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F969" w14:textId="77777777" w:rsidR="00E00194" w:rsidRDefault="00E00194" w:rsidP="00FD314C">
      <w:pPr>
        <w:rPr>
          <w:rFonts w:ascii="Arial" w:hAnsi="Arial" w:cs="Arial"/>
          <w:b/>
          <w:bCs/>
          <w:sz w:val="24"/>
          <w:szCs w:val="24"/>
          <w:lang w:val="es-ES"/>
        </w:rPr>
      </w:pPr>
    </w:p>
    <w:p w14:paraId="77A6BCF1" w14:textId="0244602B" w:rsidR="006A6530" w:rsidRPr="006D4A3C" w:rsidRDefault="006A6530" w:rsidP="00FD382A">
      <w:pPr>
        <w:jc w:val="center"/>
        <w:rPr>
          <w:rFonts w:ascii="Arial" w:hAnsi="Arial" w:cs="Arial"/>
          <w:b/>
          <w:bCs/>
          <w:sz w:val="24"/>
          <w:szCs w:val="24"/>
          <w:lang w:val="es-ES"/>
        </w:rPr>
      </w:pPr>
      <w:r w:rsidRPr="006D4A3C">
        <w:rPr>
          <w:rFonts w:ascii="Arial" w:hAnsi="Arial" w:cs="Arial"/>
          <w:b/>
          <w:bCs/>
          <w:sz w:val="24"/>
          <w:szCs w:val="24"/>
          <w:lang w:val="es-ES"/>
        </w:rPr>
        <w:t>NOTAS A LOS ESTADOS FINANCIEROS</w:t>
      </w:r>
    </w:p>
    <w:p w14:paraId="52AB6F26" w14:textId="28177A24" w:rsidR="006A6530" w:rsidRDefault="006A6530" w:rsidP="00AA117A">
      <w:pPr>
        <w:spacing w:after="0" w:line="240" w:lineRule="exact"/>
        <w:jc w:val="center"/>
        <w:rPr>
          <w:rFonts w:ascii="Arial" w:hAnsi="Arial" w:cs="Arial"/>
          <w:b/>
          <w:lang w:val="es-ES"/>
        </w:rPr>
      </w:pPr>
      <w:r w:rsidRPr="006D4A3C">
        <w:rPr>
          <w:rFonts w:ascii="Arial" w:hAnsi="Arial" w:cs="Arial"/>
          <w:b/>
          <w:lang w:val="es-ES"/>
        </w:rPr>
        <w:t xml:space="preserve">AL </w:t>
      </w:r>
      <w:r w:rsidR="00AA040F">
        <w:rPr>
          <w:rFonts w:ascii="Arial" w:hAnsi="Arial" w:cs="Arial"/>
          <w:b/>
          <w:lang w:val="es-ES"/>
        </w:rPr>
        <w:t>3</w:t>
      </w:r>
      <w:r w:rsidR="00FE454E">
        <w:rPr>
          <w:rFonts w:ascii="Arial" w:hAnsi="Arial" w:cs="Arial"/>
          <w:b/>
          <w:lang w:val="es-ES"/>
        </w:rPr>
        <w:t>1</w:t>
      </w:r>
      <w:r w:rsidRPr="006D4A3C">
        <w:rPr>
          <w:rFonts w:ascii="Arial" w:hAnsi="Arial" w:cs="Arial"/>
          <w:b/>
          <w:lang w:val="es-ES"/>
        </w:rPr>
        <w:t xml:space="preserve"> DE </w:t>
      </w:r>
      <w:r w:rsidR="00FE454E">
        <w:rPr>
          <w:rFonts w:ascii="Arial" w:hAnsi="Arial" w:cs="Arial"/>
          <w:b/>
          <w:lang w:val="es-ES"/>
        </w:rPr>
        <w:t>DIC</w:t>
      </w:r>
      <w:r w:rsidR="008768B1">
        <w:rPr>
          <w:rFonts w:ascii="Arial" w:hAnsi="Arial" w:cs="Arial"/>
          <w:b/>
          <w:lang w:val="es-ES"/>
        </w:rPr>
        <w:t>IEM</w:t>
      </w:r>
      <w:r w:rsidR="005E43F3">
        <w:rPr>
          <w:rFonts w:ascii="Arial" w:hAnsi="Arial" w:cs="Arial"/>
          <w:b/>
          <w:lang w:val="es-ES"/>
        </w:rPr>
        <w:t>B</w:t>
      </w:r>
      <w:r w:rsidR="006443F0">
        <w:rPr>
          <w:rFonts w:ascii="Arial" w:hAnsi="Arial" w:cs="Arial"/>
          <w:b/>
          <w:lang w:val="es-ES"/>
        </w:rPr>
        <w:t>RE</w:t>
      </w:r>
      <w:r w:rsidRPr="006D4A3C">
        <w:rPr>
          <w:rFonts w:ascii="Arial" w:hAnsi="Arial" w:cs="Arial"/>
          <w:b/>
          <w:lang w:val="es-ES"/>
        </w:rPr>
        <w:t xml:space="preserve"> DE 202</w:t>
      </w:r>
      <w:r w:rsidR="00774529">
        <w:rPr>
          <w:rFonts w:ascii="Arial" w:hAnsi="Arial" w:cs="Arial"/>
          <w:b/>
          <w:lang w:val="es-ES"/>
        </w:rPr>
        <w:t>4</w:t>
      </w:r>
      <w:r w:rsidRPr="006D4A3C">
        <w:rPr>
          <w:rFonts w:ascii="Arial" w:hAnsi="Arial" w:cs="Arial"/>
          <w:b/>
          <w:lang w:val="es-ES"/>
        </w:rPr>
        <w:t xml:space="preserve"> Y 202</w:t>
      </w:r>
      <w:r w:rsidR="00774529">
        <w:rPr>
          <w:rFonts w:ascii="Arial" w:hAnsi="Arial" w:cs="Arial"/>
          <w:b/>
          <w:lang w:val="es-ES"/>
        </w:rPr>
        <w:t>3</w:t>
      </w:r>
    </w:p>
    <w:p w14:paraId="0061F8E5" w14:textId="77777777" w:rsidR="006D4A3C" w:rsidRPr="006D4A3C" w:rsidRDefault="006D4A3C" w:rsidP="00AA117A">
      <w:pPr>
        <w:spacing w:after="0" w:line="240" w:lineRule="exact"/>
        <w:jc w:val="center"/>
        <w:rPr>
          <w:rFonts w:ascii="Arial" w:hAnsi="Arial" w:cs="Arial"/>
          <w:b/>
          <w:lang w:val="es-ES"/>
        </w:rPr>
      </w:pPr>
    </w:p>
    <w:p w14:paraId="51CC1F64" w14:textId="7086D941" w:rsidR="00AA117A" w:rsidRDefault="006A6530" w:rsidP="006D4A3C">
      <w:pPr>
        <w:pStyle w:val="Prrafodelista"/>
        <w:numPr>
          <w:ilvl w:val="0"/>
          <w:numId w:val="22"/>
        </w:numPr>
        <w:spacing w:line="240" w:lineRule="exact"/>
        <w:jc w:val="center"/>
        <w:rPr>
          <w:b/>
        </w:rPr>
      </w:pPr>
      <w:r w:rsidRPr="00FD382A">
        <w:rPr>
          <w:b/>
        </w:rPr>
        <w:t>NOTAS DE DESGLOSE</w:t>
      </w:r>
    </w:p>
    <w:p w14:paraId="6F345F10" w14:textId="77777777" w:rsidR="00800184" w:rsidRDefault="00800184" w:rsidP="00800184">
      <w:pPr>
        <w:pStyle w:val="Prrafodelista"/>
        <w:spacing w:line="240" w:lineRule="exact"/>
        <w:ind w:left="720" w:firstLine="0"/>
        <w:rPr>
          <w:b/>
        </w:rPr>
      </w:pPr>
    </w:p>
    <w:p w14:paraId="1861F64E" w14:textId="77777777" w:rsidR="006D4A3C" w:rsidRPr="006D4A3C" w:rsidRDefault="006D4A3C" w:rsidP="006D4A3C">
      <w:pPr>
        <w:pStyle w:val="Prrafodelista"/>
        <w:spacing w:line="240" w:lineRule="exact"/>
        <w:ind w:left="720" w:firstLine="0"/>
        <w:rPr>
          <w:b/>
        </w:rPr>
      </w:pPr>
    </w:p>
    <w:p w14:paraId="67366EF0" w14:textId="3CF86C83" w:rsidR="00FD382A" w:rsidRPr="00FD382A" w:rsidRDefault="00FD382A" w:rsidP="006D4A3C">
      <w:pPr>
        <w:pStyle w:val="Prrafodelista"/>
        <w:numPr>
          <w:ilvl w:val="0"/>
          <w:numId w:val="23"/>
        </w:numPr>
        <w:tabs>
          <w:tab w:val="left" w:pos="945"/>
        </w:tabs>
        <w:ind w:right="102"/>
        <w:jc w:val="both"/>
        <w:rPr>
          <w:b/>
          <w:lang w:val="es-MX"/>
        </w:rPr>
      </w:pPr>
      <w:r w:rsidRPr="00517FC6">
        <w:rPr>
          <w:b/>
          <w:lang w:val="es-MX"/>
        </w:rPr>
        <w:t>Notas al Estado de Actividades</w:t>
      </w:r>
    </w:p>
    <w:p w14:paraId="7FCDB98A" w14:textId="77777777" w:rsidR="00CE1767" w:rsidRDefault="00CE1767" w:rsidP="00CE1767">
      <w:pPr>
        <w:tabs>
          <w:tab w:val="left" w:pos="945"/>
        </w:tabs>
        <w:spacing w:after="0" w:line="240" w:lineRule="auto"/>
        <w:ind w:right="102"/>
        <w:jc w:val="both"/>
        <w:rPr>
          <w:rFonts w:ascii="Arial" w:hAnsi="Arial" w:cs="Arial"/>
          <w:b/>
          <w:sz w:val="20"/>
          <w:szCs w:val="20"/>
        </w:rPr>
      </w:pPr>
    </w:p>
    <w:p w14:paraId="1253E8CF" w14:textId="77777777" w:rsidR="00CE1767" w:rsidRPr="002956C5" w:rsidRDefault="00CE1767" w:rsidP="00CE1767">
      <w:pPr>
        <w:tabs>
          <w:tab w:val="left" w:pos="945"/>
        </w:tabs>
        <w:spacing w:after="0" w:line="240" w:lineRule="auto"/>
        <w:ind w:right="102"/>
        <w:jc w:val="both"/>
        <w:rPr>
          <w:rFonts w:ascii="Arial" w:hAnsi="Arial" w:cs="Arial"/>
          <w:b/>
          <w:sz w:val="16"/>
          <w:szCs w:val="20"/>
        </w:rPr>
      </w:pPr>
      <w:r w:rsidRPr="008E6D0C">
        <w:rPr>
          <w:rFonts w:ascii="Arial" w:hAnsi="Arial" w:cs="Arial"/>
          <w:b/>
          <w:sz w:val="20"/>
          <w:szCs w:val="20"/>
        </w:rPr>
        <w:t>Ingresos de gestión</w:t>
      </w:r>
      <w:r>
        <w:rPr>
          <w:rFonts w:ascii="Arial" w:hAnsi="Arial" w:cs="Arial"/>
          <w:b/>
          <w:sz w:val="20"/>
          <w:szCs w:val="20"/>
        </w:rPr>
        <w:t>.</w:t>
      </w:r>
    </w:p>
    <w:p w14:paraId="38170279" w14:textId="77777777" w:rsidR="00CE1767" w:rsidRDefault="00CE1767" w:rsidP="00CE1767">
      <w:pPr>
        <w:tabs>
          <w:tab w:val="left" w:pos="945"/>
        </w:tabs>
        <w:ind w:right="102"/>
        <w:jc w:val="both"/>
        <w:rPr>
          <w:rFonts w:ascii="Arial" w:hAnsi="Arial" w:cs="Arial"/>
          <w:sz w:val="20"/>
          <w:szCs w:val="20"/>
        </w:rPr>
      </w:pPr>
      <w:r w:rsidRPr="008E6D0C">
        <w:rPr>
          <w:rFonts w:ascii="Arial" w:hAnsi="Arial" w:cs="Arial"/>
          <w:sz w:val="20"/>
          <w:szCs w:val="20"/>
        </w:rPr>
        <w:t>Comprende el importe de los ingresos provenientes de contribuciones, productos, aprovechamientos, así como de venta de bienes y prestación de servicios</w:t>
      </w:r>
      <w:r>
        <w:rPr>
          <w:rFonts w:ascii="Arial" w:hAnsi="Arial" w:cs="Arial"/>
          <w:sz w:val="20"/>
          <w:szCs w:val="20"/>
        </w:rPr>
        <w:t>.</w:t>
      </w:r>
    </w:p>
    <w:p w14:paraId="2C3642F3" w14:textId="75AD778F" w:rsidR="00441141" w:rsidRDefault="00CE1767" w:rsidP="00CE1767">
      <w:pPr>
        <w:tabs>
          <w:tab w:val="left" w:pos="945"/>
        </w:tabs>
        <w:ind w:right="102"/>
        <w:jc w:val="both"/>
        <w:rPr>
          <w:rFonts w:ascii="Arial" w:hAnsi="Arial" w:cs="Arial"/>
          <w:b/>
          <w:sz w:val="20"/>
          <w:szCs w:val="20"/>
        </w:rPr>
      </w:pPr>
      <w:r w:rsidRPr="008E6D0C">
        <w:rPr>
          <w:rFonts w:ascii="Arial" w:hAnsi="Arial" w:cs="Arial"/>
          <w:b/>
          <w:sz w:val="20"/>
          <w:szCs w:val="20"/>
        </w:rPr>
        <w:t xml:space="preserve">I n t e g r a c i </w:t>
      </w:r>
      <w:proofErr w:type="spellStart"/>
      <w:r w:rsidRPr="008E6D0C">
        <w:rPr>
          <w:rFonts w:ascii="Arial" w:hAnsi="Arial" w:cs="Arial"/>
          <w:b/>
          <w:sz w:val="20"/>
          <w:szCs w:val="20"/>
        </w:rPr>
        <w:t>ó</w:t>
      </w:r>
      <w:proofErr w:type="spellEnd"/>
      <w:r w:rsidRPr="008E6D0C">
        <w:rPr>
          <w:rFonts w:ascii="Arial" w:hAnsi="Arial" w:cs="Arial"/>
          <w:b/>
          <w:sz w:val="20"/>
          <w:szCs w:val="20"/>
        </w:rPr>
        <w:t xml:space="preserve"> n:</w:t>
      </w:r>
    </w:p>
    <w:tbl>
      <w:tblPr>
        <w:tblW w:w="9204" w:type="dxa"/>
        <w:tblCellMar>
          <w:left w:w="70" w:type="dxa"/>
          <w:right w:w="70" w:type="dxa"/>
        </w:tblCellMar>
        <w:tblLook w:val="04A0" w:firstRow="1" w:lastRow="0" w:firstColumn="1" w:lastColumn="0" w:noHBand="0" w:noVBand="1"/>
      </w:tblPr>
      <w:tblGrid>
        <w:gridCol w:w="4385"/>
        <w:gridCol w:w="1559"/>
        <w:gridCol w:w="1559"/>
        <w:gridCol w:w="1701"/>
      </w:tblGrid>
      <w:tr w:rsidR="00660737" w:rsidRPr="00660737" w14:paraId="697D83E9" w14:textId="77777777" w:rsidTr="00660737">
        <w:trPr>
          <w:trHeight w:val="465"/>
        </w:trPr>
        <w:tc>
          <w:tcPr>
            <w:tcW w:w="4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6A9AB6"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Nombre de la cuenta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E2031"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Monto al 31/12/2024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5DD1B"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Monto al 31/12/2023</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601E77"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Variación</w:t>
            </w:r>
          </w:p>
        </w:tc>
      </w:tr>
      <w:tr w:rsidR="00924F34" w:rsidRPr="00924F34" w14:paraId="60DA5518" w14:textId="77777777" w:rsidTr="00660737">
        <w:trPr>
          <w:trHeight w:val="225"/>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A62D4"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Ingresos de gestión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E290B"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3,360,282,861.62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A97685"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3,191,842,567.87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3498E5"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168,440,293.75</w:t>
            </w:r>
          </w:p>
        </w:tc>
      </w:tr>
      <w:tr w:rsidR="00924F34" w:rsidRPr="00924F34" w14:paraId="2566E6E4"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32FF53A2"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 xml:space="preserve">   Impuestos</w:t>
            </w:r>
          </w:p>
        </w:tc>
        <w:tc>
          <w:tcPr>
            <w:tcW w:w="1559" w:type="dxa"/>
            <w:tcBorders>
              <w:top w:val="nil"/>
              <w:left w:val="nil"/>
              <w:bottom w:val="single" w:sz="4" w:space="0" w:color="auto"/>
              <w:right w:val="single" w:sz="4" w:space="0" w:color="auto"/>
            </w:tcBorders>
            <w:shd w:val="clear" w:color="auto" w:fill="auto"/>
            <w:noWrap/>
            <w:vAlign w:val="bottom"/>
            <w:hideMark/>
          </w:tcPr>
          <w:p w14:paraId="0838467F"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2,389,405,800.53</w:t>
            </w:r>
          </w:p>
        </w:tc>
        <w:tc>
          <w:tcPr>
            <w:tcW w:w="1559" w:type="dxa"/>
            <w:tcBorders>
              <w:top w:val="nil"/>
              <w:left w:val="nil"/>
              <w:bottom w:val="single" w:sz="4" w:space="0" w:color="auto"/>
              <w:right w:val="single" w:sz="4" w:space="0" w:color="auto"/>
            </w:tcBorders>
            <w:shd w:val="clear" w:color="auto" w:fill="auto"/>
            <w:noWrap/>
            <w:vAlign w:val="bottom"/>
            <w:hideMark/>
          </w:tcPr>
          <w:p w14:paraId="71F5250A"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2,226,589,172.34</w:t>
            </w:r>
          </w:p>
        </w:tc>
        <w:tc>
          <w:tcPr>
            <w:tcW w:w="1701" w:type="dxa"/>
            <w:tcBorders>
              <w:top w:val="nil"/>
              <w:left w:val="nil"/>
              <w:bottom w:val="single" w:sz="4" w:space="0" w:color="auto"/>
              <w:right w:val="single" w:sz="4" w:space="0" w:color="auto"/>
            </w:tcBorders>
            <w:shd w:val="clear" w:color="auto" w:fill="auto"/>
            <w:noWrap/>
            <w:vAlign w:val="bottom"/>
            <w:hideMark/>
          </w:tcPr>
          <w:p w14:paraId="649AE598"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162,816,628.19</w:t>
            </w:r>
          </w:p>
        </w:tc>
      </w:tr>
      <w:tr w:rsidR="00924F34" w:rsidRPr="00924F34" w14:paraId="225482C6"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7B4772A"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Impuestos sobre los ingresos</w:t>
            </w:r>
          </w:p>
        </w:tc>
        <w:tc>
          <w:tcPr>
            <w:tcW w:w="1559" w:type="dxa"/>
            <w:tcBorders>
              <w:top w:val="nil"/>
              <w:left w:val="nil"/>
              <w:bottom w:val="single" w:sz="4" w:space="0" w:color="auto"/>
              <w:right w:val="single" w:sz="4" w:space="0" w:color="auto"/>
            </w:tcBorders>
            <w:shd w:val="clear" w:color="auto" w:fill="auto"/>
            <w:hideMark/>
          </w:tcPr>
          <w:p w14:paraId="614C8B41"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63,825,437.59</w:t>
            </w:r>
          </w:p>
        </w:tc>
        <w:tc>
          <w:tcPr>
            <w:tcW w:w="1559" w:type="dxa"/>
            <w:tcBorders>
              <w:top w:val="nil"/>
              <w:left w:val="nil"/>
              <w:bottom w:val="single" w:sz="4" w:space="0" w:color="auto"/>
              <w:right w:val="single" w:sz="4" w:space="0" w:color="auto"/>
            </w:tcBorders>
            <w:shd w:val="clear" w:color="auto" w:fill="auto"/>
            <w:hideMark/>
          </w:tcPr>
          <w:p w14:paraId="50872656"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74,903,782.88</w:t>
            </w:r>
          </w:p>
        </w:tc>
        <w:tc>
          <w:tcPr>
            <w:tcW w:w="1701" w:type="dxa"/>
            <w:tcBorders>
              <w:top w:val="nil"/>
              <w:left w:val="nil"/>
              <w:bottom w:val="single" w:sz="4" w:space="0" w:color="auto"/>
              <w:right w:val="single" w:sz="4" w:space="0" w:color="auto"/>
            </w:tcBorders>
            <w:shd w:val="clear" w:color="auto" w:fill="auto"/>
            <w:noWrap/>
            <w:vAlign w:val="bottom"/>
            <w:hideMark/>
          </w:tcPr>
          <w:p w14:paraId="6BD69665"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-11,078,345.29</w:t>
            </w:r>
          </w:p>
        </w:tc>
      </w:tr>
      <w:tr w:rsidR="00924F34" w:rsidRPr="00924F34" w14:paraId="228EDBFE"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F29B6EE"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Impuestos sobre el patrimonio</w:t>
            </w:r>
          </w:p>
        </w:tc>
        <w:tc>
          <w:tcPr>
            <w:tcW w:w="1559" w:type="dxa"/>
            <w:tcBorders>
              <w:top w:val="nil"/>
              <w:left w:val="nil"/>
              <w:bottom w:val="single" w:sz="4" w:space="0" w:color="auto"/>
              <w:right w:val="single" w:sz="4" w:space="0" w:color="auto"/>
            </w:tcBorders>
            <w:shd w:val="clear" w:color="auto" w:fill="auto"/>
            <w:hideMark/>
          </w:tcPr>
          <w:p w14:paraId="1E5B8980"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23,841.00</w:t>
            </w:r>
          </w:p>
        </w:tc>
        <w:tc>
          <w:tcPr>
            <w:tcW w:w="1559" w:type="dxa"/>
            <w:tcBorders>
              <w:top w:val="nil"/>
              <w:left w:val="nil"/>
              <w:bottom w:val="single" w:sz="4" w:space="0" w:color="auto"/>
              <w:right w:val="single" w:sz="4" w:space="0" w:color="auto"/>
            </w:tcBorders>
            <w:shd w:val="clear" w:color="auto" w:fill="auto"/>
            <w:hideMark/>
          </w:tcPr>
          <w:p w14:paraId="38B6C074"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234,245.68</w:t>
            </w:r>
          </w:p>
        </w:tc>
        <w:tc>
          <w:tcPr>
            <w:tcW w:w="1701" w:type="dxa"/>
            <w:tcBorders>
              <w:top w:val="nil"/>
              <w:left w:val="nil"/>
              <w:bottom w:val="single" w:sz="4" w:space="0" w:color="auto"/>
              <w:right w:val="single" w:sz="4" w:space="0" w:color="auto"/>
            </w:tcBorders>
            <w:shd w:val="clear" w:color="auto" w:fill="auto"/>
            <w:noWrap/>
            <w:vAlign w:val="bottom"/>
            <w:hideMark/>
          </w:tcPr>
          <w:p w14:paraId="5601EA85"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-210,404.68</w:t>
            </w:r>
          </w:p>
        </w:tc>
      </w:tr>
      <w:tr w:rsidR="00924F34" w:rsidRPr="00924F34" w14:paraId="1644AFC6"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D9A536C"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Impuestos sobre la producción, el consumo y las transacciones</w:t>
            </w:r>
          </w:p>
        </w:tc>
        <w:tc>
          <w:tcPr>
            <w:tcW w:w="1559" w:type="dxa"/>
            <w:tcBorders>
              <w:top w:val="nil"/>
              <w:left w:val="nil"/>
              <w:bottom w:val="single" w:sz="4" w:space="0" w:color="auto"/>
              <w:right w:val="single" w:sz="4" w:space="0" w:color="auto"/>
            </w:tcBorders>
            <w:shd w:val="clear" w:color="auto" w:fill="auto"/>
            <w:hideMark/>
          </w:tcPr>
          <w:p w14:paraId="047F4043"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1,010,773,269.61</w:t>
            </w:r>
          </w:p>
        </w:tc>
        <w:tc>
          <w:tcPr>
            <w:tcW w:w="1559" w:type="dxa"/>
            <w:tcBorders>
              <w:top w:val="nil"/>
              <w:left w:val="nil"/>
              <w:bottom w:val="single" w:sz="4" w:space="0" w:color="auto"/>
              <w:right w:val="single" w:sz="4" w:space="0" w:color="auto"/>
            </w:tcBorders>
            <w:shd w:val="clear" w:color="auto" w:fill="auto"/>
            <w:hideMark/>
          </w:tcPr>
          <w:p w14:paraId="20D0FEA4"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963,629,027.41</w:t>
            </w:r>
          </w:p>
        </w:tc>
        <w:tc>
          <w:tcPr>
            <w:tcW w:w="1701" w:type="dxa"/>
            <w:tcBorders>
              <w:top w:val="nil"/>
              <w:left w:val="nil"/>
              <w:bottom w:val="single" w:sz="4" w:space="0" w:color="auto"/>
              <w:right w:val="single" w:sz="4" w:space="0" w:color="auto"/>
            </w:tcBorders>
            <w:shd w:val="clear" w:color="auto" w:fill="auto"/>
            <w:noWrap/>
            <w:vAlign w:val="bottom"/>
            <w:hideMark/>
          </w:tcPr>
          <w:p w14:paraId="0CC5AB2E"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47,144,242.20</w:t>
            </w:r>
          </w:p>
        </w:tc>
      </w:tr>
      <w:tr w:rsidR="00924F34" w:rsidRPr="00924F34" w14:paraId="2494ECB5"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417EAE9" w14:textId="3ACDA42E"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Impuestos sobre </w:t>
            </w:r>
            <w:r w:rsidR="002E0860" w:rsidRPr="00924F34">
              <w:rPr>
                <w:rFonts w:ascii="Arial" w:eastAsia="Times New Roman" w:hAnsi="Arial" w:cs="Arial"/>
                <w:color w:val="000000"/>
                <w:sz w:val="16"/>
                <w:szCs w:val="16"/>
                <w:lang w:eastAsia="es-MX"/>
              </w:rPr>
              <w:t>nóminas</w:t>
            </w:r>
            <w:r w:rsidRPr="00924F34">
              <w:rPr>
                <w:rFonts w:ascii="Arial" w:eastAsia="Times New Roman" w:hAnsi="Arial" w:cs="Arial"/>
                <w:color w:val="000000"/>
                <w:sz w:val="16"/>
                <w:szCs w:val="16"/>
                <w:lang w:eastAsia="es-MX"/>
              </w:rPr>
              <w:t xml:space="preserve"> y asimilables</w:t>
            </w:r>
          </w:p>
        </w:tc>
        <w:tc>
          <w:tcPr>
            <w:tcW w:w="1559" w:type="dxa"/>
            <w:tcBorders>
              <w:top w:val="nil"/>
              <w:left w:val="nil"/>
              <w:bottom w:val="single" w:sz="4" w:space="0" w:color="auto"/>
              <w:right w:val="single" w:sz="4" w:space="0" w:color="auto"/>
            </w:tcBorders>
            <w:shd w:val="clear" w:color="auto" w:fill="auto"/>
            <w:hideMark/>
          </w:tcPr>
          <w:p w14:paraId="049BDE64"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1,303,430,264.66</w:t>
            </w:r>
          </w:p>
        </w:tc>
        <w:tc>
          <w:tcPr>
            <w:tcW w:w="1559" w:type="dxa"/>
            <w:tcBorders>
              <w:top w:val="nil"/>
              <w:left w:val="nil"/>
              <w:bottom w:val="single" w:sz="4" w:space="0" w:color="auto"/>
              <w:right w:val="single" w:sz="4" w:space="0" w:color="auto"/>
            </w:tcBorders>
            <w:shd w:val="clear" w:color="auto" w:fill="auto"/>
            <w:hideMark/>
          </w:tcPr>
          <w:p w14:paraId="6AAF4B76"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1,164,961,188.87</w:t>
            </w:r>
          </w:p>
        </w:tc>
        <w:tc>
          <w:tcPr>
            <w:tcW w:w="1701" w:type="dxa"/>
            <w:tcBorders>
              <w:top w:val="nil"/>
              <w:left w:val="nil"/>
              <w:bottom w:val="single" w:sz="4" w:space="0" w:color="auto"/>
              <w:right w:val="single" w:sz="4" w:space="0" w:color="auto"/>
            </w:tcBorders>
            <w:shd w:val="clear" w:color="auto" w:fill="auto"/>
            <w:noWrap/>
            <w:vAlign w:val="bottom"/>
            <w:hideMark/>
          </w:tcPr>
          <w:p w14:paraId="61EEE35A"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138,469,075.79</w:t>
            </w:r>
          </w:p>
        </w:tc>
      </w:tr>
      <w:tr w:rsidR="00924F34" w:rsidRPr="00924F34" w14:paraId="2681792A"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00499CA5"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Accesorios</w:t>
            </w:r>
          </w:p>
        </w:tc>
        <w:tc>
          <w:tcPr>
            <w:tcW w:w="1559" w:type="dxa"/>
            <w:tcBorders>
              <w:top w:val="nil"/>
              <w:left w:val="nil"/>
              <w:bottom w:val="single" w:sz="4" w:space="0" w:color="auto"/>
              <w:right w:val="single" w:sz="4" w:space="0" w:color="auto"/>
            </w:tcBorders>
            <w:shd w:val="clear" w:color="auto" w:fill="auto"/>
            <w:hideMark/>
          </w:tcPr>
          <w:p w14:paraId="230B24F5"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11,352,824.67</w:t>
            </w:r>
          </w:p>
        </w:tc>
        <w:tc>
          <w:tcPr>
            <w:tcW w:w="1559" w:type="dxa"/>
            <w:tcBorders>
              <w:top w:val="nil"/>
              <w:left w:val="nil"/>
              <w:bottom w:val="single" w:sz="4" w:space="0" w:color="auto"/>
              <w:right w:val="single" w:sz="4" w:space="0" w:color="auto"/>
            </w:tcBorders>
            <w:shd w:val="clear" w:color="auto" w:fill="auto"/>
            <w:hideMark/>
          </w:tcPr>
          <w:p w14:paraId="7D959BA0"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22,860,927.50</w:t>
            </w:r>
          </w:p>
        </w:tc>
        <w:tc>
          <w:tcPr>
            <w:tcW w:w="1701" w:type="dxa"/>
            <w:tcBorders>
              <w:top w:val="nil"/>
              <w:left w:val="nil"/>
              <w:bottom w:val="single" w:sz="4" w:space="0" w:color="auto"/>
              <w:right w:val="single" w:sz="4" w:space="0" w:color="auto"/>
            </w:tcBorders>
            <w:shd w:val="clear" w:color="auto" w:fill="auto"/>
            <w:noWrap/>
            <w:vAlign w:val="bottom"/>
            <w:hideMark/>
          </w:tcPr>
          <w:p w14:paraId="6F80426E"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-11,508,102.83</w:t>
            </w:r>
          </w:p>
        </w:tc>
      </w:tr>
      <w:tr w:rsidR="00924F34" w:rsidRPr="00924F34" w14:paraId="67247D83"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011F5D5"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Otros impuestos</w:t>
            </w:r>
          </w:p>
        </w:tc>
        <w:tc>
          <w:tcPr>
            <w:tcW w:w="1559" w:type="dxa"/>
            <w:tcBorders>
              <w:top w:val="nil"/>
              <w:left w:val="nil"/>
              <w:bottom w:val="single" w:sz="4" w:space="0" w:color="auto"/>
              <w:right w:val="single" w:sz="4" w:space="0" w:color="auto"/>
            </w:tcBorders>
            <w:shd w:val="clear" w:color="auto" w:fill="auto"/>
            <w:hideMark/>
          </w:tcPr>
          <w:p w14:paraId="5C10C159"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163.00</w:t>
            </w:r>
          </w:p>
        </w:tc>
        <w:tc>
          <w:tcPr>
            <w:tcW w:w="1559" w:type="dxa"/>
            <w:tcBorders>
              <w:top w:val="nil"/>
              <w:left w:val="nil"/>
              <w:bottom w:val="single" w:sz="4" w:space="0" w:color="auto"/>
              <w:right w:val="single" w:sz="4" w:space="0" w:color="auto"/>
            </w:tcBorders>
            <w:shd w:val="clear" w:color="auto" w:fill="auto"/>
            <w:hideMark/>
          </w:tcPr>
          <w:p w14:paraId="09D64C6D"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D3EA3F2"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163.00</w:t>
            </w:r>
          </w:p>
        </w:tc>
      </w:tr>
      <w:tr w:rsidR="00924F34" w:rsidRPr="00924F34" w14:paraId="60E8DFCE"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DEFFB81"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w:t>
            </w:r>
            <w:r w:rsidRPr="00924F34">
              <w:rPr>
                <w:rFonts w:ascii="Arial" w:eastAsia="Times New Roman" w:hAnsi="Arial" w:cs="Arial"/>
                <w:b/>
                <w:bCs/>
                <w:color w:val="000000"/>
                <w:sz w:val="16"/>
                <w:szCs w:val="16"/>
                <w:lang w:eastAsia="es-MX"/>
              </w:rPr>
              <w:t>Cuotas y Aportaciones de Seguridad Social</w:t>
            </w:r>
          </w:p>
        </w:tc>
        <w:tc>
          <w:tcPr>
            <w:tcW w:w="1559" w:type="dxa"/>
            <w:tcBorders>
              <w:top w:val="nil"/>
              <w:left w:val="nil"/>
              <w:bottom w:val="single" w:sz="4" w:space="0" w:color="auto"/>
              <w:right w:val="single" w:sz="4" w:space="0" w:color="auto"/>
            </w:tcBorders>
            <w:shd w:val="clear" w:color="auto" w:fill="auto"/>
            <w:noWrap/>
            <w:vAlign w:val="bottom"/>
            <w:hideMark/>
          </w:tcPr>
          <w:p w14:paraId="7A9079CC"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39D83B8"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CD2E005"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0.00</w:t>
            </w:r>
          </w:p>
        </w:tc>
      </w:tr>
      <w:tr w:rsidR="00924F34" w:rsidRPr="00924F34" w14:paraId="72C24AF6"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0DEC052"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Aportaciones para fondo de viviendas</w:t>
            </w:r>
          </w:p>
        </w:tc>
        <w:tc>
          <w:tcPr>
            <w:tcW w:w="1559" w:type="dxa"/>
            <w:tcBorders>
              <w:top w:val="nil"/>
              <w:left w:val="nil"/>
              <w:bottom w:val="single" w:sz="4" w:space="0" w:color="auto"/>
              <w:right w:val="single" w:sz="4" w:space="0" w:color="auto"/>
            </w:tcBorders>
            <w:shd w:val="clear" w:color="auto" w:fill="auto"/>
            <w:noWrap/>
            <w:vAlign w:val="bottom"/>
            <w:hideMark/>
          </w:tcPr>
          <w:p w14:paraId="5C84E580"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16545ED"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5387A8D"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0.00</w:t>
            </w:r>
          </w:p>
        </w:tc>
      </w:tr>
      <w:tr w:rsidR="00924F34" w:rsidRPr="00924F34" w14:paraId="581E5BD7"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2C2B41C"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 xml:space="preserve">   Derechos</w:t>
            </w:r>
          </w:p>
        </w:tc>
        <w:tc>
          <w:tcPr>
            <w:tcW w:w="1559" w:type="dxa"/>
            <w:tcBorders>
              <w:top w:val="nil"/>
              <w:left w:val="nil"/>
              <w:bottom w:val="single" w:sz="4" w:space="0" w:color="auto"/>
              <w:right w:val="single" w:sz="4" w:space="0" w:color="auto"/>
            </w:tcBorders>
            <w:shd w:val="clear" w:color="auto" w:fill="auto"/>
            <w:noWrap/>
            <w:vAlign w:val="bottom"/>
            <w:hideMark/>
          </w:tcPr>
          <w:p w14:paraId="228449A6"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859,624,327.93</w:t>
            </w:r>
          </w:p>
        </w:tc>
        <w:tc>
          <w:tcPr>
            <w:tcW w:w="1559" w:type="dxa"/>
            <w:tcBorders>
              <w:top w:val="nil"/>
              <w:left w:val="nil"/>
              <w:bottom w:val="single" w:sz="4" w:space="0" w:color="auto"/>
              <w:right w:val="single" w:sz="4" w:space="0" w:color="auto"/>
            </w:tcBorders>
            <w:shd w:val="clear" w:color="auto" w:fill="auto"/>
            <w:noWrap/>
            <w:vAlign w:val="bottom"/>
            <w:hideMark/>
          </w:tcPr>
          <w:p w14:paraId="480A36FA"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785,149,746.60</w:t>
            </w:r>
          </w:p>
        </w:tc>
        <w:tc>
          <w:tcPr>
            <w:tcW w:w="1701" w:type="dxa"/>
            <w:tcBorders>
              <w:top w:val="nil"/>
              <w:left w:val="nil"/>
              <w:bottom w:val="single" w:sz="4" w:space="0" w:color="auto"/>
              <w:right w:val="single" w:sz="4" w:space="0" w:color="auto"/>
            </w:tcBorders>
            <w:shd w:val="clear" w:color="auto" w:fill="auto"/>
            <w:noWrap/>
            <w:vAlign w:val="bottom"/>
            <w:hideMark/>
          </w:tcPr>
          <w:p w14:paraId="4AEBEE36"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74,474,581.33</w:t>
            </w:r>
          </w:p>
        </w:tc>
      </w:tr>
      <w:tr w:rsidR="00924F34" w:rsidRPr="00924F34" w14:paraId="761725D2"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FB63939"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Derechos por prestación de servicios</w:t>
            </w:r>
          </w:p>
        </w:tc>
        <w:tc>
          <w:tcPr>
            <w:tcW w:w="1559" w:type="dxa"/>
            <w:tcBorders>
              <w:top w:val="nil"/>
              <w:left w:val="nil"/>
              <w:bottom w:val="single" w:sz="4" w:space="0" w:color="auto"/>
              <w:right w:val="single" w:sz="4" w:space="0" w:color="auto"/>
            </w:tcBorders>
            <w:shd w:val="clear" w:color="auto" w:fill="auto"/>
            <w:hideMark/>
          </w:tcPr>
          <w:p w14:paraId="2CBE0BB0"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854,039,639.18</w:t>
            </w:r>
          </w:p>
        </w:tc>
        <w:tc>
          <w:tcPr>
            <w:tcW w:w="1559" w:type="dxa"/>
            <w:tcBorders>
              <w:top w:val="nil"/>
              <w:left w:val="nil"/>
              <w:bottom w:val="single" w:sz="4" w:space="0" w:color="auto"/>
              <w:right w:val="single" w:sz="4" w:space="0" w:color="auto"/>
            </w:tcBorders>
            <w:shd w:val="clear" w:color="auto" w:fill="auto"/>
            <w:hideMark/>
          </w:tcPr>
          <w:p w14:paraId="11D31976"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779,053,160.35</w:t>
            </w:r>
          </w:p>
        </w:tc>
        <w:tc>
          <w:tcPr>
            <w:tcW w:w="1701" w:type="dxa"/>
            <w:tcBorders>
              <w:top w:val="nil"/>
              <w:left w:val="nil"/>
              <w:bottom w:val="single" w:sz="4" w:space="0" w:color="auto"/>
              <w:right w:val="single" w:sz="4" w:space="0" w:color="auto"/>
            </w:tcBorders>
            <w:shd w:val="clear" w:color="auto" w:fill="auto"/>
            <w:noWrap/>
            <w:vAlign w:val="bottom"/>
            <w:hideMark/>
          </w:tcPr>
          <w:p w14:paraId="6A847205"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74,986,478.83</w:t>
            </w:r>
          </w:p>
        </w:tc>
      </w:tr>
      <w:tr w:rsidR="00924F34" w:rsidRPr="00924F34" w14:paraId="2692CF0B"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112DABA"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Accesorios de derechos</w:t>
            </w:r>
          </w:p>
        </w:tc>
        <w:tc>
          <w:tcPr>
            <w:tcW w:w="1559" w:type="dxa"/>
            <w:tcBorders>
              <w:top w:val="nil"/>
              <w:left w:val="nil"/>
              <w:bottom w:val="single" w:sz="4" w:space="0" w:color="auto"/>
              <w:right w:val="single" w:sz="4" w:space="0" w:color="auto"/>
            </w:tcBorders>
            <w:shd w:val="clear" w:color="auto" w:fill="auto"/>
            <w:hideMark/>
          </w:tcPr>
          <w:p w14:paraId="7B5E1212"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5,584,688.75</w:t>
            </w:r>
          </w:p>
        </w:tc>
        <w:tc>
          <w:tcPr>
            <w:tcW w:w="1559" w:type="dxa"/>
            <w:tcBorders>
              <w:top w:val="nil"/>
              <w:left w:val="nil"/>
              <w:bottom w:val="single" w:sz="4" w:space="0" w:color="auto"/>
              <w:right w:val="single" w:sz="4" w:space="0" w:color="auto"/>
            </w:tcBorders>
            <w:shd w:val="clear" w:color="auto" w:fill="auto"/>
            <w:hideMark/>
          </w:tcPr>
          <w:p w14:paraId="62E82A28"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6,096,586.25</w:t>
            </w:r>
          </w:p>
        </w:tc>
        <w:tc>
          <w:tcPr>
            <w:tcW w:w="1701" w:type="dxa"/>
            <w:tcBorders>
              <w:top w:val="nil"/>
              <w:left w:val="nil"/>
              <w:bottom w:val="single" w:sz="4" w:space="0" w:color="auto"/>
              <w:right w:val="single" w:sz="4" w:space="0" w:color="auto"/>
            </w:tcBorders>
            <w:shd w:val="clear" w:color="auto" w:fill="auto"/>
            <w:noWrap/>
            <w:vAlign w:val="bottom"/>
            <w:hideMark/>
          </w:tcPr>
          <w:p w14:paraId="7FA636D7"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-511,897.50</w:t>
            </w:r>
          </w:p>
        </w:tc>
      </w:tr>
      <w:tr w:rsidR="00924F34" w:rsidRPr="00924F34" w14:paraId="3FE2B4F4"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91D9310"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w:t>
            </w:r>
            <w:r w:rsidRPr="00924F34">
              <w:rPr>
                <w:rFonts w:ascii="Arial" w:eastAsia="Times New Roman" w:hAnsi="Arial" w:cs="Arial"/>
                <w:b/>
                <w:bCs/>
                <w:color w:val="000000"/>
                <w:sz w:val="16"/>
                <w:szCs w:val="16"/>
                <w:lang w:eastAsia="es-MX"/>
              </w:rPr>
              <w:t>Productos</w:t>
            </w:r>
          </w:p>
        </w:tc>
        <w:tc>
          <w:tcPr>
            <w:tcW w:w="1559" w:type="dxa"/>
            <w:tcBorders>
              <w:top w:val="nil"/>
              <w:left w:val="nil"/>
              <w:bottom w:val="single" w:sz="4" w:space="0" w:color="auto"/>
              <w:right w:val="single" w:sz="4" w:space="0" w:color="auto"/>
            </w:tcBorders>
            <w:shd w:val="clear" w:color="auto" w:fill="auto"/>
            <w:noWrap/>
            <w:vAlign w:val="bottom"/>
            <w:hideMark/>
          </w:tcPr>
          <w:p w14:paraId="2E9FC440"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19,338,805.80</w:t>
            </w:r>
          </w:p>
        </w:tc>
        <w:tc>
          <w:tcPr>
            <w:tcW w:w="1559" w:type="dxa"/>
            <w:tcBorders>
              <w:top w:val="nil"/>
              <w:left w:val="nil"/>
              <w:bottom w:val="single" w:sz="4" w:space="0" w:color="auto"/>
              <w:right w:val="single" w:sz="4" w:space="0" w:color="auto"/>
            </w:tcBorders>
            <w:shd w:val="clear" w:color="auto" w:fill="auto"/>
            <w:noWrap/>
            <w:vAlign w:val="bottom"/>
            <w:hideMark/>
          </w:tcPr>
          <w:p w14:paraId="42389342"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17,680,371.34</w:t>
            </w:r>
          </w:p>
        </w:tc>
        <w:tc>
          <w:tcPr>
            <w:tcW w:w="1701" w:type="dxa"/>
            <w:tcBorders>
              <w:top w:val="nil"/>
              <w:left w:val="nil"/>
              <w:bottom w:val="single" w:sz="4" w:space="0" w:color="auto"/>
              <w:right w:val="single" w:sz="4" w:space="0" w:color="auto"/>
            </w:tcBorders>
            <w:shd w:val="clear" w:color="auto" w:fill="auto"/>
            <w:noWrap/>
            <w:vAlign w:val="bottom"/>
            <w:hideMark/>
          </w:tcPr>
          <w:p w14:paraId="0F7613CF"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1,658,434.46</w:t>
            </w:r>
          </w:p>
        </w:tc>
      </w:tr>
      <w:tr w:rsidR="00924F34" w:rsidRPr="00924F34" w14:paraId="23BB777D"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744DCCA"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Productos de tipo corriente</w:t>
            </w:r>
          </w:p>
        </w:tc>
        <w:tc>
          <w:tcPr>
            <w:tcW w:w="1559" w:type="dxa"/>
            <w:tcBorders>
              <w:top w:val="nil"/>
              <w:left w:val="nil"/>
              <w:bottom w:val="single" w:sz="4" w:space="0" w:color="auto"/>
              <w:right w:val="single" w:sz="4" w:space="0" w:color="auto"/>
            </w:tcBorders>
            <w:shd w:val="clear" w:color="auto" w:fill="auto"/>
            <w:hideMark/>
          </w:tcPr>
          <w:p w14:paraId="27D71DA8"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19,338,805.80</w:t>
            </w:r>
          </w:p>
        </w:tc>
        <w:tc>
          <w:tcPr>
            <w:tcW w:w="1559" w:type="dxa"/>
            <w:tcBorders>
              <w:top w:val="nil"/>
              <w:left w:val="nil"/>
              <w:bottom w:val="single" w:sz="4" w:space="0" w:color="auto"/>
              <w:right w:val="single" w:sz="4" w:space="0" w:color="auto"/>
            </w:tcBorders>
            <w:shd w:val="clear" w:color="auto" w:fill="auto"/>
            <w:hideMark/>
          </w:tcPr>
          <w:p w14:paraId="02997BA5"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17,680,371.34</w:t>
            </w:r>
          </w:p>
        </w:tc>
        <w:tc>
          <w:tcPr>
            <w:tcW w:w="1701" w:type="dxa"/>
            <w:tcBorders>
              <w:top w:val="nil"/>
              <w:left w:val="nil"/>
              <w:bottom w:val="single" w:sz="4" w:space="0" w:color="auto"/>
              <w:right w:val="single" w:sz="4" w:space="0" w:color="auto"/>
            </w:tcBorders>
            <w:shd w:val="clear" w:color="auto" w:fill="auto"/>
            <w:noWrap/>
            <w:vAlign w:val="bottom"/>
            <w:hideMark/>
          </w:tcPr>
          <w:p w14:paraId="5529129A"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1,658,434.46</w:t>
            </w:r>
          </w:p>
        </w:tc>
      </w:tr>
      <w:tr w:rsidR="00924F34" w:rsidRPr="00924F34" w14:paraId="62C8B0BE"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9E3C336"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 xml:space="preserve">   Aprovechamientos</w:t>
            </w:r>
          </w:p>
        </w:tc>
        <w:tc>
          <w:tcPr>
            <w:tcW w:w="1559" w:type="dxa"/>
            <w:tcBorders>
              <w:top w:val="nil"/>
              <w:left w:val="nil"/>
              <w:bottom w:val="single" w:sz="4" w:space="0" w:color="auto"/>
              <w:right w:val="single" w:sz="4" w:space="0" w:color="auto"/>
            </w:tcBorders>
            <w:shd w:val="clear" w:color="auto" w:fill="auto"/>
            <w:noWrap/>
            <w:vAlign w:val="bottom"/>
            <w:hideMark/>
          </w:tcPr>
          <w:p w14:paraId="61C4CF6C"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91,913,927.36</w:t>
            </w:r>
          </w:p>
        </w:tc>
        <w:tc>
          <w:tcPr>
            <w:tcW w:w="1559" w:type="dxa"/>
            <w:tcBorders>
              <w:top w:val="nil"/>
              <w:left w:val="nil"/>
              <w:bottom w:val="single" w:sz="4" w:space="0" w:color="auto"/>
              <w:right w:val="single" w:sz="4" w:space="0" w:color="auto"/>
            </w:tcBorders>
            <w:shd w:val="clear" w:color="auto" w:fill="auto"/>
            <w:noWrap/>
            <w:vAlign w:val="bottom"/>
            <w:hideMark/>
          </w:tcPr>
          <w:p w14:paraId="56565626"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162,423,277.59</w:t>
            </w:r>
          </w:p>
        </w:tc>
        <w:tc>
          <w:tcPr>
            <w:tcW w:w="1701" w:type="dxa"/>
            <w:tcBorders>
              <w:top w:val="nil"/>
              <w:left w:val="nil"/>
              <w:bottom w:val="single" w:sz="4" w:space="0" w:color="auto"/>
              <w:right w:val="single" w:sz="4" w:space="0" w:color="auto"/>
            </w:tcBorders>
            <w:shd w:val="clear" w:color="auto" w:fill="auto"/>
            <w:noWrap/>
            <w:vAlign w:val="bottom"/>
            <w:hideMark/>
          </w:tcPr>
          <w:p w14:paraId="4933C992"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-70,509,350.23</w:t>
            </w:r>
          </w:p>
        </w:tc>
      </w:tr>
    </w:tbl>
    <w:p w14:paraId="318CB528" w14:textId="77777777" w:rsidR="00CE1767" w:rsidRDefault="00CE1767" w:rsidP="00CE1767">
      <w:pPr>
        <w:tabs>
          <w:tab w:val="left" w:pos="945"/>
        </w:tabs>
        <w:spacing w:after="0" w:line="240" w:lineRule="auto"/>
        <w:ind w:right="102"/>
        <w:jc w:val="both"/>
        <w:rPr>
          <w:rFonts w:ascii="Arial" w:hAnsi="Arial" w:cs="Arial"/>
          <w:b/>
          <w:sz w:val="20"/>
          <w:szCs w:val="20"/>
        </w:rPr>
      </w:pPr>
    </w:p>
    <w:p w14:paraId="0A3C608A" w14:textId="77777777" w:rsidR="00F24F43" w:rsidRDefault="00F24F43" w:rsidP="00CE1767">
      <w:pPr>
        <w:tabs>
          <w:tab w:val="left" w:pos="945"/>
        </w:tabs>
        <w:spacing w:after="0" w:line="240" w:lineRule="auto"/>
        <w:ind w:right="102"/>
        <w:jc w:val="both"/>
        <w:rPr>
          <w:rFonts w:ascii="Arial" w:hAnsi="Arial" w:cs="Arial"/>
          <w:b/>
          <w:sz w:val="20"/>
          <w:szCs w:val="20"/>
        </w:rPr>
      </w:pPr>
    </w:p>
    <w:p w14:paraId="7E0E9E63" w14:textId="77777777" w:rsidR="00CE1767" w:rsidRDefault="00CE1767" w:rsidP="00CE1767">
      <w:pPr>
        <w:tabs>
          <w:tab w:val="left" w:pos="945"/>
        </w:tabs>
        <w:spacing w:after="0" w:line="240" w:lineRule="auto"/>
        <w:ind w:right="102"/>
        <w:jc w:val="both"/>
        <w:rPr>
          <w:rFonts w:ascii="Arial" w:hAnsi="Arial" w:cs="Arial"/>
          <w:b/>
          <w:sz w:val="20"/>
          <w:szCs w:val="20"/>
        </w:rPr>
      </w:pPr>
      <w:r>
        <w:rPr>
          <w:rFonts w:ascii="Arial" w:hAnsi="Arial" w:cs="Arial"/>
          <w:b/>
          <w:sz w:val="20"/>
          <w:szCs w:val="20"/>
        </w:rPr>
        <w:t>P</w:t>
      </w:r>
      <w:r w:rsidRPr="008E6D0C">
        <w:rPr>
          <w:rFonts w:ascii="Arial" w:hAnsi="Arial" w:cs="Arial"/>
          <w:b/>
          <w:sz w:val="20"/>
          <w:szCs w:val="20"/>
        </w:rPr>
        <w:t xml:space="preserve">articipaciones, </w:t>
      </w:r>
      <w:r>
        <w:rPr>
          <w:rFonts w:ascii="Arial" w:hAnsi="Arial" w:cs="Arial"/>
          <w:b/>
          <w:sz w:val="20"/>
          <w:szCs w:val="20"/>
        </w:rPr>
        <w:t>A</w:t>
      </w:r>
      <w:r w:rsidRPr="008E6D0C">
        <w:rPr>
          <w:rFonts w:ascii="Arial" w:hAnsi="Arial" w:cs="Arial"/>
          <w:b/>
          <w:sz w:val="20"/>
          <w:szCs w:val="20"/>
        </w:rPr>
        <w:t xml:space="preserve">portaciones, </w:t>
      </w:r>
      <w:r>
        <w:rPr>
          <w:rFonts w:ascii="Arial" w:hAnsi="Arial" w:cs="Arial"/>
          <w:b/>
          <w:sz w:val="20"/>
          <w:szCs w:val="20"/>
        </w:rPr>
        <w:t>C</w:t>
      </w:r>
      <w:r w:rsidRPr="008E6D0C">
        <w:rPr>
          <w:rFonts w:ascii="Arial" w:hAnsi="Arial" w:cs="Arial"/>
          <w:b/>
          <w:sz w:val="20"/>
          <w:szCs w:val="20"/>
        </w:rPr>
        <w:t xml:space="preserve">onvenios, </w:t>
      </w:r>
      <w:r>
        <w:rPr>
          <w:rFonts w:ascii="Arial" w:hAnsi="Arial" w:cs="Arial"/>
          <w:b/>
          <w:sz w:val="20"/>
          <w:szCs w:val="20"/>
        </w:rPr>
        <w:t>I</w:t>
      </w:r>
      <w:r w:rsidRPr="008E6D0C">
        <w:rPr>
          <w:rFonts w:ascii="Arial" w:hAnsi="Arial" w:cs="Arial"/>
          <w:b/>
          <w:sz w:val="20"/>
          <w:szCs w:val="20"/>
        </w:rPr>
        <w:t xml:space="preserve">ncentivos </w:t>
      </w:r>
      <w:r>
        <w:rPr>
          <w:rFonts w:ascii="Arial" w:hAnsi="Arial" w:cs="Arial"/>
          <w:b/>
          <w:sz w:val="20"/>
          <w:szCs w:val="20"/>
        </w:rPr>
        <w:t>D</w:t>
      </w:r>
      <w:r w:rsidRPr="008E6D0C">
        <w:rPr>
          <w:rFonts w:ascii="Arial" w:hAnsi="Arial" w:cs="Arial"/>
          <w:b/>
          <w:sz w:val="20"/>
          <w:szCs w:val="20"/>
        </w:rPr>
        <w:t xml:space="preserve">erivados de la </w:t>
      </w:r>
      <w:r>
        <w:rPr>
          <w:rFonts w:ascii="Arial" w:hAnsi="Arial" w:cs="Arial"/>
          <w:b/>
          <w:sz w:val="20"/>
          <w:szCs w:val="20"/>
        </w:rPr>
        <w:t>C</w:t>
      </w:r>
      <w:r w:rsidRPr="008E6D0C">
        <w:rPr>
          <w:rFonts w:ascii="Arial" w:hAnsi="Arial" w:cs="Arial"/>
          <w:b/>
          <w:sz w:val="20"/>
          <w:szCs w:val="20"/>
        </w:rPr>
        <w:t xml:space="preserve">olaboración </w:t>
      </w:r>
      <w:r>
        <w:rPr>
          <w:rFonts w:ascii="Arial" w:hAnsi="Arial" w:cs="Arial"/>
          <w:b/>
          <w:sz w:val="20"/>
          <w:szCs w:val="20"/>
        </w:rPr>
        <w:t>F</w:t>
      </w:r>
      <w:r w:rsidRPr="008E6D0C">
        <w:rPr>
          <w:rFonts w:ascii="Arial" w:hAnsi="Arial" w:cs="Arial"/>
          <w:b/>
          <w:sz w:val="20"/>
          <w:szCs w:val="20"/>
        </w:rPr>
        <w:t xml:space="preserve">iscal, </w:t>
      </w:r>
      <w:r>
        <w:rPr>
          <w:rFonts w:ascii="Arial" w:hAnsi="Arial" w:cs="Arial"/>
          <w:b/>
          <w:sz w:val="20"/>
          <w:szCs w:val="20"/>
        </w:rPr>
        <w:t>F</w:t>
      </w:r>
      <w:r w:rsidRPr="008E6D0C">
        <w:rPr>
          <w:rFonts w:ascii="Arial" w:hAnsi="Arial" w:cs="Arial"/>
          <w:b/>
          <w:sz w:val="20"/>
          <w:szCs w:val="20"/>
        </w:rPr>
        <w:t xml:space="preserve">ondos </w:t>
      </w:r>
      <w:r>
        <w:rPr>
          <w:rFonts w:ascii="Arial" w:hAnsi="Arial" w:cs="Arial"/>
          <w:b/>
          <w:sz w:val="20"/>
          <w:szCs w:val="20"/>
        </w:rPr>
        <w:t>D</w:t>
      </w:r>
      <w:r w:rsidRPr="008E6D0C">
        <w:rPr>
          <w:rFonts w:ascii="Arial" w:hAnsi="Arial" w:cs="Arial"/>
          <w:b/>
          <w:sz w:val="20"/>
          <w:szCs w:val="20"/>
        </w:rPr>
        <w:t xml:space="preserve">istintos de </w:t>
      </w:r>
      <w:r>
        <w:rPr>
          <w:rFonts w:ascii="Arial" w:hAnsi="Arial" w:cs="Arial"/>
          <w:b/>
          <w:sz w:val="20"/>
          <w:szCs w:val="20"/>
        </w:rPr>
        <w:t>A</w:t>
      </w:r>
      <w:r w:rsidRPr="008E6D0C">
        <w:rPr>
          <w:rFonts w:ascii="Arial" w:hAnsi="Arial" w:cs="Arial"/>
          <w:b/>
          <w:sz w:val="20"/>
          <w:szCs w:val="20"/>
        </w:rPr>
        <w:t xml:space="preserve">portaciones, </w:t>
      </w:r>
      <w:r>
        <w:rPr>
          <w:rFonts w:ascii="Arial" w:hAnsi="Arial" w:cs="Arial"/>
          <w:b/>
          <w:sz w:val="20"/>
          <w:szCs w:val="20"/>
        </w:rPr>
        <w:t>T</w:t>
      </w:r>
      <w:r w:rsidRPr="008E6D0C">
        <w:rPr>
          <w:rFonts w:ascii="Arial" w:hAnsi="Arial" w:cs="Arial"/>
          <w:b/>
          <w:sz w:val="20"/>
          <w:szCs w:val="20"/>
        </w:rPr>
        <w:t xml:space="preserve">ransferencias, </w:t>
      </w:r>
      <w:r>
        <w:rPr>
          <w:rFonts w:ascii="Arial" w:hAnsi="Arial" w:cs="Arial"/>
          <w:b/>
          <w:sz w:val="20"/>
          <w:szCs w:val="20"/>
        </w:rPr>
        <w:t>A</w:t>
      </w:r>
      <w:r w:rsidRPr="008E6D0C">
        <w:rPr>
          <w:rFonts w:ascii="Arial" w:hAnsi="Arial" w:cs="Arial"/>
          <w:b/>
          <w:sz w:val="20"/>
          <w:szCs w:val="20"/>
        </w:rPr>
        <w:t xml:space="preserve">signaciones, </w:t>
      </w:r>
      <w:r>
        <w:rPr>
          <w:rFonts w:ascii="Arial" w:hAnsi="Arial" w:cs="Arial"/>
          <w:b/>
          <w:sz w:val="20"/>
          <w:szCs w:val="20"/>
        </w:rPr>
        <w:t>S</w:t>
      </w:r>
      <w:r w:rsidRPr="008E6D0C">
        <w:rPr>
          <w:rFonts w:ascii="Arial" w:hAnsi="Arial" w:cs="Arial"/>
          <w:b/>
          <w:sz w:val="20"/>
          <w:szCs w:val="20"/>
        </w:rPr>
        <w:t xml:space="preserve">ubsidios y </w:t>
      </w:r>
      <w:r>
        <w:rPr>
          <w:rFonts w:ascii="Arial" w:hAnsi="Arial" w:cs="Arial"/>
          <w:b/>
          <w:sz w:val="20"/>
          <w:szCs w:val="20"/>
        </w:rPr>
        <w:t>S</w:t>
      </w:r>
      <w:r w:rsidRPr="008E6D0C">
        <w:rPr>
          <w:rFonts w:ascii="Arial" w:hAnsi="Arial" w:cs="Arial"/>
          <w:b/>
          <w:sz w:val="20"/>
          <w:szCs w:val="20"/>
        </w:rPr>
        <w:t xml:space="preserve">ubvenciones, y </w:t>
      </w:r>
      <w:r>
        <w:rPr>
          <w:rFonts w:ascii="Arial" w:hAnsi="Arial" w:cs="Arial"/>
          <w:b/>
          <w:sz w:val="20"/>
          <w:szCs w:val="20"/>
        </w:rPr>
        <w:t>P</w:t>
      </w:r>
      <w:r w:rsidRPr="008E6D0C">
        <w:rPr>
          <w:rFonts w:ascii="Arial" w:hAnsi="Arial" w:cs="Arial"/>
          <w:b/>
          <w:sz w:val="20"/>
          <w:szCs w:val="20"/>
        </w:rPr>
        <w:t xml:space="preserve">ensiones y </w:t>
      </w:r>
      <w:r>
        <w:rPr>
          <w:rFonts w:ascii="Arial" w:hAnsi="Arial" w:cs="Arial"/>
          <w:b/>
          <w:sz w:val="20"/>
          <w:szCs w:val="20"/>
        </w:rPr>
        <w:t>J</w:t>
      </w:r>
      <w:r w:rsidRPr="008E6D0C">
        <w:rPr>
          <w:rFonts w:ascii="Arial" w:hAnsi="Arial" w:cs="Arial"/>
          <w:b/>
          <w:sz w:val="20"/>
          <w:szCs w:val="20"/>
        </w:rPr>
        <w:t>ubilaciones</w:t>
      </w:r>
      <w:r>
        <w:rPr>
          <w:rFonts w:ascii="Arial" w:hAnsi="Arial" w:cs="Arial"/>
          <w:b/>
          <w:sz w:val="20"/>
          <w:szCs w:val="20"/>
        </w:rPr>
        <w:t>.</w:t>
      </w:r>
    </w:p>
    <w:p w14:paraId="11DF3A86" w14:textId="77777777" w:rsidR="00CE1767" w:rsidRDefault="00CE1767" w:rsidP="00CE1767">
      <w:pPr>
        <w:tabs>
          <w:tab w:val="left" w:pos="945"/>
        </w:tabs>
        <w:spacing w:after="0" w:line="240" w:lineRule="auto"/>
        <w:ind w:right="102"/>
        <w:rPr>
          <w:rFonts w:ascii="Arial" w:hAnsi="Arial" w:cs="Arial"/>
          <w:b/>
          <w:sz w:val="20"/>
          <w:szCs w:val="20"/>
        </w:rPr>
      </w:pPr>
    </w:p>
    <w:p w14:paraId="7A376CE2" w14:textId="1D887B8D" w:rsidR="00A45984" w:rsidRDefault="00CE1767" w:rsidP="00CE1767">
      <w:pPr>
        <w:tabs>
          <w:tab w:val="left" w:pos="945"/>
        </w:tabs>
        <w:spacing w:after="0" w:line="240" w:lineRule="auto"/>
        <w:ind w:right="102"/>
        <w:jc w:val="both"/>
        <w:rPr>
          <w:rFonts w:ascii="Arial" w:hAnsi="Arial" w:cs="Arial"/>
          <w:sz w:val="20"/>
          <w:szCs w:val="20"/>
        </w:rPr>
      </w:pPr>
      <w:r w:rsidRPr="002F3946">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que provenientes de transferencias, asignaciones, subsidios y subvenciones, y pensiones y jubilaciones.</w:t>
      </w:r>
    </w:p>
    <w:p w14:paraId="38310A0A" w14:textId="77777777" w:rsidR="00924F34" w:rsidRDefault="00924F34" w:rsidP="00CE1767">
      <w:pPr>
        <w:tabs>
          <w:tab w:val="left" w:pos="945"/>
        </w:tabs>
        <w:spacing w:after="0" w:line="240" w:lineRule="auto"/>
        <w:ind w:right="102"/>
        <w:jc w:val="both"/>
        <w:rPr>
          <w:rFonts w:ascii="Arial" w:hAnsi="Arial" w:cs="Arial"/>
          <w:sz w:val="20"/>
          <w:szCs w:val="20"/>
        </w:rPr>
      </w:pPr>
    </w:p>
    <w:p w14:paraId="57ECF3F5" w14:textId="77777777" w:rsidR="00924F34" w:rsidRDefault="00924F34" w:rsidP="00CE1767">
      <w:pPr>
        <w:tabs>
          <w:tab w:val="left" w:pos="945"/>
        </w:tabs>
        <w:spacing w:after="0" w:line="240" w:lineRule="auto"/>
        <w:ind w:right="102"/>
        <w:jc w:val="both"/>
        <w:rPr>
          <w:rFonts w:ascii="Arial" w:hAnsi="Arial" w:cs="Arial"/>
          <w:sz w:val="20"/>
          <w:szCs w:val="20"/>
        </w:rPr>
      </w:pPr>
    </w:p>
    <w:p w14:paraId="1F33B1CC" w14:textId="77777777" w:rsidR="00924F34" w:rsidRDefault="00924F34" w:rsidP="00CE1767">
      <w:pPr>
        <w:tabs>
          <w:tab w:val="left" w:pos="945"/>
        </w:tabs>
        <w:spacing w:after="0" w:line="240" w:lineRule="auto"/>
        <w:ind w:right="102"/>
        <w:jc w:val="both"/>
        <w:rPr>
          <w:rFonts w:ascii="Arial" w:hAnsi="Arial" w:cs="Arial"/>
          <w:sz w:val="20"/>
          <w:szCs w:val="20"/>
        </w:rPr>
      </w:pPr>
    </w:p>
    <w:p w14:paraId="1DFA9A90" w14:textId="77777777" w:rsidR="00924F34" w:rsidRDefault="00924F34" w:rsidP="00CE1767">
      <w:pPr>
        <w:tabs>
          <w:tab w:val="left" w:pos="945"/>
        </w:tabs>
        <w:spacing w:after="0" w:line="240" w:lineRule="auto"/>
        <w:ind w:right="102"/>
        <w:jc w:val="both"/>
        <w:rPr>
          <w:rFonts w:ascii="Arial" w:hAnsi="Arial" w:cs="Arial"/>
          <w:sz w:val="20"/>
          <w:szCs w:val="20"/>
        </w:rPr>
      </w:pPr>
    </w:p>
    <w:p w14:paraId="138464CF" w14:textId="77777777" w:rsidR="00E00194" w:rsidRDefault="00E00194" w:rsidP="00CE1767">
      <w:pPr>
        <w:tabs>
          <w:tab w:val="left" w:pos="945"/>
        </w:tabs>
        <w:spacing w:after="0" w:line="240" w:lineRule="auto"/>
        <w:ind w:right="102"/>
        <w:jc w:val="both"/>
        <w:rPr>
          <w:rFonts w:ascii="Arial" w:hAnsi="Arial" w:cs="Arial"/>
          <w:sz w:val="20"/>
          <w:szCs w:val="20"/>
        </w:rPr>
      </w:pPr>
    </w:p>
    <w:p w14:paraId="2552ACAF" w14:textId="77777777" w:rsidR="00E00194" w:rsidRDefault="00E00194" w:rsidP="00CE1767">
      <w:pPr>
        <w:tabs>
          <w:tab w:val="left" w:pos="945"/>
        </w:tabs>
        <w:spacing w:after="0" w:line="240" w:lineRule="auto"/>
        <w:ind w:right="102"/>
        <w:jc w:val="both"/>
        <w:rPr>
          <w:rFonts w:ascii="Arial" w:hAnsi="Arial" w:cs="Arial"/>
          <w:sz w:val="20"/>
          <w:szCs w:val="20"/>
        </w:rPr>
      </w:pPr>
    </w:p>
    <w:p w14:paraId="12FC35B7" w14:textId="77777777" w:rsidR="004A275C" w:rsidRDefault="004A275C" w:rsidP="00CE1767">
      <w:pPr>
        <w:tabs>
          <w:tab w:val="left" w:pos="945"/>
        </w:tabs>
        <w:spacing w:after="0" w:line="240" w:lineRule="auto"/>
        <w:ind w:right="102"/>
        <w:jc w:val="both"/>
        <w:rPr>
          <w:rFonts w:ascii="Arial" w:hAnsi="Arial" w:cs="Arial"/>
          <w:sz w:val="20"/>
          <w:szCs w:val="20"/>
        </w:rPr>
      </w:pPr>
    </w:p>
    <w:p w14:paraId="366EAE2A" w14:textId="77777777" w:rsidR="00E00194" w:rsidRPr="002F3946" w:rsidRDefault="00E00194" w:rsidP="00CE1767">
      <w:pPr>
        <w:tabs>
          <w:tab w:val="left" w:pos="945"/>
        </w:tabs>
        <w:spacing w:after="0" w:line="240" w:lineRule="auto"/>
        <w:ind w:right="102"/>
        <w:jc w:val="both"/>
        <w:rPr>
          <w:rFonts w:ascii="Arial" w:hAnsi="Arial" w:cs="Arial"/>
          <w:sz w:val="20"/>
          <w:szCs w:val="20"/>
        </w:rPr>
      </w:pPr>
    </w:p>
    <w:p w14:paraId="57B385DE" w14:textId="77777777" w:rsidR="00CE1767" w:rsidRDefault="00CE1767" w:rsidP="00CE1767">
      <w:pPr>
        <w:tabs>
          <w:tab w:val="left" w:pos="945"/>
        </w:tabs>
        <w:spacing w:after="0" w:line="240" w:lineRule="auto"/>
        <w:ind w:right="102"/>
        <w:jc w:val="both"/>
        <w:rPr>
          <w:rFonts w:ascii="Arial" w:hAnsi="Arial" w:cs="Arial"/>
          <w:b/>
          <w:sz w:val="20"/>
          <w:szCs w:val="20"/>
        </w:rPr>
      </w:pPr>
      <w:r w:rsidRPr="002F3946">
        <w:rPr>
          <w:rFonts w:ascii="Arial" w:hAnsi="Arial" w:cs="Arial"/>
          <w:b/>
          <w:sz w:val="20"/>
          <w:szCs w:val="20"/>
        </w:rPr>
        <w:lastRenderedPageBreak/>
        <w:t xml:space="preserve">I n t e g r a c i </w:t>
      </w:r>
      <w:proofErr w:type="spellStart"/>
      <w:r w:rsidRPr="002F3946">
        <w:rPr>
          <w:rFonts w:ascii="Arial" w:hAnsi="Arial" w:cs="Arial"/>
          <w:b/>
          <w:sz w:val="20"/>
          <w:szCs w:val="20"/>
        </w:rPr>
        <w:t>ó</w:t>
      </w:r>
      <w:proofErr w:type="spellEnd"/>
      <w:r w:rsidRPr="002F3946">
        <w:rPr>
          <w:rFonts w:ascii="Arial" w:hAnsi="Arial" w:cs="Arial"/>
          <w:b/>
          <w:sz w:val="20"/>
          <w:szCs w:val="20"/>
        </w:rPr>
        <w:t xml:space="preserve"> n:</w:t>
      </w:r>
    </w:p>
    <w:p w14:paraId="4880440B" w14:textId="77777777" w:rsidR="00924F34" w:rsidRDefault="00924F34" w:rsidP="00CE1767">
      <w:pPr>
        <w:tabs>
          <w:tab w:val="left" w:pos="945"/>
        </w:tabs>
        <w:spacing w:after="0" w:line="240" w:lineRule="auto"/>
        <w:ind w:right="102"/>
        <w:jc w:val="both"/>
        <w:rPr>
          <w:rFonts w:ascii="Arial" w:hAnsi="Arial" w:cs="Arial"/>
          <w:b/>
          <w:sz w:val="20"/>
          <w:szCs w:val="20"/>
        </w:rPr>
      </w:pPr>
    </w:p>
    <w:tbl>
      <w:tblPr>
        <w:tblW w:w="9204" w:type="dxa"/>
        <w:tblCellMar>
          <w:left w:w="70" w:type="dxa"/>
          <w:right w:w="70" w:type="dxa"/>
        </w:tblCellMar>
        <w:tblLook w:val="04A0" w:firstRow="1" w:lastRow="0" w:firstColumn="1" w:lastColumn="0" w:noHBand="0" w:noVBand="1"/>
      </w:tblPr>
      <w:tblGrid>
        <w:gridCol w:w="4385"/>
        <w:gridCol w:w="1559"/>
        <w:gridCol w:w="1559"/>
        <w:gridCol w:w="1701"/>
      </w:tblGrid>
      <w:tr w:rsidR="00660737" w:rsidRPr="00660737" w14:paraId="78C17903" w14:textId="77777777" w:rsidTr="00660737">
        <w:trPr>
          <w:trHeight w:val="465"/>
        </w:trPr>
        <w:tc>
          <w:tcPr>
            <w:tcW w:w="4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8485B9"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Nombre de la cuenta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0AB824"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Monto al 31/12/2024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46FDD1"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Monto al 31/12/2023</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84125E"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Variación</w:t>
            </w:r>
          </w:p>
        </w:tc>
      </w:tr>
      <w:tr w:rsidR="00924F34" w:rsidRPr="00924F34" w14:paraId="3B209AA6" w14:textId="77777777" w:rsidTr="00660737">
        <w:trPr>
          <w:trHeight w:val="450"/>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C5244" w14:textId="77777777" w:rsidR="00924F34" w:rsidRPr="00924F34" w:rsidRDefault="00924F34" w:rsidP="00924F34">
            <w:pPr>
              <w:spacing w:after="0" w:line="240" w:lineRule="auto"/>
              <w:rPr>
                <w:rFonts w:ascii="Arial" w:eastAsia="Times New Roman" w:hAnsi="Arial" w:cs="Arial"/>
                <w:b/>
                <w:bCs/>
                <w:sz w:val="16"/>
                <w:szCs w:val="16"/>
                <w:lang w:eastAsia="es-MX"/>
              </w:rPr>
            </w:pPr>
            <w:r w:rsidRPr="00924F34">
              <w:rPr>
                <w:rFonts w:ascii="Arial" w:eastAsia="Times New Roman" w:hAnsi="Arial" w:cs="Arial"/>
                <w:b/>
                <w:bCs/>
                <w:sz w:val="16"/>
                <w:szCs w:val="16"/>
                <w:lang w:eastAsia="es-MX"/>
              </w:rPr>
              <w:t>Participaciones, Aportaciones, Transferencias, Asignaciones, Subsidios y Otras Ayudas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FCBD03" w14:textId="77777777" w:rsidR="00924F34" w:rsidRPr="00924F34" w:rsidRDefault="00924F34" w:rsidP="00924F34">
            <w:pPr>
              <w:spacing w:after="0" w:line="240" w:lineRule="auto"/>
              <w:jc w:val="right"/>
              <w:rPr>
                <w:rFonts w:ascii="Arial" w:eastAsia="Times New Roman" w:hAnsi="Arial" w:cs="Arial"/>
                <w:b/>
                <w:bCs/>
                <w:sz w:val="16"/>
                <w:szCs w:val="16"/>
                <w:lang w:eastAsia="es-MX"/>
              </w:rPr>
            </w:pPr>
            <w:r w:rsidRPr="00924F34">
              <w:rPr>
                <w:rFonts w:ascii="Arial" w:eastAsia="Times New Roman" w:hAnsi="Arial" w:cs="Arial"/>
                <w:b/>
                <w:bCs/>
                <w:sz w:val="16"/>
                <w:szCs w:val="16"/>
                <w:lang w:eastAsia="es-MX"/>
              </w:rPr>
              <w:t>22,499,135,840.27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EC12C7" w14:textId="77777777" w:rsidR="00924F34" w:rsidRPr="00924F34" w:rsidRDefault="00924F34" w:rsidP="00924F34">
            <w:pPr>
              <w:spacing w:after="0" w:line="240" w:lineRule="auto"/>
              <w:jc w:val="right"/>
              <w:rPr>
                <w:rFonts w:ascii="Arial" w:eastAsia="Times New Roman" w:hAnsi="Arial" w:cs="Arial"/>
                <w:b/>
                <w:bCs/>
                <w:sz w:val="16"/>
                <w:szCs w:val="16"/>
                <w:lang w:eastAsia="es-MX"/>
              </w:rPr>
            </w:pPr>
            <w:r w:rsidRPr="00924F34">
              <w:rPr>
                <w:rFonts w:ascii="Arial" w:eastAsia="Times New Roman" w:hAnsi="Arial" w:cs="Arial"/>
                <w:b/>
                <w:bCs/>
                <w:sz w:val="16"/>
                <w:szCs w:val="16"/>
                <w:lang w:eastAsia="es-MX"/>
              </w:rPr>
              <w:t>21,768,960,441.46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992B58" w14:textId="77777777" w:rsidR="00924F34" w:rsidRPr="00924F34" w:rsidRDefault="00924F34" w:rsidP="00924F34">
            <w:pPr>
              <w:spacing w:after="0" w:line="240" w:lineRule="auto"/>
              <w:jc w:val="right"/>
              <w:rPr>
                <w:rFonts w:ascii="Arial" w:eastAsia="Times New Roman" w:hAnsi="Arial" w:cs="Arial"/>
                <w:b/>
                <w:bCs/>
                <w:sz w:val="16"/>
                <w:szCs w:val="16"/>
                <w:lang w:eastAsia="es-MX"/>
              </w:rPr>
            </w:pPr>
            <w:r w:rsidRPr="00924F34">
              <w:rPr>
                <w:rFonts w:ascii="Arial" w:eastAsia="Times New Roman" w:hAnsi="Arial" w:cs="Arial"/>
                <w:b/>
                <w:bCs/>
                <w:sz w:val="16"/>
                <w:szCs w:val="16"/>
                <w:lang w:eastAsia="es-MX"/>
              </w:rPr>
              <w:t>730,175,398.81</w:t>
            </w:r>
          </w:p>
        </w:tc>
      </w:tr>
      <w:tr w:rsidR="00924F34" w:rsidRPr="00924F34" w14:paraId="6EC5BB31" w14:textId="77777777" w:rsidTr="00924F34">
        <w:trPr>
          <w:trHeight w:val="450"/>
        </w:trPr>
        <w:tc>
          <w:tcPr>
            <w:tcW w:w="4385" w:type="dxa"/>
            <w:tcBorders>
              <w:top w:val="nil"/>
              <w:left w:val="single" w:sz="4" w:space="0" w:color="auto"/>
              <w:bottom w:val="single" w:sz="4" w:space="0" w:color="auto"/>
              <w:right w:val="single" w:sz="4" w:space="0" w:color="auto"/>
            </w:tcBorders>
            <w:shd w:val="clear" w:color="auto" w:fill="auto"/>
            <w:vAlign w:val="center"/>
            <w:hideMark/>
          </w:tcPr>
          <w:p w14:paraId="6CD99750"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1559" w:type="dxa"/>
            <w:tcBorders>
              <w:top w:val="nil"/>
              <w:left w:val="nil"/>
              <w:bottom w:val="single" w:sz="4" w:space="0" w:color="auto"/>
              <w:right w:val="single" w:sz="4" w:space="0" w:color="auto"/>
            </w:tcBorders>
            <w:shd w:val="clear" w:color="auto" w:fill="auto"/>
            <w:noWrap/>
            <w:vAlign w:val="center"/>
            <w:hideMark/>
          </w:tcPr>
          <w:p w14:paraId="728EBD10"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22,499,135,840.27</w:t>
            </w:r>
          </w:p>
        </w:tc>
        <w:tc>
          <w:tcPr>
            <w:tcW w:w="1559" w:type="dxa"/>
            <w:tcBorders>
              <w:top w:val="nil"/>
              <w:left w:val="nil"/>
              <w:bottom w:val="single" w:sz="4" w:space="0" w:color="auto"/>
              <w:right w:val="single" w:sz="4" w:space="0" w:color="auto"/>
            </w:tcBorders>
            <w:shd w:val="clear" w:color="auto" w:fill="auto"/>
            <w:noWrap/>
            <w:vAlign w:val="center"/>
            <w:hideMark/>
          </w:tcPr>
          <w:p w14:paraId="68F80951" w14:textId="77777777" w:rsidR="00924F34" w:rsidRPr="00924F34" w:rsidRDefault="00924F34" w:rsidP="00924F34">
            <w:pPr>
              <w:spacing w:after="0" w:line="240" w:lineRule="auto"/>
              <w:jc w:val="right"/>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21,768,960,441.46</w:t>
            </w:r>
          </w:p>
        </w:tc>
        <w:tc>
          <w:tcPr>
            <w:tcW w:w="1701" w:type="dxa"/>
            <w:tcBorders>
              <w:top w:val="nil"/>
              <w:left w:val="nil"/>
              <w:bottom w:val="single" w:sz="4" w:space="0" w:color="auto"/>
              <w:right w:val="single" w:sz="4" w:space="0" w:color="auto"/>
            </w:tcBorders>
            <w:shd w:val="clear" w:color="auto" w:fill="auto"/>
            <w:noWrap/>
            <w:vAlign w:val="center"/>
            <w:hideMark/>
          </w:tcPr>
          <w:p w14:paraId="0E8A6808" w14:textId="77777777" w:rsidR="00924F34" w:rsidRPr="00924F34" w:rsidRDefault="00924F34" w:rsidP="00924F34">
            <w:pPr>
              <w:spacing w:after="0" w:line="240" w:lineRule="auto"/>
              <w:jc w:val="right"/>
              <w:rPr>
                <w:rFonts w:ascii="Arial" w:eastAsia="Times New Roman" w:hAnsi="Arial" w:cs="Arial"/>
                <w:b/>
                <w:bCs/>
                <w:sz w:val="16"/>
                <w:szCs w:val="16"/>
                <w:lang w:eastAsia="es-MX"/>
              </w:rPr>
            </w:pPr>
            <w:r w:rsidRPr="00924F34">
              <w:rPr>
                <w:rFonts w:ascii="Arial" w:eastAsia="Times New Roman" w:hAnsi="Arial" w:cs="Arial"/>
                <w:b/>
                <w:bCs/>
                <w:sz w:val="16"/>
                <w:szCs w:val="16"/>
                <w:lang w:eastAsia="es-MX"/>
              </w:rPr>
              <w:t>730,175,398.81</w:t>
            </w:r>
          </w:p>
        </w:tc>
      </w:tr>
      <w:tr w:rsidR="00924F34" w:rsidRPr="00924F34" w14:paraId="5EA55F02"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32AB4129"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Participaciones</w:t>
            </w:r>
          </w:p>
        </w:tc>
        <w:tc>
          <w:tcPr>
            <w:tcW w:w="1559" w:type="dxa"/>
            <w:tcBorders>
              <w:top w:val="nil"/>
              <w:left w:val="nil"/>
              <w:bottom w:val="single" w:sz="4" w:space="0" w:color="auto"/>
              <w:right w:val="single" w:sz="4" w:space="0" w:color="auto"/>
            </w:tcBorders>
            <w:shd w:val="clear" w:color="auto" w:fill="auto"/>
            <w:hideMark/>
          </w:tcPr>
          <w:p w14:paraId="6EEF8D32"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7,895,005,030.22</w:t>
            </w:r>
          </w:p>
        </w:tc>
        <w:tc>
          <w:tcPr>
            <w:tcW w:w="1559" w:type="dxa"/>
            <w:tcBorders>
              <w:top w:val="nil"/>
              <w:left w:val="nil"/>
              <w:bottom w:val="single" w:sz="4" w:space="0" w:color="auto"/>
              <w:right w:val="single" w:sz="4" w:space="0" w:color="auto"/>
            </w:tcBorders>
            <w:shd w:val="clear" w:color="auto" w:fill="auto"/>
            <w:hideMark/>
          </w:tcPr>
          <w:p w14:paraId="7708A60E"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8,334,693,050.10</w:t>
            </w:r>
          </w:p>
        </w:tc>
        <w:tc>
          <w:tcPr>
            <w:tcW w:w="1701" w:type="dxa"/>
            <w:tcBorders>
              <w:top w:val="nil"/>
              <w:left w:val="nil"/>
              <w:bottom w:val="single" w:sz="4" w:space="0" w:color="auto"/>
              <w:right w:val="single" w:sz="4" w:space="0" w:color="auto"/>
            </w:tcBorders>
            <w:shd w:val="clear" w:color="auto" w:fill="auto"/>
            <w:noWrap/>
            <w:vAlign w:val="center"/>
            <w:hideMark/>
          </w:tcPr>
          <w:p w14:paraId="21D760B2" w14:textId="77777777" w:rsidR="00924F34" w:rsidRPr="00924F34" w:rsidRDefault="00924F34" w:rsidP="00924F34">
            <w:pPr>
              <w:spacing w:after="0" w:line="240" w:lineRule="auto"/>
              <w:jc w:val="right"/>
              <w:rPr>
                <w:rFonts w:ascii="Arial" w:eastAsia="Times New Roman" w:hAnsi="Arial" w:cs="Arial"/>
                <w:sz w:val="16"/>
                <w:szCs w:val="16"/>
                <w:lang w:eastAsia="es-MX"/>
              </w:rPr>
            </w:pPr>
            <w:r w:rsidRPr="00924F34">
              <w:rPr>
                <w:rFonts w:ascii="Arial" w:eastAsia="Times New Roman" w:hAnsi="Arial" w:cs="Arial"/>
                <w:sz w:val="16"/>
                <w:szCs w:val="16"/>
                <w:lang w:eastAsia="es-MX"/>
              </w:rPr>
              <w:t>-439,688,019.88</w:t>
            </w:r>
          </w:p>
        </w:tc>
      </w:tr>
      <w:tr w:rsidR="00924F34" w:rsidRPr="00924F34" w14:paraId="187E73CA"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093AC179"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Aportaciones</w:t>
            </w:r>
          </w:p>
        </w:tc>
        <w:tc>
          <w:tcPr>
            <w:tcW w:w="1559" w:type="dxa"/>
            <w:tcBorders>
              <w:top w:val="nil"/>
              <w:left w:val="nil"/>
              <w:bottom w:val="single" w:sz="4" w:space="0" w:color="auto"/>
              <w:right w:val="single" w:sz="4" w:space="0" w:color="auto"/>
            </w:tcBorders>
            <w:shd w:val="clear" w:color="auto" w:fill="auto"/>
            <w:hideMark/>
          </w:tcPr>
          <w:p w14:paraId="2E1CE818"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10,056,385,468.01</w:t>
            </w:r>
          </w:p>
        </w:tc>
        <w:tc>
          <w:tcPr>
            <w:tcW w:w="1559" w:type="dxa"/>
            <w:tcBorders>
              <w:top w:val="nil"/>
              <w:left w:val="nil"/>
              <w:bottom w:val="single" w:sz="4" w:space="0" w:color="auto"/>
              <w:right w:val="single" w:sz="4" w:space="0" w:color="auto"/>
            </w:tcBorders>
            <w:shd w:val="clear" w:color="auto" w:fill="auto"/>
            <w:hideMark/>
          </w:tcPr>
          <w:p w14:paraId="2600AFD8"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9,296,555,828.23</w:t>
            </w:r>
          </w:p>
        </w:tc>
        <w:tc>
          <w:tcPr>
            <w:tcW w:w="1701" w:type="dxa"/>
            <w:tcBorders>
              <w:top w:val="nil"/>
              <w:left w:val="nil"/>
              <w:bottom w:val="single" w:sz="4" w:space="0" w:color="auto"/>
              <w:right w:val="single" w:sz="4" w:space="0" w:color="auto"/>
            </w:tcBorders>
            <w:shd w:val="clear" w:color="auto" w:fill="auto"/>
            <w:noWrap/>
            <w:vAlign w:val="center"/>
            <w:hideMark/>
          </w:tcPr>
          <w:p w14:paraId="0366C41E" w14:textId="77777777" w:rsidR="00924F34" w:rsidRPr="00924F34" w:rsidRDefault="00924F34" w:rsidP="00924F34">
            <w:pPr>
              <w:spacing w:after="0" w:line="240" w:lineRule="auto"/>
              <w:jc w:val="right"/>
              <w:rPr>
                <w:rFonts w:ascii="Arial" w:eastAsia="Times New Roman" w:hAnsi="Arial" w:cs="Arial"/>
                <w:sz w:val="16"/>
                <w:szCs w:val="16"/>
                <w:lang w:eastAsia="es-MX"/>
              </w:rPr>
            </w:pPr>
            <w:r w:rsidRPr="00924F34">
              <w:rPr>
                <w:rFonts w:ascii="Arial" w:eastAsia="Times New Roman" w:hAnsi="Arial" w:cs="Arial"/>
                <w:sz w:val="16"/>
                <w:szCs w:val="16"/>
                <w:lang w:eastAsia="es-MX"/>
              </w:rPr>
              <w:t>759,829,639.78</w:t>
            </w:r>
          </w:p>
        </w:tc>
      </w:tr>
      <w:tr w:rsidR="00924F34" w:rsidRPr="00924F34" w14:paraId="72500421"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462CCB66"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Convenios</w:t>
            </w:r>
          </w:p>
        </w:tc>
        <w:tc>
          <w:tcPr>
            <w:tcW w:w="1559" w:type="dxa"/>
            <w:tcBorders>
              <w:top w:val="nil"/>
              <w:left w:val="nil"/>
              <w:bottom w:val="single" w:sz="4" w:space="0" w:color="auto"/>
              <w:right w:val="single" w:sz="4" w:space="0" w:color="auto"/>
            </w:tcBorders>
            <w:shd w:val="clear" w:color="auto" w:fill="auto"/>
            <w:hideMark/>
          </w:tcPr>
          <w:p w14:paraId="3F83D8AE"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2,908,521,740.25</w:t>
            </w:r>
          </w:p>
        </w:tc>
        <w:tc>
          <w:tcPr>
            <w:tcW w:w="1559" w:type="dxa"/>
            <w:tcBorders>
              <w:top w:val="nil"/>
              <w:left w:val="nil"/>
              <w:bottom w:val="single" w:sz="4" w:space="0" w:color="auto"/>
              <w:right w:val="single" w:sz="4" w:space="0" w:color="auto"/>
            </w:tcBorders>
            <w:shd w:val="clear" w:color="auto" w:fill="auto"/>
            <w:hideMark/>
          </w:tcPr>
          <w:p w14:paraId="401C4FC5"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2,655,981,577.23</w:t>
            </w:r>
          </w:p>
        </w:tc>
        <w:tc>
          <w:tcPr>
            <w:tcW w:w="1701" w:type="dxa"/>
            <w:tcBorders>
              <w:top w:val="nil"/>
              <w:left w:val="nil"/>
              <w:bottom w:val="single" w:sz="4" w:space="0" w:color="auto"/>
              <w:right w:val="single" w:sz="4" w:space="0" w:color="auto"/>
            </w:tcBorders>
            <w:shd w:val="clear" w:color="auto" w:fill="auto"/>
            <w:noWrap/>
            <w:vAlign w:val="center"/>
            <w:hideMark/>
          </w:tcPr>
          <w:p w14:paraId="192D1A20" w14:textId="77777777" w:rsidR="00924F34" w:rsidRPr="00924F34" w:rsidRDefault="00924F34" w:rsidP="00924F34">
            <w:pPr>
              <w:spacing w:after="0" w:line="240" w:lineRule="auto"/>
              <w:jc w:val="right"/>
              <w:rPr>
                <w:rFonts w:ascii="Arial" w:eastAsia="Times New Roman" w:hAnsi="Arial" w:cs="Arial"/>
                <w:sz w:val="16"/>
                <w:szCs w:val="16"/>
                <w:lang w:eastAsia="es-MX"/>
              </w:rPr>
            </w:pPr>
            <w:r w:rsidRPr="00924F34">
              <w:rPr>
                <w:rFonts w:ascii="Arial" w:eastAsia="Times New Roman" w:hAnsi="Arial" w:cs="Arial"/>
                <w:sz w:val="16"/>
                <w:szCs w:val="16"/>
                <w:lang w:eastAsia="es-MX"/>
              </w:rPr>
              <w:t>252,540,163.02</w:t>
            </w:r>
          </w:p>
        </w:tc>
      </w:tr>
      <w:tr w:rsidR="00924F34" w:rsidRPr="00924F34" w14:paraId="39021C9C" w14:textId="77777777" w:rsidTr="00924F34">
        <w:trPr>
          <w:trHeight w:val="22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02BB6346"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 xml:space="preserve">   Incentivos derivados de la colaboración fiscal</w:t>
            </w:r>
          </w:p>
        </w:tc>
        <w:tc>
          <w:tcPr>
            <w:tcW w:w="1559" w:type="dxa"/>
            <w:tcBorders>
              <w:top w:val="nil"/>
              <w:left w:val="nil"/>
              <w:bottom w:val="single" w:sz="4" w:space="0" w:color="auto"/>
              <w:right w:val="single" w:sz="4" w:space="0" w:color="auto"/>
            </w:tcBorders>
            <w:shd w:val="clear" w:color="auto" w:fill="auto"/>
            <w:hideMark/>
          </w:tcPr>
          <w:p w14:paraId="69DC1C84"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1,639,223,601.79</w:t>
            </w:r>
          </w:p>
        </w:tc>
        <w:tc>
          <w:tcPr>
            <w:tcW w:w="1559" w:type="dxa"/>
            <w:tcBorders>
              <w:top w:val="nil"/>
              <w:left w:val="nil"/>
              <w:bottom w:val="single" w:sz="4" w:space="0" w:color="auto"/>
              <w:right w:val="single" w:sz="4" w:space="0" w:color="auto"/>
            </w:tcBorders>
            <w:shd w:val="clear" w:color="auto" w:fill="auto"/>
            <w:hideMark/>
          </w:tcPr>
          <w:p w14:paraId="3C3ED49D" w14:textId="77777777" w:rsidR="00924F34" w:rsidRPr="00924F34" w:rsidRDefault="00924F34" w:rsidP="00924F34">
            <w:pPr>
              <w:spacing w:after="0" w:line="240" w:lineRule="auto"/>
              <w:jc w:val="right"/>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1,481,729,985.90</w:t>
            </w:r>
          </w:p>
        </w:tc>
        <w:tc>
          <w:tcPr>
            <w:tcW w:w="1701" w:type="dxa"/>
            <w:tcBorders>
              <w:top w:val="nil"/>
              <w:left w:val="nil"/>
              <w:bottom w:val="single" w:sz="4" w:space="0" w:color="auto"/>
              <w:right w:val="single" w:sz="4" w:space="0" w:color="auto"/>
            </w:tcBorders>
            <w:shd w:val="clear" w:color="auto" w:fill="auto"/>
            <w:noWrap/>
            <w:vAlign w:val="center"/>
            <w:hideMark/>
          </w:tcPr>
          <w:p w14:paraId="516F61A7" w14:textId="77777777" w:rsidR="00924F34" w:rsidRPr="00924F34" w:rsidRDefault="00924F34" w:rsidP="00924F34">
            <w:pPr>
              <w:spacing w:after="0" w:line="240" w:lineRule="auto"/>
              <w:jc w:val="right"/>
              <w:rPr>
                <w:rFonts w:ascii="Arial" w:eastAsia="Times New Roman" w:hAnsi="Arial" w:cs="Arial"/>
                <w:sz w:val="16"/>
                <w:szCs w:val="16"/>
                <w:lang w:eastAsia="es-MX"/>
              </w:rPr>
            </w:pPr>
            <w:r w:rsidRPr="00924F34">
              <w:rPr>
                <w:rFonts w:ascii="Arial" w:eastAsia="Times New Roman" w:hAnsi="Arial" w:cs="Arial"/>
                <w:sz w:val="16"/>
                <w:szCs w:val="16"/>
                <w:lang w:eastAsia="es-MX"/>
              </w:rPr>
              <w:t>157,493,615.89</w:t>
            </w:r>
          </w:p>
        </w:tc>
      </w:tr>
    </w:tbl>
    <w:p w14:paraId="16513938" w14:textId="77777777" w:rsidR="00B1296F" w:rsidRDefault="00B1296F" w:rsidP="00CE1767">
      <w:pPr>
        <w:tabs>
          <w:tab w:val="left" w:pos="945"/>
        </w:tabs>
        <w:spacing w:after="0" w:line="240" w:lineRule="auto"/>
        <w:ind w:right="102"/>
        <w:jc w:val="both"/>
        <w:rPr>
          <w:rFonts w:ascii="Arial" w:hAnsi="Arial" w:cs="Arial"/>
          <w:b/>
          <w:sz w:val="20"/>
          <w:szCs w:val="20"/>
        </w:rPr>
      </w:pPr>
    </w:p>
    <w:p w14:paraId="0D55F006" w14:textId="77777777" w:rsidR="00CE1767" w:rsidRDefault="00CE1767" w:rsidP="00CE1767">
      <w:pPr>
        <w:tabs>
          <w:tab w:val="left" w:pos="945"/>
        </w:tabs>
        <w:spacing w:before="120" w:after="0" w:line="240" w:lineRule="auto"/>
        <w:ind w:right="102"/>
        <w:jc w:val="both"/>
        <w:rPr>
          <w:rFonts w:ascii="Arial" w:hAnsi="Arial" w:cs="Arial"/>
          <w:b/>
          <w:sz w:val="20"/>
          <w:szCs w:val="20"/>
        </w:rPr>
      </w:pPr>
      <w:r w:rsidRPr="002F3946">
        <w:rPr>
          <w:rFonts w:ascii="Arial" w:hAnsi="Arial" w:cs="Arial"/>
          <w:b/>
          <w:sz w:val="20"/>
          <w:szCs w:val="20"/>
        </w:rPr>
        <w:t>Otros Ingresos y Beneficios</w:t>
      </w:r>
    </w:p>
    <w:p w14:paraId="34E5D9C4" w14:textId="77777777" w:rsidR="00CE1767" w:rsidRPr="002F3946" w:rsidRDefault="00CE1767" w:rsidP="00CE1767">
      <w:pPr>
        <w:tabs>
          <w:tab w:val="left" w:pos="945"/>
        </w:tabs>
        <w:spacing w:before="120" w:after="0" w:line="240" w:lineRule="auto"/>
        <w:ind w:right="102"/>
        <w:jc w:val="both"/>
        <w:rPr>
          <w:rFonts w:ascii="Arial" w:hAnsi="Arial" w:cs="Arial"/>
          <w:sz w:val="20"/>
          <w:szCs w:val="20"/>
        </w:rPr>
      </w:pPr>
      <w:r w:rsidRPr="002F3946">
        <w:rPr>
          <w:rFonts w:ascii="Arial" w:hAnsi="Arial" w:cs="Arial"/>
          <w:sz w:val="20"/>
          <w:szCs w:val="20"/>
        </w:rPr>
        <w:t>Comprende 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70E007E5" w14:textId="77777777" w:rsidR="00CE1767" w:rsidRDefault="00CE1767" w:rsidP="00CE1767">
      <w:pPr>
        <w:tabs>
          <w:tab w:val="left" w:pos="945"/>
        </w:tabs>
        <w:spacing w:before="120" w:after="0" w:line="240" w:lineRule="auto"/>
        <w:ind w:right="102"/>
        <w:jc w:val="both"/>
        <w:rPr>
          <w:rFonts w:ascii="Arial" w:hAnsi="Arial" w:cs="Arial"/>
          <w:sz w:val="20"/>
          <w:szCs w:val="20"/>
        </w:rPr>
      </w:pPr>
    </w:p>
    <w:p w14:paraId="5D9BD845" w14:textId="77777777" w:rsidR="00CE1767" w:rsidRDefault="00CE1767" w:rsidP="00CE1767">
      <w:pPr>
        <w:tabs>
          <w:tab w:val="left" w:pos="945"/>
        </w:tabs>
        <w:spacing w:after="0" w:line="240" w:lineRule="auto"/>
        <w:ind w:right="102"/>
        <w:jc w:val="both"/>
        <w:rPr>
          <w:rFonts w:ascii="Arial" w:hAnsi="Arial" w:cs="Arial"/>
          <w:b/>
          <w:sz w:val="20"/>
          <w:szCs w:val="20"/>
        </w:rPr>
      </w:pPr>
      <w:r w:rsidRPr="002F3946">
        <w:rPr>
          <w:rFonts w:ascii="Arial" w:hAnsi="Arial" w:cs="Arial"/>
          <w:b/>
          <w:sz w:val="20"/>
          <w:szCs w:val="20"/>
        </w:rPr>
        <w:t xml:space="preserve">I n t e g r a c i </w:t>
      </w:r>
      <w:proofErr w:type="spellStart"/>
      <w:r w:rsidRPr="002F3946">
        <w:rPr>
          <w:rFonts w:ascii="Arial" w:hAnsi="Arial" w:cs="Arial"/>
          <w:b/>
          <w:sz w:val="20"/>
          <w:szCs w:val="20"/>
        </w:rPr>
        <w:t>ó</w:t>
      </w:r>
      <w:proofErr w:type="spellEnd"/>
      <w:r w:rsidRPr="002F3946">
        <w:rPr>
          <w:rFonts w:ascii="Arial" w:hAnsi="Arial" w:cs="Arial"/>
          <w:b/>
          <w:sz w:val="20"/>
          <w:szCs w:val="20"/>
        </w:rPr>
        <w:t xml:space="preserve"> n:</w:t>
      </w:r>
    </w:p>
    <w:p w14:paraId="036E1426" w14:textId="77777777" w:rsidR="00924F34" w:rsidRDefault="00924F34" w:rsidP="00CE1767">
      <w:pPr>
        <w:tabs>
          <w:tab w:val="left" w:pos="945"/>
        </w:tabs>
        <w:spacing w:after="0" w:line="240" w:lineRule="auto"/>
        <w:ind w:right="102"/>
        <w:jc w:val="both"/>
        <w:rPr>
          <w:rFonts w:ascii="Arial" w:hAnsi="Arial" w:cs="Arial"/>
          <w:b/>
          <w:sz w:val="20"/>
          <w:szCs w:val="20"/>
        </w:rPr>
      </w:pPr>
    </w:p>
    <w:tbl>
      <w:tblPr>
        <w:tblW w:w="9340" w:type="dxa"/>
        <w:tblCellMar>
          <w:left w:w="70" w:type="dxa"/>
          <w:right w:w="70" w:type="dxa"/>
        </w:tblCellMar>
        <w:tblLook w:val="04A0" w:firstRow="1" w:lastRow="0" w:firstColumn="1" w:lastColumn="0" w:noHBand="0" w:noVBand="1"/>
      </w:tblPr>
      <w:tblGrid>
        <w:gridCol w:w="4820"/>
        <w:gridCol w:w="1460"/>
        <w:gridCol w:w="1460"/>
        <w:gridCol w:w="1600"/>
      </w:tblGrid>
      <w:tr w:rsidR="005D3428" w:rsidRPr="00420E7E" w14:paraId="1E14BDC8" w14:textId="77777777" w:rsidTr="00B07107">
        <w:trPr>
          <w:trHeight w:val="465"/>
        </w:trPr>
        <w:tc>
          <w:tcPr>
            <w:tcW w:w="4820" w:type="dxa"/>
            <w:tcBorders>
              <w:top w:val="single" w:sz="8" w:space="0" w:color="FFFFFF"/>
              <w:left w:val="single" w:sz="8" w:space="0" w:color="FFFFFF"/>
              <w:bottom w:val="single" w:sz="8" w:space="0" w:color="FFFFFF"/>
              <w:right w:val="single" w:sz="8" w:space="0" w:color="FFFFFF"/>
            </w:tcBorders>
            <w:shd w:val="clear" w:color="000000" w:fill="BFBFBF"/>
            <w:vAlign w:val="center"/>
            <w:hideMark/>
          </w:tcPr>
          <w:p w14:paraId="00BF6CF2" w14:textId="77777777" w:rsidR="005D3428" w:rsidRPr="00420E7E" w:rsidRDefault="005D3428" w:rsidP="00B07107">
            <w:pPr>
              <w:spacing w:after="0" w:line="240" w:lineRule="auto"/>
              <w:jc w:val="center"/>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Nombre de la cuenta</w:t>
            </w:r>
          </w:p>
        </w:tc>
        <w:tc>
          <w:tcPr>
            <w:tcW w:w="1460" w:type="dxa"/>
            <w:tcBorders>
              <w:top w:val="single" w:sz="8" w:space="0" w:color="FFFFFF"/>
              <w:left w:val="nil"/>
              <w:bottom w:val="single" w:sz="8" w:space="0" w:color="FFFFFF"/>
              <w:right w:val="single" w:sz="8" w:space="0" w:color="FFFFFF"/>
            </w:tcBorders>
            <w:shd w:val="clear" w:color="000000" w:fill="BFBFBF"/>
            <w:vAlign w:val="center"/>
            <w:hideMark/>
          </w:tcPr>
          <w:p w14:paraId="4AC32381" w14:textId="77777777" w:rsidR="005D3428" w:rsidRPr="00420E7E" w:rsidRDefault="005D3428" w:rsidP="00B07107">
            <w:pPr>
              <w:spacing w:after="0" w:line="240" w:lineRule="auto"/>
              <w:jc w:val="center"/>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Monto al 31/12/2024</w:t>
            </w:r>
          </w:p>
        </w:tc>
        <w:tc>
          <w:tcPr>
            <w:tcW w:w="1460" w:type="dxa"/>
            <w:tcBorders>
              <w:top w:val="single" w:sz="8" w:space="0" w:color="FFFFFF"/>
              <w:left w:val="nil"/>
              <w:bottom w:val="single" w:sz="8" w:space="0" w:color="FFFFFF"/>
              <w:right w:val="single" w:sz="8" w:space="0" w:color="FFFFFF"/>
            </w:tcBorders>
            <w:shd w:val="clear" w:color="000000" w:fill="BFBFBF"/>
            <w:vAlign w:val="center"/>
            <w:hideMark/>
          </w:tcPr>
          <w:p w14:paraId="3B35F06B" w14:textId="77777777" w:rsidR="005D3428" w:rsidRPr="00420E7E" w:rsidRDefault="005D3428" w:rsidP="00B07107">
            <w:pPr>
              <w:spacing w:after="0" w:line="240" w:lineRule="auto"/>
              <w:jc w:val="center"/>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Monto al 31/12/2023</w:t>
            </w:r>
          </w:p>
        </w:tc>
        <w:tc>
          <w:tcPr>
            <w:tcW w:w="1600" w:type="dxa"/>
            <w:tcBorders>
              <w:top w:val="single" w:sz="8" w:space="0" w:color="FFFFFF"/>
              <w:left w:val="nil"/>
              <w:bottom w:val="single" w:sz="8" w:space="0" w:color="FFFFFF"/>
              <w:right w:val="single" w:sz="8" w:space="0" w:color="FFFFFF"/>
            </w:tcBorders>
            <w:shd w:val="clear" w:color="000000" w:fill="BFBFBF"/>
            <w:vAlign w:val="center"/>
            <w:hideMark/>
          </w:tcPr>
          <w:p w14:paraId="1F551509" w14:textId="77777777" w:rsidR="005D3428" w:rsidRPr="00420E7E" w:rsidRDefault="005D3428" w:rsidP="00B07107">
            <w:pPr>
              <w:spacing w:after="0" w:line="240" w:lineRule="auto"/>
              <w:jc w:val="center"/>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Variación</w:t>
            </w:r>
          </w:p>
        </w:tc>
      </w:tr>
      <w:tr w:rsidR="005D3428" w:rsidRPr="00420E7E" w14:paraId="026700E3" w14:textId="77777777" w:rsidTr="00B07107">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6E63" w14:textId="77777777" w:rsidR="005D3428" w:rsidRPr="00420E7E" w:rsidRDefault="005D3428" w:rsidP="00B07107">
            <w:pPr>
              <w:spacing w:after="0" w:line="240" w:lineRule="auto"/>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Otros Ingresos y Beneficios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3B47F71" w14:textId="77777777" w:rsidR="005D3428" w:rsidRPr="00420E7E" w:rsidRDefault="005D3428" w:rsidP="00B07107">
            <w:pPr>
              <w:spacing w:after="0" w:line="240" w:lineRule="auto"/>
              <w:jc w:val="right"/>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7,694,927.21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E89E3B8" w14:textId="77777777" w:rsidR="005D3428" w:rsidRPr="00420E7E" w:rsidRDefault="005D3428" w:rsidP="00B07107">
            <w:pPr>
              <w:spacing w:after="0" w:line="240" w:lineRule="auto"/>
              <w:jc w:val="right"/>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41,352,522.90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AF2099A" w14:textId="77777777" w:rsidR="005D3428" w:rsidRPr="00420E7E" w:rsidRDefault="005D3428" w:rsidP="00B07107">
            <w:pPr>
              <w:spacing w:after="0" w:line="240" w:lineRule="auto"/>
              <w:jc w:val="right"/>
              <w:rPr>
                <w:rFonts w:ascii="Arial" w:eastAsia="Times New Roman" w:hAnsi="Arial" w:cs="Arial"/>
                <w:b/>
                <w:bCs/>
                <w:sz w:val="16"/>
                <w:szCs w:val="16"/>
                <w:lang w:eastAsia="es-MX"/>
              </w:rPr>
            </w:pPr>
            <w:r w:rsidRPr="00420E7E">
              <w:rPr>
                <w:rFonts w:ascii="Arial" w:eastAsia="Times New Roman" w:hAnsi="Arial" w:cs="Arial"/>
                <w:b/>
                <w:bCs/>
                <w:sz w:val="16"/>
                <w:szCs w:val="16"/>
                <w:lang w:eastAsia="es-MX"/>
              </w:rPr>
              <w:t>-33,657,595.69</w:t>
            </w:r>
          </w:p>
        </w:tc>
      </w:tr>
      <w:tr w:rsidR="005D3428" w:rsidRPr="00420E7E" w14:paraId="523681D4" w14:textId="77777777" w:rsidTr="00B07107">
        <w:trPr>
          <w:trHeight w:val="22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499B0D3" w14:textId="77777777" w:rsidR="005D3428" w:rsidRPr="00420E7E" w:rsidRDefault="005D3428" w:rsidP="00B07107">
            <w:pPr>
              <w:spacing w:after="0" w:line="240" w:lineRule="auto"/>
              <w:rPr>
                <w:rFonts w:ascii="Arial" w:eastAsia="Times New Roman" w:hAnsi="Arial" w:cs="Arial"/>
                <w:color w:val="000000"/>
                <w:sz w:val="16"/>
                <w:szCs w:val="16"/>
                <w:lang w:eastAsia="es-MX"/>
              </w:rPr>
            </w:pPr>
            <w:r w:rsidRPr="00420E7E">
              <w:rPr>
                <w:rFonts w:ascii="Arial" w:eastAsia="Times New Roman" w:hAnsi="Arial" w:cs="Arial"/>
                <w:color w:val="000000"/>
                <w:sz w:val="16"/>
                <w:szCs w:val="16"/>
                <w:lang w:eastAsia="es-MX"/>
              </w:rPr>
              <w:t xml:space="preserve">   Otros ingresos y beneficios varios</w:t>
            </w:r>
          </w:p>
        </w:tc>
        <w:tc>
          <w:tcPr>
            <w:tcW w:w="1460" w:type="dxa"/>
            <w:tcBorders>
              <w:top w:val="nil"/>
              <w:left w:val="nil"/>
              <w:bottom w:val="single" w:sz="4" w:space="0" w:color="auto"/>
              <w:right w:val="single" w:sz="4" w:space="0" w:color="auto"/>
            </w:tcBorders>
            <w:shd w:val="clear" w:color="auto" w:fill="auto"/>
            <w:hideMark/>
          </w:tcPr>
          <w:p w14:paraId="57215683" w14:textId="77777777" w:rsidR="005D3428" w:rsidRPr="00420E7E" w:rsidRDefault="005D3428" w:rsidP="00B07107">
            <w:pPr>
              <w:spacing w:after="0" w:line="240" w:lineRule="auto"/>
              <w:jc w:val="right"/>
              <w:rPr>
                <w:rFonts w:ascii="Arial" w:eastAsia="Times New Roman" w:hAnsi="Arial" w:cs="Arial"/>
                <w:color w:val="000000"/>
                <w:sz w:val="16"/>
                <w:szCs w:val="16"/>
                <w:lang w:eastAsia="es-MX"/>
              </w:rPr>
            </w:pPr>
            <w:r w:rsidRPr="00420E7E">
              <w:rPr>
                <w:rFonts w:ascii="Arial" w:eastAsia="Times New Roman" w:hAnsi="Arial" w:cs="Arial"/>
                <w:color w:val="000000"/>
                <w:sz w:val="16"/>
                <w:szCs w:val="16"/>
                <w:lang w:eastAsia="es-MX"/>
              </w:rPr>
              <w:t>7,694,927.21</w:t>
            </w:r>
          </w:p>
        </w:tc>
        <w:tc>
          <w:tcPr>
            <w:tcW w:w="1460" w:type="dxa"/>
            <w:tcBorders>
              <w:top w:val="nil"/>
              <w:left w:val="nil"/>
              <w:bottom w:val="single" w:sz="4" w:space="0" w:color="auto"/>
              <w:right w:val="single" w:sz="4" w:space="0" w:color="auto"/>
            </w:tcBorders>
            <w:shd w:val="clear" w:color="auto" w:fill="auto"/>
            <w:hideMark/>
          </w:tcPr>
          <w:p w14:paraId="3500B17D" w14:textId="77777777" w:rsidR="005D3428" w:rsidRPr="00420E7E" w:rsidRDefault="005D3428" w:rsidP="00B07107">
            <w:pPr>
              <w:spacing w:after="0" w:line="240" w:lineRule="auto"/>
              <w:jc w:val="right"/>
              <w:rPr>
                <w:rFonts w:ascii="Arial" w:eastAsia="Times New Roman" w:hAnsi="Arial" w:cs="Arial"/>
                <w:color w:val="000000"/>
                <w:sz w:val="16"/>
                <w:szCs w:val="16"/>
                <w:lang w:eastAsia="es-MX"/>
              </w:rPr>
            </w:pPr>
            <w:r w:rsidRPr="00420E7E">
              <w:rPr>
                <w:rFonts w:ascii="Arial" w:eastAsia="Times New Roman" w:hAnsi="Arial" w:cs="Arial"/>
                <w:color w:val="000000"/>
                <w:sz w:val="16"/>
                <w:szCs w:val="16"/>
                <w:lang w:eastAsia="es-MX"/>
              </w:rPr>
              <w:t>41,352,522.90</w:t>
            </w:r>
          </w:p>
        </w:tc>
        <w:tc>
          <w:tcPr>
            <w:tcW w:w="1600" w:type="dxa"/>
            <w:tcBorders>
              <w:top w:val="nil"/>
              <w:left w:val="nil"/>
              <w:bottom w:val="single" w:sz="4" w:space="0" w:color="auto"/>
              <w:right w:val="single" w:sz="4" w:space="0" w:color="auto"/>
            </w:tcBorders>
            <w:shd w:val="clear" w:color="auto" w:fill="auto"/>
            <w:noWrap/>
            <w:vAlign w:val="center"/>
            <w:hideMark/>
          </w:tcPr>
          <w:p w14:paraId="76A5D057" w14:textId="77777777" w:rsidR="005D3428" w:rsidRPr="00420E7E" w:rsidRDefault="005D3428" w:rsidP="00B07107">
            <w:pPr>
              <w:spacing w:after="0" w:line="240" w:lineRule="auto"/>
              <w:jc w:val="right"/>
              <w:rPr>
                <w:rFonts w:ascii="Arial" w:eastAsia="Times New Roman" w:hAnsi="Arial" w:cs="Arial"/>
                <w:sz w:val="16"/>
                <w:szCs w:val="16"/>
                <w:lang w:eastAsia="es-MX"/>
              </w:rPr>
            </w:pPr>
            <w:r w:rsidRPr="00420E7E">
              <w:rPr>
                <w:rFonts w:ascii="Arial" w:eastAsia="Times New Roman" w:hAnsi="Arial" w:cs="Arial"/>
                <w:sz w:val="16"/>
                <w:szCs w:val="16"/>
                <w:lang w:eastAsia="es-MX"/>
              </w:rPr>
              <w:t>-33,657,595.69</w:t>
            </w:r>
          </w:p>
        </w:tc>
      </w:tr>
    </w:tbl>
    <w:p w14:paraId="4626D7FE" w14:textId="77777777" w:rsidR="00E556A9" w:rsidRDefault="00E556A9" w:rsidP="00800184">
      <w:pPr>
        <w:tabs>
          <w:tab w:val="left" w:pos="945"/>
        </w:tabs>
        <w:spacing w:before="120" w:after="0" w:line="240" w:lineRule="auto"/>
        <w:ind w:right="102"/>
        <w:jc w:val="both"/>
        <w:rPr>
          <w:rFonts w:ascii="Arial" w:hAnsi="Arial" w:cs="Arial"/>
          <w:b/>
          <w:sz w:val="20"/>
          <w:szCs w:val="20"/>
        </w:rPr>
      </w:pPr>
    </w:p>
    <w:p w14:paraId="69F08742" w14:textId="77777777" w:rsidR="00820A58" w:rsidRDefault="00820A58" w:rsidP="00800184">
      <w:pPr>
        <w:tabs>
          <w:tab w:val="left" w:pos="945"/>
        </w:tabs>
        <w:spacing w:before="120" w:after="0" w:line="240" w:lineRule="auto"/>
        <w:ind w:right="102"/>
        <w:jc w:val="both"/>
        <w:rPr>
          <w:rFonts w:ascii="Arial" w:hAnsi="Arial" w:cs="Arial"/>
          <w:b/>
          <w:sz w:val="20"/>
          <w:szCs w:val="20"/>
        </w:rPr>
      </w:pPr>
    </w:p>
    <w:p w14:paraId="3723E896" w14:textId="510B145B" w:rsidR="00E556A9" w:rsidRPr="00820A58" w:rsidRDefault="00E556A9" w:rsidP="00800184">
      <w:pPr>
        <w:tabs>
          <w:tab w:val="left" w:pos="945"/>
        </w:tabs>
        <w:spacing w:before="120" w:after="0" w:line="240" w:lineRule="auto"/>
        <w:ind w:right="102"/>
        <w:jc w:val="both"/>
        <w:rPr>
          <w:rFonts w:ascii="Arial" w:hAnsi="Arial" w:cs="Arial"/>
          <w:b/>
          <w:sz w:val="20"/>
          <w:szCs w:val="20"/>
        </w:rPr>
      </w:pPr>
      <w:r w:rsidRPr="00820A58">
        <w:rPr>
          <w:rFonts w:ascii="Arial" w:hAnsi="Arial" w:cs="Arial"/>
          <w:b/>
          <w:sz w:val="20"/>
          <w:szCs w:val="20"/>
        </w:rPr>
        <w:t>Integración de los Ingresos contables y presupuestarios al cierre de los ejercicios fiscales 2024 y 2023:</w:t>
      </w:r>
    </w:p>
    <w:p w14:paraId="1C9BF584" w14:textId="77777777" w:rsidR="00E556A9" w:rsidRDefault="00E556A9" w:rsidP="00800184">
      <w:pPr>
        <w:tabs>
          <w:tab w:val="left" w:pos="945"/>
        </w:tabs>
        <w:spacing w:before="120" w:after="0" w:line="240" w:lineRule="auto"/>
        <w:ind w:right="102"/>
        <w:jc w:val="both"/>
        <w:rPr>
          <w:rFonts w:ascii="Arial" w:hAnsi="Arial" w:cs="Arial"/>
          <w:b/>
          <w:sz w:val="20"/>
          <w:szCs w:val="20"/>
        </w:rPr>
      </w:pPr>
    </w:p>
    <w:p w14:paraId="537008EF" w14:textId="521BD57F" w:rsidR="00820A58" w:rsidRPr="00820A58" w:rsidRDefault="00E500EA" w:rsidP="00E500EA">
      <w:pPr>
        <w:tabs>
          <w:tab w:val="left" w:pos="6555"/>
        </w:tabs>
        <w:spacing w:before="120" w:after="0" w:line="240" w:lineRule="auto"/>
        <w:ind w:right="102"/>
        <w:jc w:val="both"/>
        <w:rPr>
          <w:rFonts w:ascii="Arial" w:hAnsi="Arial" w:cs="Arial"/>
          <w:b/>
          <w:sz w:val="20"/>
          <w:szCs w:val="20"/>
        </w:rPr>
      </w:pPr>
      <w:r>
        <w:rPr>
          <w:rFonts w:ascii="Arial" w:hAnsi="Arial" w:cs="Arial"/>
          <w:b/>
          <w:sz w:val="20"/>
          <w:szCs w:val="20"/>
        </w:rPr>
        <w:tab/>
      </w:r>
    </w:p>
    <w:tbl>
      <w:tblPr>
        <w:tblW w:w="9158" w:type="dxa"/>
        <w:tblCellMar>
          <w:left w:w="70" w:type="dxa"/>
          <w:right w:w="70" w:type="dxa"/>
        </w:tblCellMar>
        <w:tblLook w:val="04A0" w:firstRow="1" w:lastRow="0" w:firstColumn="1" w:lastColumn="0" w:noHBand="0" w:noVBand="1"/>
      </w:tblPr>
      <w:tblGrid>
        <w:gridCol w:w="5244"/>
        <w:gridCol w:w="1957"/>
        <w:gridCol w:w="1957"/>
      </w:tblGrid>
      <w:tr w:rsidR="00820A58" w:rsidRPr="00820A58" w14:paraId="327FBB67" w14:textId="77777777" w:rsidTr="007A6F5A">
        <w:trPr>
          <w:trHeight w:val="379"/>
        </w:trPr>
        <w:tc>
          <w:tcPr>
            <w:tcW w:w="524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3489AE" w14:textId="77777777" w:rsidR="007A6F5A" w:rsidRPr="00820A58" w:rsidRDefault="007A6F5A" w:rsidP="007A6F5A">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Concepto</w:t>
            </w:r>
          </w:p>
        </w:tc>
        <w:tc>
          <w:tcPr>
            <w:tcW w:w="1957" w:type="dxa"/>
            <w:tcBorders>
              <w:top w:val="single" w:sz="4" w:space="0" w:color="auto"/>
              <w:left w:val="nil"/>
              <w:bottom w:val="single" w:sz="4" w:space="0" w:color="auto"/>
              <w:right w:val="single" w:sz="4" w:space="0" w:color="auto"/>
            </w:tcBorders>
            <w:shd w:val="clear" w:color="000000" w:fill="BFBFBF"/>
            <w:vAlign w:val="center"/>
            <w:hideMark/>
          </w:tcPr>
          <w:p w14:paraId="7192C5C1" w14:textId="77777777" w:rsidR="007A6F5A" w:rsidRPr="00820A58" w:rsidRDefault="007A6F5A" w:rsidP="007A6F5A">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Monto al 31/12/2024</w:t>
            </w:r>
          </w:p>
        </w:tc>
        <w:tc>
          <w:tcPr>
            <w:tcW w:w="1957" w:type="dxa"/>
            <w:tcBorders>
              <w:top w:val="single" w:sz="4" w:space="0" w:color="auto"/>
              <w:left w:val="nil"/>
              <w:bottom w:val="single" w:sz="4" w:space="0" w:color="auto"/>
              <w:right w:val="single" w:sz="4" w:space="0" w:color="auto"/>
            </w:tcBorders>
            <w:shd w:val="clear" w:color="000000" w:fill="BFBFBF"/>
            <w:vAlign w:val="center"/>
            <w:hideMark/>
          </w:tcPr>
          <w:p w14:paraId="26B96C62" w14:textId="77777777" w:rsidR="007A6F5A" w:rsidRPr="00820A58" w:rsidRDefault="007A6F5A" w:rsidP="007A6F5A">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Monto al 31/12/2023</w:t>
            </w:r>
          </w:p>
        </w:tc>
      </w:tr>
      <w:tr w:rsidR="00820A58" w:rsidRPr="00820A58" w14:paraId="49843B82" w14:textId="77777777" w:rsidTr="007A6F5A">
        <w:trPr>
          <w:trHeight w:val="263"/>
        </w:trPr>
        <w:tc>
          <w:tcPr>
            <w:tcW w:w="5244" w:type="dxa"/>
            <w:tcBorders>
              <w:top w:val="nil"/>
              <w:left w:val="single" w:sz="4" w:space="0" w:color="auto"/>
              <w:bottom w:val="single" w:sz="4" w:space="0" w:color="auto"/>
              <w:right w:val="single" w:sz="4" w:space="0" w:color="auto"/>
            </w:tcBorders>
            <w:shd w:val="clear" w:color="auto" w:fill="auto"/>
            <w:noWrap/>
            <w:vAlign w:val="center"/>
            <w:hideMark/>
          </w:tcPr>
          <w:p w14:paraId="6945230D" w14:textId="77777777" w:rsidR="007A6F5A" w:rsidRPr="00820A58" w:rsidRDefault="007A6F5A" w:rsidP="007A6F5A">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Ingresos de gestión</w:t>
            </w:r>
          </w:p>
        </w:tc>
        <w:tc>
          <w:tcPr>
            <w:tcW w:w="1957" w:type="dxa"/>
            <w:tcBorders>
              <w:top w:val="nil"/>
              <w:left w:val="nil"/>
              <w:bottom w:val="single" w:sz="4" w:space="0" w:color="auto"/>
              <w:right w:val="single" w:sz="4" w:space="0" w:color="auto"/>
            </w:tcBorders>
            <w:shd w:val="clear" w:color="auto" w:fill="auto"/>
            <w:noWrap/>
            <w:vAlign w:val="center"/>
            <w:hideMark/>
          </w:tcPr>
          <w:p w14:paraId="1C5E9240"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3,360,282,862</w:t>
            </w:r>
          </w:p>
        </w:tc>
        <w:tc>
          <w:tcPr>
            <w:tcW w:w="1957" w:type="dxa"/>
            <w:tcBorders>
              <w:top w:val="nil"/>
              <w:left w:val="nil"/>
              <w:bottom w:val="single" w:sz="4" w:space="0" w:color="auto"/>
              <w:right w:val="single" w:sz="4" w:space="0" w:color="auto"/>
            </w:tcBorders>
            <w:shd w:val="clear" w:color="auto" w:fill="auto"/>
            <w:noWrap/>
            <w:vAlign w:val="center"/>
            <w:hideMark/>
          </w:tcPr>
          <w:p w14:paraId="731D63A2"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3,191,842,568</w:t>
            </w:r>
          </w:p>
        </w:tc>
      </w:tr>
      <w:tr w:rsidR="00820A58" w:rsidRPr="00820A58" w14:paraId="14F24FCA" w14:textId="77777777" w:rsidTr="007A6F5A">
        <w:trPr>
          <w:trHeight w:val="412"/>
        </w:trPr>
        <w:tc>
          <w:tcPr>
            <w:tcW w:w="5244" w:type="dxa"/>
            <w:tcBorders>
              <w:top w:val="nil"/>
              <w:left w:val="single" w:sz="4" w:space="0" w:color="auto"/>
              <w:bottom w:val="single" w:sz="4" w:space="0" w:color="auto"/>
              <w:right w:val="single" w:sz="4" w:space="0" w:color="auto"/>
            </w:tcBorders>
            <w:shd w:val="clear" w:color="auto" w:fill="auto"/>
            <w:vAlign w:val="center"/>
            <w:hideMark/>
          </w:tcPr>
          <w:p w14:paraId="70EBB53A" w14:textId="77777777" w:rsidR="007A6F5A" w:rsidRPr="00820A58" w:rsidRDefault="007A6F5A" w:rsidP="007A6F5A">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Participaciones, Aportaciones, Transferencias, Asignaciones, Subsidios y Otras Ayudas</w:t>
            </w:r>
          </w:p>
        </w:tc>
        <w:tc>
          <w:tcPr>
            <w:tcW w:w="1957" w:type="dxa"/>
            <w:tcBorders>
              <w:top w:val="nil"/>
              <w:left w:val="nil"/>
              <w:bottom w:val="single" w:sz="4" w:space="0" w:color="auto"/>
              <w:right w:val="single" w:sz="4" w:space="0" w:color="auto"/>
            </w:tcBorders>
            <w:shd w:val="clear" w:color="auto" w:fill="auto"/>
            <w:noWrap/>
            <w:vAlign w:val="center"/>
            <w:hideMark/>
          </w:tcPr>
          <w:p w14:paraId="1D946B75"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22,499,135,840</w:t>
            </w:r>
          </w:p>
        </w:tc>
        <w:tc>
          <w:tcPr>
            <w:tcW w:w="1957" w:type="dxa"/>
            <w:tcBorders>
              <w:top w:val="nil"/>
              <w:left w:val="nil"/>
              <w:bottom w:val="single" w:sz="4" w:space="0" w:color="auto"/>
              <w:right w:val="single" w:sz="4" w:space="0" w:color="auto"/>
            </w:tcBorders>
            <w:shd w:val="clear" w:color="auto" w:fill="auto"/>
            <w:noWrap/>
            <w:vAlign w:val="center"/>
            <w:hideMark/>
          </w:tcPr>
          <w:p w14:paraId="61EB24DE"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21,768,960,441</w:t>
            </w:r>
          </w:p>
        </w:tc>
      </w:tr>
      <w:tr w:rsidR="00820A58" w:rsidRPr="00820A58" w14:paraId="1228C307" w14:textId="77777777" w:rsidTr="007A6F5A">
        <w:trPr>
          <w:trHeight w:val="263"/>
        </w:trPr>
        <w:tc>
          <w:tcPr>
            <w:tcW w:w="5244" w:type="dxa"/>
            <w:tcBorders>
              <w:top w:val="nil"/>
              <w:left w:val="single" w:sz="4" w:space="0" w:color="auto"/>
              <w:bottom w:val="single" w:sz="4" w:space="0" w:color="auto"/>
              <w:right w:val="single" w:sz="4" w:space="0" w:color="auto"/>
            </w:tcBorders>
            <w:shd w:val="clear" w:color="auto" w:fill="auto"/>
            <w:noWrap/>
            <w:vAlign w:val="center"/>
            <w:hideMark/>
          </w:tcPr>
          <w:p w14:paraId="2EEBA484" w14:textId="77777777" w:rsidR="007A6F5A" w:rsidRPr="00820A58" w:rsidRDefault="007A6F5A" w:rsidP="007A6F5A">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Otros Ingresos y Beneficios</w:t>
            </w:r>
          </w:p>
        </w:tc>
        <w:tc>
          <w:tcPr>
            <w:tcW w:w="1957" w:type="dxa"/>
            <w:tcBorders>
              <w:top w:val="nil"/>
              <w:left w:val="nil"/>
              <w:bottom w:val="nil"/>
              <w:right w:val="single" w:sz="4" w:space="0" w:color="auto"/>
            </w:tcBorders>
            <w:shd w:val="clear" w:color="auto" w:fill="auto"/>
            <w:noWrap/>
            <w:vAlign w:val="center"/>
            <w:hideMark/>
          </w:tcPr>
          <w:p w14:paraId="21133545"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7,694,927</w:t>
            </w:r>
          </w:p>
        </w:tc>
        <w:tc>
          <w:tcPr>
            <w:tcW w:w="1957" w:type="dxa"/>
            <w:tcBorders>
              <w:top w:val="nil"/>
              <w:left w:val="nil"/>
              <w:bottom w:val="nil"/>
              <w:right w:val="single" w:sz="4" w:space="0" w:color="auto"/>
            </w:tcBorders>
            <w:shd w:val="clear" w:color="auto" w:fill="auto"/>
            <w:noWrap/>
            <w:vAlign w:val="center"/>
            <w:hideMark/>
          </w:tcPr>
          <w:p w14:paraId="78EF5F52"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41,352,523</w:t>
            </w:r>
          </w:p>
        </w:tc>
      </w:tr>
      <w:tr w:rsidR="00820A58" w:rsidRPr="00820A58" w14:paraId="61E69864" w14:textId="77777777" w:rsidTr="007A6F5A">
        <w:trPr>
          <w:trHeight w:val="263"/>
        </w:trPr>
        <w:tc>
          <w:tcPr>
            <w:tcW w:w="5244" w:type="dxa"/>
            <w:tcBorders>
              <w:top w:val="nil"/>
              <w:left w:val="nil"/>
              <w:bottom w:val="single" w:sz="4" w:space="0" w:color="FFFFFF"/>
              <w:right w:val="nil"/>
            </w:tcBorders>
            <w:shd w:val="clear" w:color="auto" w:fill="auto"/>
            <w:noWrap/>
            <w:vAlign w:val="bottom"/>
            <w:hideMark/>
          </w:tcPr>
          <w:p w14:paraId="40CEAF4C" w14:textId="77777777" w:rsidR="007A6F5A" w:rsidRPr="00820A58" w:rsidRDefault="007A6F5A" w:rsidP="007A6F5A">
            <w:pPr>
              <w:spacing w:after="0" w:line="240" w:lineRule="auto"/>
              <w:jc w:val="right"/>
              <w:rPr>
                <w:rFonts w:ascii="Arial" w:eastAsia="Times New Roman" w:hAnsi="Arial" w:cs="Arial"/>
                <w:b/>
                <w:bCs/>
                <w:sz w:val="16"/>
                <w:szCs w:val="16"/>
                <w:lang w:eastAsia="es-MX"/>
              </w:rPr>
            </w:pPr>
            <w:proofErr w:type="gramStart"/>
            <w:r w:rsidRPr="00820A58">
              <w:rPr>
                <w:rFonts w:ascii="Arial" w:eastAsia="Times New Roman" w:hAnsi="Arial" w:cs="Arial"/>
                <w:b/>
                <w:bCs/>
                <w:sz w:val="16"/>
                <w:szCs w:val="16"/>
                <w:lang w:eastAsia="es-MX"/>
              </w:rPr>
              <w:t>Total</w:t>
            </w:r>
            <w:proofErr w:type="gramEnd"/>
            <w:r w:rsidRPr="00820A58">
              <w:rPr>
                <w:rFonts w:ascii="Arial" w:eastAsia="Times New Roman" w:hAnsi="Arial" w:cs="Arial"/>
                <w:b/>
                <w:bCs/>
                <w:sz w:val="16"/>
                <w:szCs w:val="16"/>
                <w:lang w:eastAsia="es-MX"/>
              </w:rPr>
              <w:t xml:space="preserve"> Ingresos Estado de Actividades</w:t>
            </w:r>
          </w:p>
        </w:tc>
        <w:tc>
          <w:tcPr>
            <w:tcW w:w="1957" w:type="dxa"/>
            <w:tcBorders>
              <w:top w:val="single" w:sz="4" w:space="0" w:color="auto"/>
              <w:left w:val="nil"/>
              <w:bottom w:val="single" w:sz="8" w:space="0" w:color="auto"/>
              <w:right w:val="nil"/>
            </w:tcBorders>
            <w:shd w:val="clear" w:color="auto" w:fill="auto"/>
            <w:noWrap/>
            <w:vAlign w:val="bottom"/>
            <w:hideMark/>
          </w:tcPr>
          <w:p w14:paraId="5427C296" w14:textId="77777777" w:rsidR="007A6F5A" w:rsidRPr="00820A58" w:rsidRDefault="007A6F5A" w:rsidP="007A6F5A">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25,867,113,629</w:t>
            </w:r>
          </w:p>
        </w:tc>
        <w:tc>
          <w:tcPr>
            <w:tcW w:w="1957" w:type="dxa"/>
            <w:tcBorders>
              <w:top w:val="single" w:sz="4" w:space="0" w:color="auto"/>
              <w:left w:val="nil"/>
              <w:bottom w:val="single" w:sz="8" w:space="0" w:color="auto"/>
              <w:right w:val="nil"/>
            </w:tcBorders>
            <w:shd w:val="clear" w:color="auto" w:fill="auto"/>
            <w:noWrap/>
            <w:vAlign w:val="bottom"/>
            <w:hideMark/>
          </w:tcPr>
          <w:p w14:paraId="1460D561" w14:textId="77777777" w:rsidR="007A6F5A" w:rsidRPr="00820A58" w:rsidRDefault="007A6F5A" w:rsidP="007A6F5A">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25,002,155,532</w:t>
            </w:r>
          </w:p>
        </w:tc>
      </w:tr>
      <w:tr w:rsidR="00820A58" w:rsidRPr="00820A58" w14:paraId="3AD3F6E7" w14:textId="77777777" w:rsidTr="007A6F5A">
        <w:trPr>
          <w:trHeight w:val="98"/>
        </w:trPr>
        <w:tc>
          <w:tcPr>
            <w:tcW w:w="5244" w:type="dxa"/>
            <w:tcBorders>
              <w:top w:val="nil"/>
              <w:left w:val="single" w:sz="4" w:space="0" w:color="FFFFFF"/>
              <w:bottom w:val="single" w:sz="4" w:space="0" w:color="auto"/>
              <w:right w:val="single" w:sz="4" w:space="0" w:color="FFFFFF"/>
            </w:tcBorders>
            <w:shd w:val="clear" w:color="auto" w:fill="auto"/>
            <w:noWrap/>
            <w:vAlign w:val="center"/>
            <w:hideMark/>
          </w:tcPr>
          <w:p w14:paraId="66713055" w14:textId="77777777" w:rsidR="007A6F5A" w:rsidRPr="00820A58" w:rsidRDefault="007A6F5A" w:rsidP="007A6F5A">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 </w:t>
            </w:r>
          </w:p>
        </w:tc>
        <w:tc>
          <w:tcPr>
            <w:tcW w:w="1957" w:type="dxa"/>
            <w:tcBorders>
              <w:top w:val="nil"/>
              <w:left w:val="nil"/>
              <w:bottom w:val="nil"/>
              <w:right w:val="single" w:sz="4" w:space="0" w:color="FFFFFF"/>
            </w:tcBorders>
            <w:shd w:val="clear" w:color="auto" w:fill="auto"/>
            <w:noWrap/>
            <w:vAlign w:val="center"/>
            <w:hideMark/>
          </w:tcPr>
          <w:p w14:paraId="3102246F" w14:textId="77777777" w:rsidR="007A6F5A" w:rsidRDefault="007A6F5A" w:rsidP="007A6F5A">
            <w:pPr>
              <w:spacing w:after="0" w:line="240" w:lineRule="auto"/>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 </w:t>
            </w:r>
          </w:p>
          <w:p w14:paraId="3E7C6390" w14:textId="77777777" w:rsidR="00820A58" w:rsidRDefault="00820A58" w:rsidP="007A6F5A">
            <w:pPr>
              <w:spacing w:after="0" w:line="240" w:lineRule="auto"/>
              <w:rPr>
                <w:rFonts w:ascii="Arial" w:eastAsia="Times New Roman" w:hAnsi="Arial" w:cs="Arial"/>
                <w:b/>
                <w:bCs/>
                <w:sz w:val="16"/>
                <w:szCs w:val="16"/>
                <w:lang w:eastAsia="es-MX"/>
              </w:rPr>
            </w:pPr>
          </w:p>
          <w:p w14:paraId="1F581E53" w14:textId="77777777" w:rsidR="00820A58" w:rsidRPr="00820A58" w:rsidRDefault="00820A58" w:rsidP="007A6F5A">
            <w:pPr>
              <w:spacing w:after="0" w:line="240" w:lineRule="auto"/>
              <w:rPr>
                <w:rFonts w:ascii="Arial" w:eastAsia="Times New Roman" w:hAnsi="Arial" w:cs="Arial"/>
                <w:b/>
                <w:bCs/>
                <w:sz w:val="16"/>
                <w:szCs w:val="16"/>
                <w:lang w:eastAsia="es-MX"/>
              </w:rPr>
            </w:pPr>
          </w:p>
        </w:tc>
        <w:tc>
          <w:tcPr>
            <w:tcW w:w="1957" w:type="dxa"/>
            <w:tcBorders>
              <w:top w:val="nil"/>
              <w:left w:val="nil"/>
              <w:bottom w:val="nil"/>
              <w:right w:val="single" w:sz="4" w:space="0" w:color="FFFFFF"/>
            </w:tcBorders>
            <w:shd w:val="clear" w:color="auto" w:fill="auto"/>
            <w:noWrap/>
            <w:vAlign w:val="center"/>
            <w:hideMark/>
          </w:tcPr>
          <w:p w14:paraId="129009C8" w14:textId="77777777" w:rsidR="007A6F5A" w:rsidRPr="00820A58" w:rsidRDefault="007A6F5A" w:rsidP="007A6F5A">
            <w:pPr>
              <w:spacing w:after="0" w:line="240" w:lineRule="auto"/>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 </w:t>
            </w:r>
          </w:p>
        </w:tc>
      </w:tr>
      <w:tr w:rsidR="00820A58" w:rsidRPr="00820A58" w14:paraId="5107609C" w14:textId="77777777" w:rsidTr="007A6F5A">
        <w:trPr>
          <w:trHeight w:val="263"/>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70B3CD10" w14:textId="77777777" w:rsidR="007A6F5A" w:rsidRPr="00820A58" w:rsidRDefault="007A6F5A" w:rsidP="007A6F5A">
            <w:pPr>
              <w:spacing w:after="0" w:line="240" w:lineRule="auto"/>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Mas: Ingresos presupuestarios no contables:</w:t>
            </w:r>
          </w:p>
        </w:tc>
        <w:tc>
          <w:tcPr>
            <w:tcW w:w="1957" w:type="dxa"/>
            <w:tcBorders>
              <w:top w:val="single" w:sz="4" w:space="0" w:color="FFFFFF"/>
              <w:left w:val="nil"/>
              <w:bottom w:val="single" w:sz="4" w:space="0" w:color="auto"/>
              <w:right w:val="single" w:sz="4" w:space="0" w:color="FFFFFF"/>
            </w:tcBorders>
            <w:shd w:val="clear" w:color="auto" w:fill="auto"/>
            <w:noWrap/>
            <w:vAlign w:val="bottom"/>
            <w:hideMark/>
          </w:tcPr>
          <w:p w14:paraId="3CCED427" w14:textId="77777777" w:rsidR="007A6F5A" w:rsidRPr="00820A58" w:rsidRDefault="007A6F5A" w:rsidP="007A6F5A">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 </w:t>
            </w:r>
          </w:p>
        </w:tc>
        <w:tc>
          <w:tcPr>
            <w:tcW w:w="1957" w:type="dxa"/>
            <w:tcBorders>
              <w:top w:val="single" w:sz="4" w:space="0" w:color="FFFFFF"/>
              <w:left w:val="nil"/>
              <w:bottom w:val="single" w:sz="4" w:space="0" w:color="auto"/>
              <w:right w:val="single" w:sz="4" w:space="0" w:color="FFFFFF"/>
            </w:tcBorders>
            <w:shd w:val="clear" w:color="auto" w:fill="auto"/>
            <w:noWrap/>
            <w:vAlign w:val="bottom"/>
            <w:hideMark/>
          </w:tcPr>
          <w:p w14:paraId="65ADA106" w14:textId="77777777" w:rsidR="007A6F5A" w:rsidRPr="00820A58" w:rsidRDefault="007A6F5A" w:rsidP="007A6F5A">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 </w:t>
            </w:r>
          </w:p>
        </w:tc>
      </w:tr>
      <w:tr w:rsidR="00820A58" w:rsidRPr="00820A58" w14:paraId="1859BF0E" w14:textId="77777777" w:rsidTr="007A6F5A">
        <w:trPr>
          <w:trHeight w:val="263"/>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23121D10" w14:textId="77777777" w:rsidR="007A6F5A" w:rsidRPr="00820A58" w:rsidRDefault="007A6F5A" w:rsidP="007A6F5A">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Ingresos derivados de financiamientos</w:t>
            </w:r>
          </w:p>
        </w:tc>
        <w:tc>
          <w:tcPr>
            <w:tcW w:w="1957" w:type="dxa"/>
            <w:tcBorders>
              <w:top w:val="nil"/>
              <w:left w:val="nil"/>
              <w:bottom w:val="single" w:sz="4" w:space="0" w:color="auto"/>
              <w:right w:val="single" w:sz="4" w:space="0" w:color="auto"/>
            </w:tcBorders>
            <w:shd w:val="clear" w:color="auto" w:fill="auto"/>
            <w:noWrap/>
            <w:vAlign w:val="bottom"/>
            <w:hideMark/>
          </w:tcPr>
          <w:p w14:paraId="08F1A0DE"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550,000,000</w:t>
            </w:r>
          </w:p>
        </w:tc>
        <w:tc>
          <w:tcPr>
            <w:tcW w:w="1957" w:type="dxa"/>
            <w:tcBorders>
              <w:top w:val="nil"/>
              <w:left w:val="nil"/>
              <w:bottom w:val="single" w:sz="4" w:space="0" w:color="auto"/>
              <w:right w:val="single" w:sz="4" w:space="0" w:color="auto"/>
            </w:tcBorders>
            <w:shd w:val="clear" w:color="auto" w:fill="auto"/>
            <w:noWrap/>
            <w:vAlign w:val="bottom"/>
            <w:hideMark/>
          </w:tcPr>
          <w:p w14:paraId="38B52503" w14:textId="77777777" w:rsidR="007A6F5A" w:rsidRPr="00820A58" w:rsidRDefault="007A6F5A" w:rsidP="007A6F5A">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150,000,000</w:t>
            </w:r>
          </w:p>
        </w:tc>
      </w:tr>
      <w:tr w:rsidR="00820A58" w:rsidRPr="00820A58" w14:paraId="052FBE8B" w14:textId="77777777" w:rsidTr="007A6F5A">
        <w:trPr>
          <w:trHeight w:val="263"/>
        </w:trPr>
        <w:tc>
          <w:tcPr>
            <w:tcW w:w="5244" w:type="dxa"/>
            <w:tcBorders>
              <w:top w:val="nil"/>
              <w:left w:val="single" w:sz="4" w:space="0" w:color="FFFFFF"/>
              <w:bottom w:val="single" w:sz="4" w:space="0" w:color="FFFFFF"/>
              <w:right w:val="single" w:sz="4" w:space="0" w:color="FFFFFF"/>
            </w:tcBorders>
            <w:shd w:val="clear" w:color="auto" w:fill="auto"/>
            <w:noWrap/>
            <w:vAlign w:val="bottom"/>
            <w:hideMark/>
          </w:tcPr>
          <w:p w14:paraId="46034331" w14:textId="0C4BA5DC" w:rsidR="007A6F5A" w:rsidRPr="00820A58" w:rsidRDefault="007A6F5A" w:rsidP="007A6F5A">
            <w:pPr>
              <w:spacing w:after="0" w:line="240" w:lineRule="auto"/>
              <w:jc w:val="right"/>
              <w:rPr>
                <w:rFonts w:ascii="Arial" w:eastAsia="Times New Roman" w:hAnsi="Arial" w:cs="Arial"/>
                <w:b/>
                <w:bCs/>
                <w:sz w:val="16"/>
                <w:szCs w:val="16"/>
                <w:lang w:eastAsia="es-MX"/>
              </w:rPr>
            </w:pPr>
            <w:proofErr w:type="gramStart"/>
            <w:r w:rsidRPr="00820A58">
              <w:rPr>
                <w:rFonts w:ascii="Arial" w:eastAsia="Times New Roman" w:hAnsi="Arial" w:cs="Arial"/>
                <w:b/>
                <w:bCs/>
                <w:sz w:val="16"/>
                <w:szCs w:val="16"/>
                <w:lang w:eastAsia="es-MX"/>
              </w:rPr>
              <w:t>Total</w:t>
            </w:r>
            <w:proofErr w:type="gramEnd"/>
            <w:r w:rsidRPr="00820A58">
              <w:rPr>
                <w:rFonts w:ascii="Arial" w:eastAsia="Times New Roman" w:hAnsi="Arial" w:cs="Arial"/>
                <w:b/>
                <w:bCs/>
                <w:sz w:val="16"/>
                <w:szCs w:val="16"/>
                <w:lang w:eastAsia="es-MX"/>
              </w:rPr>
              <w:t xml:space="preserve"> Ingresos Estado Analítico de Ingresos Presupuestales</w:t>
            </w:r>
          </w:p>
        </w:tc>
        <w:tc>
          <w:tcPr>
            <w:tcW w:w="1957" w:type="dxa"/>
            <w:tcBorders>
              <w:top w:val="nil"/>
              <w:left w:val="nil"/>
              <w:bottom w:val="single" w:sz="8" w:space="0" w:color="auto"/>
              <w:right w:val="single" w:sz="4" w:space="0" w:color="FFFFFF"/>
            </w:tcBorders>
            <w:shd w:val="clear" w:color="auto" w:fill="auto"/>
            <w:noWrap/>
            <w:vAlign w:val="bottom"/>
            <w:hideMark/>
          </w:tcPr>
          <w:p w14:paraId="0635971B" w14:textId="77777777" w:rsidR="007A6F5A" w:rsidRPr="00820A58" w:rsidRDefault="007A6F5A" w:rsidP="007A6F5A">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26,417,113,629</w:t>
            </w:r>
          </w:p>
        </w:tc>
        <w:tc>
          <w:tcPr>
            <w:tcW w:w="1957" w:type="dxa"/>
            <w:tcBorders>
              <w:top w:val="nil"/>
              <w:left w:val="nil"/>
              <w:bottom w:val="single" w:sz="8" w:space="0" w:color="auto"/>
              <w:right w:val="single" w:sz="4" w:space="0" w:color="FFFFFF"/>
            </w:tcBorders>
            <w:shd w:val="clear" w:color="auto" w:fill="auto"/>
            <w:noWrap/>
            <w:vAlign w:val="bottom"/>
            <w:hideMark/>
          </w:tcPr>
          <w:p w14:paraId="50F2944A" w14:textId="77777777" w:rsidR="007A6F5A" w:rsidRPr="00820A58" w:rsidRDefault="007A6F5A" w:rsidP="007A6F5A">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25,152,155,532</w:t>
            </w:r>
          </w:p>
        </w:tc>
      </w:tr>
    </w:tbl>
    <w:p w14:paraId="228A4C3D" w14:textId="77777777" w:rsidR="00E556A9" w:rsidRDefault="00E556A9" w:rsidP="00800184">
      <w:pPr>
        <w:tabs>
          <w:tab w:val="left" w:pos="945"/>
        </w:tabs>
        <w:spacing w:before="120" w:after="0" w:line="240" w:lineRule="auto"/>
        <w:ind w:right="102"/>
        <w:jc w:val="both"/>
        <w:rPr>
          <w:rFonts w:ascii="Arial" w:hAnsi="Arial" w:cs="Arial"/>
          <w:b/>
          <w:sz w:val="20"/>
          <w:szCs w:val="20"/>
        </w:rPr>
      </w:pPr>
    </w:p>
    <w:p w14:paraId="7A21BFD9" w14:textId="77777777" w:rsidR="007A6F5A" w:rsidRDefault="007A6F5A" w:rsidP="00800184">
      <w:pPr>
        <w:tabs>
          <w:tab w:val="left" w:pos="945"/>
        </w:tabs>
        <w:spacing w:before="120" w:after="0" w:line="240" w:lineRule="auto"/>
        <w:ind w:right="102"/>
        <w:jc w:val="both"/>
        <w:rPr>
          <w:rFonts w:ascii="Arial" w:hAnsi="Arial" w:cs="Arial"/>
          <w:b/>
          <w:sz w:val="20"/>
          <w:szCs w:val="20"/>
        </w:rPr>
      </w:pPr>
    </w:p>
    <w:p w14:paraId="0C72AC09" w14:textId="77777777" w:rsidR="007A6F5A" w:rsidRDefault="007A6F5A" w:rsidP="00800184">
      <w:pPr>
        <w:tabs>
          <w:tab w:val="left" w:pos="945"/>
        </w:tabs>
        <w:spacing w:before="120" w:after="0" w:line="240" w:lineRule="auto"/>
        <w:ind w:right="102"/>
        <w:jc w:val="both"/>
        <w:rPr>
          <w:rFonts w:ascii="Arial" w:hAnsi="Arial" w:cs="Arial"/>
          <w:b/>
          <w:sz w:val="20"/>
          <w:szCs w:val="20"/>
        </w:rPr>
      </w:pPr>
    </w:p>
    <w:p w14:paraId="02896243" w14:textId="2177FF4B" w:rsidR="00800184" w:rsidRDefault="00800184" w:rsidP="007A6F5A">
      <w:pPr>
        <w:tabs>
          <w:tab w:val="left" w:pos="945"/>
        </w:tabs>
        <w:spacing w:after="0" w:line="240" w:lineRule="auto"/>
        <w:ind w:right="102"/>
        <w:jc w:val="both"/>
        <w:rPr>
          <w:rFonts w:ascii="Arial" w:hAnsi="Arial" w:cs="Arial"/>
          <w:b/>
          <w:sz w:val="20"/>
          <w:szCs w:val="20"/>
        </w:rPr>
      </w:pPr>
      <w:r w:rsidRPr="00B50F67">
        <w:rPr>
          <w:rFonts w:ascii="Arial" w:hAnsi="Arial" w:cs="Arial"/>
          <w:b/>
          <w:sz w:val="20"/>
          <w:szCs w:val="20"/>
        </w:rPr>
        <w:lastRenderedPageBreak/>
        <w:t>Gastos y otras perdidas</w:t>
      </w:r>
    </w:p>
    <w:p w14:paraId="6794D218" w14:textId="77777777" w:rsidR="007A6F5A" w:rsidRDefault="007A6F5A" w:rsidP="007A6F5A">
      <w:pPr>
        <w:tabs>
          <w:tab w:val="left" w:pos="945"/>
        </w:tabs>
        <w:spacing w:after="0" w:line="240" w:lineRule="auto"/>
        <w:ind w:right="102"/>
        <w:jc w:val="both"/>
        <w:rPr>
          <w:rFonts w:ascii="Arial" w:hAnsi="Arial" w:cs="Arial"/>
          <w:b/>
          <w:sz w:val="20"/>
          <w:szCs w:val="20"/>
        </w:rPr>
      </w:pPr>
    </w:p>
    <w:p w14:paraId="6B8B60A8" w14:textId="77777777" w:rsidR="00800184" w:rsidRDefault="00800184" w:rsidP="007A6F5A">
      <w:pPr>
        <w:tabs>
          <w:tab w:val="left" w:pos="945"/>
        </w:tabs>
        <w:spacing w:after="0" w:line="240" w:lineRule="auto"/>
        <w:ind w:right="102"/>
        <w:jc w:val="both"/>
        <w:rPr>
          <w:rFonts w:ascii="Arial" w:hAnsi="Arial" w:cs="Arial"/>
          <w:sz w:val="20"/>
          <w:szCs w:val="20"/>
        </w:rPr>
      </w:pPr>
      <w:r w:rsidRPr="00B16A36">
        <w:rPr>
          <w:rFonts w:ascii="Arial" w:hAnsi="Arial" w:cs="Arial"/>
          <w:sz w:val="20"/>
          <w:szCs w:val="20"/>
        </w:rPr>
        <w:t>Representa el importe de los gastos y otras pérdidas del ente público, incurridos por gastos de funcionamiento, intereses, transferencias, participaciones y aportaciones otorgadas, otras</w:t>
      </w:r>
      <w:r w:rsidRPr="00B50F67">
        <w:rPr>
          <w:rFonts w:ascii="Arial" w:hAnsi="Arial" w:cs="Arial"/>
          <w:sz w:val="20"/>
          <w:szCs w:val="20"/>
        </w:rPr>
        <w:t xml:space="preserve"> pérdidas de la gestión y extraordinarias, entre otras</w:t>
      </w:r>
      <w:r>
        <w:rPr>
          <w:rFonts w:ascii="Arial" w:hAnsi="Arial" w:cs="Arial"/>
          <w:sz w:val="20"/>
          <w:szCs w:val="20"/>
        </w:rPr>
        <w:t>.</w:t>
      </w:r>
    </w:p>
    <w:p w14:paraId="5D07EF57" w14:textId="77777777" w:rsidR="00800184" w:rsidRDefault="00800184" w:rsidP="007A6F5A">
      <w:pPr>
        <w:tabs>
          <w:tab w:val="left" w:pos="945"/>
        </w:tabs>
        <w:spacing w:after="0" w:line="240" w:lineRule="auto"/>
        <w:ind w:right="102"/>
        <w:jc w:val="both"/>
        <w:rPr>
          <w:rFonts w:ascii="Arial" w:hAnsi="Arial" w:cs="Arial"/>
          <w:sz w:val="20"/>
          <w:szCs w:val="20"/>
        </w:rPr>
      </w:pPr>
    </w:p>
    <w:p w14:paraId="1475B327" w14:textId="77777777" w:rsidR="00800184" w:rsidRDefault="00800184" w:rsidP="007A6F5A">
      <w:pPr>
        <w:tabs>
          <w:tab w:val="left" w:pos="945"/>
        </w:tabs>
        <w:spacing w:after="0" w:line="240" w:lineRule="auto"/>
        <w:ind w:right="102"/>
        <w:jc w:val="both"/>
        <w:rPr>
          <w:rFonts w:ascii="Arial" w:hAnsi="Arial" w:cs="Arial"/>
          <w:b/>
          <w:sz w:val="20"/>
          <w:szCs w:val="20"/>
        </w:rPr>
      </w:pPr>
      <w:r w:rsidRPr="00D40888">
        <w:rPr>
          <w:rFonts w:ascii="Arial" w:hAnsi="Arial" w:cs="Arial"/>
          <w:b/>
          <w:sz w:val="20"/>
          <w:szCs w:val="20"/>
        </w:rPr>
        <w:t>Transferencias Internas y Asignaciones al Sector Público:</w:t>
      </w:r>
    </w:p>
    <w:p w14:paraId="446E6EA7" w14:textId="77777777" w:rsidR="007A6F5A" w:rsidRPr="00D40888" w:rsidRDefault="007A6F5A" w:rsidP="007A6F5A">
      <w:pPr>
        <w:tabs>
          <w:tab w:val="left" w:pos="945"/>
        </w:tabs>
        <w:spacing w:after="0" w:line="240" w:lineRule="auto"/>
        <w:ind w:right="102"/>
        <w:jc w:val="both"/>
        <w:rPr>
          <w:rFonts w:ascii="Arial" w:hAnsi="Arial" w:cs="Arial"/>
          <w:sz w:val="20"/>
          <w:szCs w:val="20"/>
        </w:rPr>
      </w:pPr>
    </w:p>
    <w:p w14:paraId="32E6C332" w14:textId="4F099625" w:rsidR="00800184" w:rsidRDefault="00800184" w:rsidP="007A6F5A">
      <w:pPr>
        <w:tabs>
          <w:tab w:val="left" w:pos="945"/>
        </w:tabs>
        <w:spacing w:after="0" w:line="240" w:lineRule="auto"/>
        <w:ind w:right="102"/>
        <w:jc w:val="both"/>
        <w:rPr>
          <w:rFonts w:ascii="Arial" w:hAnsi="Arial" w:cs="Arial"/>
          <w:sz w:val="20"/>
          <w:szCs w:val="20"/>
        </w:rPr>
      </w:pPr>
      <w:r w:rsidRPr="00D40888">
        <w:rPr>
          <w:rFonts w:ascii="Arial" w:hAnsi="Arial" w:cs="Arial"/>
          <w:sz w:val="20"/>
          <w:szCs w:val="20"/>
        </w:rPr>
        <w:t>Comprende el importe del gasto por transferencias internas y asignaciones, a los entes públicos contenidos en el Presupuesto de Egresos con el objeto de sufragar gastos inherentes a sus atribuciones.</w:t>
      </w:r>
    </w:p>
    <w:p w14:paraId="700B562E" w14:textId="77777777" w:rsidR="007A6F5A" w:rsidRDefault="007A6F5A" w:rsidP="007A6F5A">
      <w:pPr>
        <w:tabs>
          <w:tab w:val="left" w:pos="945"/>
        </w:tabs>
        <w:spacing w:after="0" w:line="240" w:lineRule="auto"/>
        <w:ind w:right="102"/>
        <w:jc w:val="both"/>
        <w:rPr>
          <w:rFonts w:ascii="Arial" w:hAnsi="Arial" w:cs="Arial"/>
          <w:b/>
          <w:sz w:val="20"/>
          <w:szCs w:val="20"/>
        </w:rPr>
      </w:pPr>
    </w:p>
    <w:p w14:paraId="59DB12E8" w14:textId="39B1AB74" w:rsidR="00800184" w:rsidRDefault="00800184" w:rsidP="007A6F5A">
      <w:pPr>
        <w:tabs>
          <w:tab w:val="left" w:pos="945"/>
        </w:tabs>
        <w:spacing w:after="0" w:line="240" w:lineRule="auto"/>
        <w:ind w:right="102"/>
        <w:jc w:val="both"/>
        <w:rPr>
          <w:rFonts w:ascii="Arial" w:hAnsi="Arial" w:cs="Arial"/>
          <w:sz w:val="20"/>
          <w:szCs w:val="20"/>
        </w:rPr>
      </w:pPr>
      <w:r w:rsidRPr="00D40888">
        <w:rPr>
          <w:rFonts w:ascii="Arial" w:hAnsi="Arial" w:cs="Arial"/>
          <w:b/>
          <w:sz w:val="20"/>
          <w:szCs w:val="20"/>
        </w:rPr>
        <w:t>P</w:t>
      </w:r>
      <w:r>
        <w:rPr>
          <w:rFonts w:ascii="Arial" w:hAnsi="Arial" w:cs="Arial"/>
          <w:b/>
          <w:sz w:val="20"/>
          <w:szCs w:val="20"/>
        </w:rPr>
        <w:t>articipaciones y Aportaciones</w:t>
      </w:r>
      <w:r w:rsidRPr="00D40888">
        <w:rPr>
          <w:rFonts w:ascii="Arial" w:hAnsi="Arial" w:cs="Arial"/>
          <w:b/>
          <w:sz w:val="20"/>
          <w:szCs w:val="20"/>
        </w:rPr>
        <w:t>:</w:t>
      </w:r>
      <w:r w:rsidRPr="00D40888">
        <w:rPr>
          <w:rFonts w:ascii="Arial" w:hAnsi="Arial" w:cs="Arial"/>
          <w:sz w:val="20"/>
          <w:szCs w:val="20"/>
        </w:rPr>
        <w:t xml:space="preserve"> </w:t>
      </w:r>
    </w:p>
    <w:p w14:paraId="6A9FCFCF" w14:textId="77777777" w:rsidR="007A6F5A" w:rsidRDefault="007A6F5A" w:rsidP="007A6F5A">
      <w:pPr>
        <w:tabs>
          <w:tab w:val="left" w:pos="945"/>
        </w:tabs>
        <w:spacing w:after="0" w:line="240" w:lineRule="auto"/>
        <w:ind w:right="102"/>
        <w:jc w:val="both"/>
        <w:rPr>
          <w:rFonts w:ascii="Arial" w:hAnsi="Arial" w:cs="Arial"/>
          <w:sz w:val="20"/>
          <w:szCs w:val="20"/>
        </w:rPr>
      </w:pPr>
    </w:p>
    <w:p w14:paraId="44713289" w14:textId="77777777" w:rsidR="00800184" w:rsidRPr="00D40888" w:rsidRDefault="00800184" w:rsidP="007A6F5A">
      <w:pPr>
        <w:tabs>
          <w:tab w:val="left" w:pos="945"/>
        </w:tabs>
        <w:spacing w:after="0" w:line="240" w:lineRule="auto"/>
        <w:ind w:right="102"/>
        <w:jc w:val="both"/>
        <w:rPr>
          <w:rFonts w:ascii="Arial" w:hAnsi="Arial" w:cs="Arial"/>
          <w:sz w:val="20"/>
          <w:szCs w:val="20"/>
        </w:rPr>
      </w:pPr>
      <w:r w:rsidRPr="00D40888">
        <w:rPr>
          <w:rFonts w:ascii="Arial" w:hAnsi="Arial" w:cs="Arial"/>
          <w:sz w:val="20"/>
          <w:szCs w:val="20"/>
        </w:rPr>
        <w:t>Comprende 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w:t>
      </w:r>
    </w:p>
    <w:p w14:paraId="1D58F2B9" w14:textId="77777777" w:rsidR="00C30BDD" w:rsidRDefault="00C30BDD" w:rsidP="00EC2241">
      <w:pPr>
        <w:tabs>
          <w:tab w:val="left" w:pos="945"/>
        </w:tabs>
        <w:spacing w:after="0" w:line="240" w:lineRule="auto"/>
        <w:ind w:right="102"/>
        <w:jc w:val="both"/>
        <w:rPr>
          <w:rFonts w:ascii="Arial" w:hAnsi="Arial" w:cs="Arial"/>
          <w:b/>
          <w:sz w:val="20"/>
          <w:szCs w:val="20"/>
        </w:rPr>
      </w:pPr>
    </w:p>
    <w:p w14:paraId="4946D595" w14:textId="77777777" w:rsidR="007A6F5A" w:rsidRDefault="007A6F5A" w:rsidP="00EC2241">
      <w:pPr>
        <w:tabs>
          <w:tab w:val="left" w:pos="945"/>
        </w:tabs>
        <w:spacing w:after="0" w:line="240" w:lineRule="auto"/>
        <w:ind w:right="102"/>
        <w:jc w:val="both"/>
        <w:rPr>
          <w:rFonts w:ascii="Arial" w:hAnsi="Arial" w:cs="Arial"/>
          <w:b/>
          <w:sz w:val="20"/>
          <w:szCs w:val="20"/>
        </w:rPr>
      </w:pPr>
    </w:p>
    <w:p w14:paraId="09C8E560" w14:textId="6888202A" w:rsidR="00EC2241" w:rsidRDefault="00EC2241" w:rsidP="00EC2241">
      <w:pPr>
        <w:tabs>
          <w:tab w:val="left" w:pos="945"/>
        </w:tabs>
        <w:spacing w:after="0" w:line="240" w:lineRule="auto"/>
        <w:ind w:right="102"/>
        <w:jc w:val="both"/>
        <w:rPr>
          <w:rFonts w:ascii="Arial" w:hAnsi="Arial" w:cs="Arial"/>
          <w:b/>
          <w:sz w:val="20"/>
          <w:szCs w:val="20"/>
        </w:rPr>
      </w:pPr>
      <w:r w:rsidRPr="002F3946">
        <w:rPr>
          <w:rFonts w:ascii="Arial" w:hAnsi="Arial" w:cs="Arial"/>
          <w:b/>
          <w:sz w:val="20"/>
          <w:szCs w:val="20"/>
        </w:rPr>
        <w:t xml:space="preserve">I n t e g r a c i </w:t>
      </w:r>
      <w:proofErr w:type="spellStart"/>
      <w:r w:rsidRPr="002F3946">
        <w:rPr>
          <w:rFonts w:ascii="Arial" w:hAnsi="Arial" w:cs="Arial"/>
          <w:b/>
          <w:sz w:val="20"/>
          <w:szCs w:val="20"/>
        </w:rPr>
        <w:t>ó</w:t>
      </w:r>
      <w:proofErr w:type="spellEnd"/>
      <w:r w:rsidRPr="002F3946">
        <w:rPr>
          <w:rFonts w:ascii="Arial" w:hAnsi="Arial" w:cs="Arial"/>
          <w:b/>
          <w:sz w:val="20"/>
          <w:szCs w:val="20"/>
        </w:rPr>
        <w:t xml:space="preserve"> n:</w:t>
      </w:r>
    </w:p>
    <w:p w14:paraId="7115BA99" w14:textId="77777777" w:rsidR="00924F34" w:rsidRDefault="00924F34" w:rsidP="00EC2241">
      <w:pPr>
        <w:tabs>
          <w:tab w:val="left" w:pos="945"/>
        </w:tabs>
        <w:spacing w:after="0" w:line="240" w:lineRule="auto"/>
        <w:ind w:right="102"/>
        <w:jc w:val="both"/>
        <w:rPr>
          <w:rFonts w:ascii="Arial" w:hAnsi="Arial" w:cs="Arial"/>
          <w:b/>
          <w:sz w:val="20"/>
          <w:szCs w:val="20"/>
        </w:rPr>
      </w:pPr>
    </w:p>
    <w:tbl>
      <w:tblPr>
        <w:tblW w:w="9634" w:type="dxa"/>
        <w:tblInd w:w="-430" w:type="dxa"/>
        <w:tblLayout w:type="fixed"/>
        <w:tblCellMar>
          <w:left w:w="70" w:type="dxa"/>
          <w:right w:w="70" w:type="dxa"/>
        </w:tblCellMar>
        <w:tblLook w:val="04A0" w:firstRow="1" w:lastRow="0" w:firstColumn="1" w:lastColumn="0" w:noHBand="0" w:noVBand="1"/>
      </w:tblPr>
      <w:tblGrid>
        <w:gridCol w:w="4820"/>
        <w:gridCol w:w="1701"/>
        <w:gridCol w:w="1701"/>
        <w:gridCol w:w="1412"/>
      </w:tblGrid>
      <w:tr w:rsidR="00924F34" w:rsidRPr="00924F34" w14:paraId="648E6EEE" w14:textId="77777777" w:rsidTr="007A6F5A">
        <w:trPr>
          <w:trHeight w:val="342"/>
        </w:trPr>
        <w:tc>
          <w:tcPr>
            <w:tcW w:w="4820" w:type="dxa"/>
            <w:tcBorders>
              <w:top w:val="single" w:sz="4" w:space="0" w:color="auto"/>
              <w:left w:val="single" w:sz="4" w:space="0" w:color="auto"/>
              <w:bottom w:val="single" w:sz="4" w:space="0" w:color="auto"/>
              <w:right w:val="single" w:sz="8" w:space="0" w:color="FFFFFF"/>
            </w:tcBorders>
            <w:shd w:val="clear" w:color="auto" w:fill="BFBFBF" w:themeFill="background1" w:themeFillShade="BF"/>
            <w:vAlign w:val="center"/>
            <w:hideMark/>
          </w:tcPr>
          <w:p w14:paraId="52CE9158"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Nombre de la cuenta</w:t>
            </w:r>
          </w:p>
        </w:tc>
        <w:tc>
          <w:tcPr>
            <w:tcW w:w="1701" w:type="dxa"/>
            <w:tcBorders>
              <w:top w:val="single" w:sz="4" w:space="0" w:color="auto"/>
              <w:left w:val="nil"/>
              <w:bottom w:val="single" w:sz="4" w:space="0" w:color="auto"/>
              <w:right w:val="single" w:sz="8" w:space="0" w:color="FFFFFF"/>
            </w:tcBorders>
            <w:shd w:val="clear" w:color="auto" w:fill="BFBFBF" w:themeFill="background1" w:themeFillShade="BF"/>
            <w:vAlign w:val="center"/>
            <w:hideMark/>
          </w:tcPr>
          <w:p w14:paraId="59AAAE6A"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Monto al 31/12/2024</w:t>
            </w:r>
          </w:p>
        </w:tc>
        <w:tc>
          <w:tcPr>
            <w:tcW w:w="1701" w:type="dxa"/>
            <w:tcBorders>
              <w:top w:val="single" w:sz="4" w:space="0" w:color="auto"/>
              <w:left w:val="nil"/>
              <w:bottom w:val="single" w:sz="4" w:space="0" w:color="auto"/>
              <w:right w:val="single" w:sz="8" w:space="0" w:color="FFFFFF"/>
            </w:tcBorders>
            <w:shd w:val="clear" w:color="auto" w:fill="BFBFBF" w:themeFill="background1" w:themeFillShade="BF"/>
            <w:vAlign w:val="center"/>
            <w:hideMark/>
          </w:tcPr>
          <w:p w14:paraId="03F2035C" w14:textId="77777777" w:rsidR="00924F34" w:rsidRPr="00660737" w:rsidRDefault="00924F34"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Monto al 31/12/2023</w:t>
            </w:r>
          </w:p>
        </w:tc>
        <w:tc>
          <w:tcPr>
            <w:tcW w:w="141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67794A5" w14:textId="7CB00E42" w:rsidR="00924F34" w:rsidRPr="00660737" w:rsidRDefault="00660737" w:rsidP="00924F34">
            <w:pPr>
              <w:spacing w:after="0" w:line="240" w:lineRule="auto"/>
              <w:jc w:val="center"/>
              <w:rPr>
                <w:rFonts w:ascii="Arial" w:eastAsia="Times New Roman" w:hAnsi="Arial" w:cs="Arial"/>
                <w:b/>
                <w:bCs/>
                <w:sz w:val="16"/>
                <w:szCs w:val="16"/>
                <w:lang w:eastAsia="es-MX"/>
              </w:rPr>
            </w:pPr>
            <w:r w:rsidRPr="00660737">
              <w:rPr>
                <w:rFonts w:ascii="Arial" w:eastAsia="Times New Roman" w:hAnsi="Arial" w:cs="Arial"/>
                <w:b/>
                <w:bCs/>
                <w:sz w:val="16"/>
                <w:szCs w:val="16"/>
                <w:lang w:eastAsia="es-MX"/>
              </w:rPr>
              <w:t>Variación</w:t>
            </w:r>
          </w:p>
        </w:tc>
      </w:tr>
      <w:tr w:rsidR="00924F34" w:rsidRPr="00924F34" w14:paraId="52F8DB40" w14:textId="77777777" w:rsidTr="007A6F5A">
        <w:trPr>
          <w:trHeight w:val="15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29D5E"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GASTOS DE FUNCIONAMIENTO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19BF11E"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2,637,878,026.72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67E012A"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2,841,472,214.00</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1AFF6600"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-203,594,187.28</w:t>
            </w:r>
          </w:p>
        </w:tc>
      </w:tr>
      <w:tr w:rsidR="00924F34" w:rsidRPr="00924F34" w14:paraId="201292C5"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0000A81"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servicios personales</w:t>
            </w:r>
          </w:p>
        </w:tc>
        <w:tc>
          <w:tcPr>
            <w:tcW w:w="1701" w:type="dxa"/>
            <w:tcBorders>
              <w:top w:val="nil"/>
              <w:left w:val="nil"/>
              <w:bottom w:val="single" w:sz="4" w:space="0" w:color="auto"/>
              <w:right w:val="single" w:sz="4" w:space="0" w:color="auto"/>
            </w:tcBorders>
            <w:shd w:val="clear" w:color="auto" w:fill="auto"/>
            <w:vAlign w:val="bottom"/>
            <w:hideMark/>
          </w:tcPr>
          <w:p w14:paraId="0C9FD20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1,997,994,363.49</w:t>
            </w:r>
          </w:p>
        </w:tc>
        <w:tc>
          <w:tcPr>
            <w:tcW w:w="1701" w:type="dxa"/>
            <w:tcBorders>
              <w:top w:val="nil"/>
              <w:left w:val="nil"/>
              <w:bottom w:val="single" w:sz="4" w:space="0" w:color="auto"/>
              <w:right w:val="single" w:sz="4" w:space="0" w:color="auto"/>
            </w:tcBorders>
            <w:shd w:val="clear" w:color="auto" w:fill="auto"/>
            <w:vAlign w:val="bottom"/>
            <w:hideMark/>
          </w:tcPr>
          <w:p w14:paraId="6A4A18B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1,985,036,458.92</w:t>
            </w:r>
          </w:p>
        </w:tc>
        <w:tc>
          <w:tcPr>
            <w:tcW w:w="1412" w:type="dxa"/>
            <w:tcBorders>
              <w:top w:val="nil"/>
              <w:left w:val="nil"/>
              <w:bottom w:val="single" w:sz="4" w:space="0" w:color="auto"/>
              <w:right w:val="single" w:sz="4" w:space="0" w:color="auto"/>
            </w:tcBorders>
            <w:shd w:val="clear" w:color="auto" w:fill="auto"/>
            <w:vAlign w:val="bottom"/>
            <w:hideMark/>
          </w:tcPr>
          <w:p w14:paraId="37A3C03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12,957,904.57</w:t>
            </w:r>
          </w:p>
        </w:tc>
      </w:tr>
      <w:tr w:rsidR="00924F34" w:rsidRPr="00924F34" w14:paraId="47C10DFD"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395424C"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materiales y suministros</w:t>
            </w:r>
          </w:p>
        </w:tc>
        <w:tc>
          <w:tcPr>
            <w:tcW w:w="1701" w:type="dxa"/>
            <w:tcBorders>
              <w:top w:val="nil"/>
              <w:left w:val="nil"/>
              <w:bottom w:val="single" w:sz="4" w:space="0" w:color="auto"/>
              <w:right w:val="single" w:sz="4" w:space="0" w:color="auto"/>
            </w:tcBorders>
            <w:shd w:val="clear" w:color="auto" w:fill="auto"/>
            <w:vAlign w:val="bottom"/>
            <w:hideMark/>
          </w:tcPr>
          <w:p w14:paraId="101D0FF7"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284,868,814.53</w:t>
            </w:r>
          </w:p>
        </w:tc>
        <w:tc>
          <w:tcPr>
            <w:tcW w:w="1701" w:type="dxa"/>
            <w:tcBorders>
              <w:top w:val="nil"/>
              <w:left w:val="nil"/>
              <w:bottom w:val="single" w:sz="4" w:space="0" w:color="auto"/>
              <w:right w:val="single" w:sz="4" w:space="0" w:color="auto"/>
            </w:tcBorders>
            <w:shd w:val="clear" w:color="auto" w:fill="auto"/>
            <w:vAlign w:val="bottom"/>
            <w:hideMark/>
          </w:tcPr>
          <w:p w14:paraId="45FA2C9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388,312,082.30</w:t>
            </w:r>
          </w:p>
        </w:tc>
        <w:tc>
          <w:tcPr>
            <w:tcW w:w="1412" w:type="dxa"/>
            <w:tcBorders>
              <w:top w:val="nil"/>
              <w:left w:val="nil"/>
              <w:bottom w:val="single" w:sz="4" w:space="0" w:color="auto"/>
              <w:right w:val="single" w:sz="4" w:space="0" w:color="auto"/>
            </w:tcBorders>
            <w:shd w:val="clear" w:color="auto" w:fill="auto"/>
            <w:vAlign w:val="bottom"/>
            <w:hideMark/>
          </w:tcPr>
          <w:p w14:paraId="298E00C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-103,443,267.77</w:t>
            </w:r>
          </w:p>
        </w:tc>
      </w:tr>
      <w:tr w:rsidR="00924F34" w:rsidRPr="00924F34" w14:paraId="43F19C4B"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4427D1F"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servicios generales</w:t>
            </w:r>
          </w:p>
        </w:tc>
        <w:tc>
          <w:tcPr>
            <w:tcW w:w="1701" w:type="dxa"/>
            <w:tcBorders>
              <w:top w:val="nil"/>
              <w:left w:val="nil"/>
              <w:bottom w:val="single" w:sz="4" w:space="0" w:color="auto"/>
              <w:right w:val="single" w:sz="4" w:space="0" w:color="auto"/>
            </w:tcBorders>
            <w:shd w:val="clear" w:color="auto" w:fill="auto"/>
            <w:vAlign w:val="bottom"/>
            <w:hideMark/>
          </w:tcPr>
          <w:p w14:paraId="15C702C7"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355,014,848.70</w:t>
            </w:r>
          </w:p>
        </w:tc>
        <w:tc>
          <w:tcPr>
            <w:tcW w:w="1701" w:type="dxa"/>
            <w:tcBorders>
              <w:top w:val="nil"/>
              <w:left w:val="nil"/>
              <w:bottom w:val="single" w:sz="4" w:space="0" w:color="auto"/>
              <w:right w:val="single" w:sz="4" w:space="0" w:color="auto"/>
            </w:tcBorders>
            <w:shd w:val="clear" w:color="auto" w:fill="auto"/>
            <w:vAlign w:val="bottom"/>
            <w:hideMark/>
          </w:tcPr>
          <w:p w14:paraId="0EC25115"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468,123,672.78</w:t>
            </w:r>
          </w:p>
        </w:tc>
        <w:tc>
          <w:tcPr>
            <w:tcW w:w="1412" w:type="dxa"/>
            <w:tcBorders>
              <w:top w:val="nil"/>
              <w:left w:val="nil"/>
              <w:bottom w:val="single" w:sz="4" w:space="0" w:color="auto"/>
              <w:right w:val="single" w:sz="4" w:space="0" w:color="auto"/>
            </w:tcBorders>
            <w:shd w:val="clear" w:color="auto" w:fill="auto"/>
            <w:vAlign w:val="bottom"/>
            <w:hideMark/>
          </w:tcPr>
          <w:p w14:paraId="4FAD3C5D"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-113,108,824.08</w:t>
            </w:r>
          </w:p>
        </w:tc>
      </w:tr>
      <w:tr w:rsidR="00924F34" w:rsidRPr="00924F34" w14:paraId="2C323CCE" w14:textId="77777777" w:rsidTr="007A6F5A">
        <w:trPr>
          <w:trHeight w:val="352"/>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705C14A"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TRANSFERENCIAS, ASIGNACIONES, SUBSIDIOS Y OTRAS AYUDAS</w:t>
            </w:r>
          </w:p>
        </w:tc>
        <w:tc>
          <w:tcPr>
            <w:tcW w:w="1701" w:type="dxa"/>
            <w:tcBorders>
              <w:top w:val="nil"/>
              <w:left w:val="nil"/>
              <w:bottom w:val="single" w:sz="4" w:space="0" w:color="auto"/>
              <w:right w:val="single" w:sz="4" w:space="0" w:color="auto"/>
            </w:tcBorders>
            <w:shd w:val="clear" w:color="auto" w:fill="auto"/>
            <w:vAlign w:val="bottom"/>
            <w:hideMark/>
          </w:tcPr>
          <w:p w14:paraId="22D4F7C5"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6,858,676,151.88</w:t>
            </w:r>
          </w:p>
        </w:tc>
        <w:tc>
          <w:tcPr>
            <w:tcW w:w="1701" w:type="dxa"/>
            <w:tcBorders>
              <w:top w:val="nil"/>
              <w:left w:val="nil"/>
              <w:bottom w:val="single" w:sz="4" w:space="0" w:color="auto"/>
              <w:right w:val="single" w:sz="4" w:space="0" w:color="auto"/>
            </w:tcBorders>
            <w:shd w:val="clear" w:color="auto" w:fill="auto"/>
            <w:vAlign w:val="bottom"/>
            <w:hideMark/>
          </w:tcPr>
          <w:p w14:paraId="5F3209C5"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5,635,533,414.24</w:t>
            </w:r>
          </w:p>
        </w:tc>
        <w:tc>
          <w:tcPr>
            <w:tcW w:w="1412" w:type="dxa"/>
            <w:tcBorders>
              <w:top w:val="nil"/>
              <w:left w:val="nil"/>
              <w:bottom w:val="single" w:sz="4" w:space="0" w:color="auto"/>
              <w:right w:val="single" w:sz="4" w:space="0" w:color="auto"/>
            </w:tcBorders>
            <w:shd w:val="clear" w:color="auto" w:fill="auto"/>
            <w:vAlign w:val="bottom"/>
            <w:hideMark/>
          </w:tcPr>
          <w:p w14:paraId="1DADB62A"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1,223,142,737.64</w:t>
            </w:r>
          </w:p>
        </w:tc>
      </w:tr>
      <w:tr w:rsidR="00924F34" w:rsidRPr="00924F34" w14:paraId="639A9202"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1E53729F"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transferencias internas y asignaciones sector público</w:t>
            </w:r>
          </w:p>
        </w:tc>
        <w:tc>
          <w:tcPr>
            <w:tcW w:w="1701" w:type="dxa"/>
            <w:tcBorders>
              <w:top w:val="nil"/>
              <w:left w:val="nil"/>
              <w:bottom w:val="single" w:sz="4" w:space="0" w:color="auto"/>
              <w:right w:val="single" w:sz="4" w:space="0" w:color="auto"/>
            </w:tcBorders>
            <w:shd w:val="clear" w:color="auto" w:fill="auto"/>
            <w:vAlign w:val="bottom"/>
            <w:hideMark/>
          </w:tcPr>
          <w:p w14:paraId="0260F1B1"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5,403,905,734.59</w:t>
            </w:r>
          </w:p>
        </w:tc>
        <w:tc>
          <w:tcPr>
            <w:tcW w:w="1701" w:type="dxa"/>
            <w:tcBorders>
              <w:top w:val="nil"/>
              <w:left w:val="nil"/>
              <w:bottom w:val="single" w:sz="4" w:space="0" w:color="auto"/>
              <w:right w:val="single" w:sz="4" w:space="0" w:color="auto"/>
            </w:tcBorders>
            <w:shd w:val="clear" w:color="auto" w:fill="auto"/>
            <w:vAlign w:val="bottom"/>
            <w:hideMark/>
          </w:tcPr>
          <w:p w14:paraId="5C24C20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4,554,748,106.46</w:t>
            </w:r>
          </w:p>
        </w:tc>
        <w:tc>
          <w:tcPr>
            <w:tcW w:w="1412" w:type="dxa"/>
            <w:tcBorders>
              <w:top w:val="nil"/>
              <w:left w:val="nil"/>
              <w:bottom w:val="single" w:sz="4" w:space="0" w:color="auto"/>
              <w:right w:val="single" w:sz="4" w:space="0" w:color="auto"/>
            </w:tcBorders>
            <w:shd w:val="clear" w:color="auto" w:fill="auto"/>
            <w:vAlign w:val="bottom"/>
            <w:hideMark/>
          </w:tcPr>
          <w:p w14:paraId="09357A1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849,157,628.13</w:t>
            </w:r>
          </w:p>
        </w:tc>
      </w:tr>
      <w:tr w:rsidR="00924F34" w:rsidRPr="00924F34" w14:paraId="5E9292ED"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BE05103"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transferencias al resto del sector público</w:t>
            </w:r>
          </w:p>
        </w:tc>
        <w:tc>
          <w:tcPr>
            <w:tcW w:w="1701" w:type="dxa"/>
            <w:tcBorders>
              <w:top w:val="nil"/>
              <w:left w:val="nil"/>
              <w:bottom w:val="single" w:sz="4" w:space="0" w:color="auto"/>
              <w:right w:val="single" w:sz="4" w:space="0" w:color="auto"/>
            </w:tcBorders>
            <w:shd w:val="clear" w:color="auto" w:fill="auto"/>
            <w:vAlign w:val="bottom"/>
            <w:hideMark/>
          </w:tcPr>
          <w:p w14:paraId="2790A45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1,350,904,108.00</w:t>
            </w:r>
          </w:p>
        </w:tc>
        <w:tc>
          <w:tcPr>
            <w:tcW w:w="1701" w:type="dxa"/>
            <w:tcBorders>
              <w:top w:val="nil"/>
              <w:left w:val="nil"/>
              <w:bottom w:val="single" w:sz="4" w:space="0" w:color="auto"/>
              <w:right w:val="single" w:sz="4" w:space="0" w:color="auto"/>
            </w:tcBorders>
            <w:shd w:val="clear" w:color="auto" w:fill="auto"/>
            <w:vAlign w:val="bottom"/>
            <w:hideMark/>
          </w:tcPr>
          <w:p w14:paraId="72FDD660"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993,225,412.34</w:t>
            </w:r>
          </w:p>
        </w:tc>
        <w:tc>
          <w:tcPr>
            <w:tcW w:w="1412" w:type="dxa"/>
            <w:tcBorders>
              <w:top w:val="nil"/>
              <w:left w:val="nil"/>
              <w:bottom w:val="single" w:sz="4" w:space="0" w:color="auto"/>
              <w:right w:val="single" w:sz="4" w:space="0" w:color="auto"/>
            </w:tcBorders>
            <w:shd w:val="clear" w:color="auto" w:fill="auto"/>
            <w:vAlign w:val="bottom"/>
            <w:hideMark/>
          </w:tcPr>
          <w:p w14:paraId="0F161E3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357,678,695.66</w:t>
            </w:r>
          </w:p>
        </w:tc>
      </w:tr>
      <w:tr w:rsidR="00924F34" w:rsidRPr="00924F34" w14:paraId="42924050"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81B719A"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subsidios y subvenciones</w:t>
            </w:r>
          </w:p>
        </w:tc>
        <w:tc>
          <w:tcPr>
            <w:tcW w:w="1701" w:type="dxa"/>
            <w:tcBorders>
              <w:top w:val="nil"/>
              <w:left w:val="nil"/>
              <w:bottom w:val="single" w:sz="4" w:space="0" w:color="auto"/>
              <w:right w:val="single" w:sz="4" w:space="0" w:color="auto"/>
            </w:tcBorders>
            <w:shd w:val="clear" w:color="auto" w:fill="auto"/>
            <w:vAlign w:val="bottom"/>
            <w:hideMark/>
          </w:tcPr>
          <w:p w14:paraId="0FE2032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17,756,168.32</w:t>
            </w:r>
          </w:p>
        </w:tc>
        <w:tc>
          <w:tcPr>
            <w:tcW w:w="1701" w:type="dxa"/>
            <w:tcBorders>
              <w:top w:val="nil"/>
              <w:left w:val="nil"/>
              <w:bottom w:val="single" w:sz="4" w:space="0" w:color="auto"/>
              <w:right w:val="single" w:sz="4" w:space="0" w:color="auto"/>
            </w:tcBorders>
            <w:shd w:val="clear" w:color="auto" w:fill="auto"/>
            <w:vAlign w:val="bottom"/>
            <w:hideMark/>
          </w:tcPr>
          <w:p w14:paraId="6CA0B434"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18,340,999.26</w:t>
            </w:r>
          </w:p>
        </w:tc>
        <w:tc>
          <w:tcPr>
            <w:tcW w:w="1412" w:type="dxa"/>
            <w:tcBorders>
              <w:top w:val="nil"/>
              <w:left w:val="nil"/>
              <w:bottom w:val="single" w:sz="4" w:space="0" w:color="auto"/>
              <w:right w:val="single" w:sz="4" w:space="0" w:color="auto"/>
            </w:tcBorders>
            <w:shd w:val="clear" w:color="auto" w:fill="auto"/>
            <w:vAlign w:val="bottom"/>
            <w:hideMark/>
          </w:tcPr>
          <w:p w14:paraId="6C2E2D71"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-584,830.94</w:t>
            </w:r>
          </w:p>
        </w:tc>
      </w:tr>
      <w:tr w:rsidR="00924F34" w:rsidRPr="00924F34" w14:paraId="154FB878"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FBA0511"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ayudas sociales</w:t>
            </w:r>
          </w:p>
        </w:tc>
        <w:tc>
          <w:tcPr>
            <w:tcW w:w="1701" w:type="dxa"/>
            <w:tcBorders>
              <w:top w:val="nil"/>
              <w:left w:val="nil"/>
              <w:bottom w:val="single" w:sz="4" w:space="0" w:color="auto"/>
              <w:right w:val="single" w:sz="4" w:space="0" w:color="auto"/>
            </w:tcBorders>
            <w:shd w:val="clear" w:color="auto" w:fill="auto"/>
            <w:vAlign w:val="bottom"/>
            <w:hideMark/>
          </w:tcPr>
          <w:p w14:paraId="1E614C5F"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86,110,140.97</w:t>
            </w:r>
          </w:p>
        </w:tc>
        <w:tc>
          <w:tcPr>
            <w:tcW w:w="1701" w:type="dxa"/>
            <w:tcBorders>
              <w:top w:val="nil"/>
              <w:left w:val="nil"/>
              <w:bottom w:val="single" w:sz="4" w:space="0" w:color="auto"/>
              <w:right w:val="single" w:sz="4" w:space="0" w:color="auto"/>
            </w:tcBorders>
            <w:shd w:val="clear" w:color="auto" w:fill="auto"/>
            <w:vAlign w:val="bottom"/>
            <w:hideMark/>
          </w:tcPr>
          <w:p w14:paraId="15BBA145"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69,218,896.18</w:t>
            </w:r>
          </w:p>
        </w:tc>
        <w:tc>
          <w:tcPr>
            <w:tcW w:w="1412" w:type="dxa"/>
            <w:tcBorders>
              <w:top w:val="nil"/>
              <w:left w:val="nil"/>
              <w:bottom w:val="single" w:sz="4" w:space="0" w:color="auto"/>
              <w:right w:val="single" w:sz="4" w:space="0" w:color="auto"/>
            </w:tcBorders>
            <w:shd w:val="clear" w:color="auto" w:fill="auto"/>
            <w:vAlign w:val="bottom"/>
            <w:hideMark/>
          </w:tcPr>
          <w:p w14:paraId="5A2695D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16,891,244.79</w:t>
            </w:r>
          </w:p>
        </w:tc>
      </w:tr>
      <w:tr w:rsidR="00924F34" w:rsidRPr="00924F34" w14:paraId="4B699265"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E649921"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pensiones y jubilaciones</w:t>
            </w:r>
          </w:p>
        </w:tc>
        <w:tc>
          <w:tcPr>
            <w:tcW w:w="1701" w:type="dxa"/>
            <w:tcBorders>
              <w:top w:val="nil"/>
              <w:left w:val="nil"/>
              <w:bottom w:val="single" w:sz="4" w:space="0" w:color="auto"/>
              <w:right w:val="single" w:sz="4" w:space="0" w:color="auto"/>
            </w:tcBorders>
            <w:shd w:val="clear" w:color="auto" w:fill="auto"/>
            <w:vAlign w:val="bottom"/>
            <w:hideMark/>
          </w:tcPr>
          <w:p w14:paraId="6453500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6B3293A7"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0E576FD2"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2CFEB9F2" w14:textId="77777777" w:rsidTr="007A6F5A">
        <w:trPr>
          <w:trHeight w:val="293"/>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C2214FE"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transferencias a fideicomisos, mandatos y contratos análogos</w:t>
            </w:r>
          </w:p>
        </w:tc>
        <w:tc>
          <w:tcPr>
            <w:tcW w:w="1701" w:type="dxa"/>
            <w:tcBorders>
              <w:top w:val="nil"/>
              <w:left w:val="nil"/>
              <w:bottom w:val="single" w:sz="4" w:space="0" w:color="auto"/>
              <w:right w:val="single" w:sz="4" w:space="0" w:color="auto"/>
            </w:tcBorders>
            <w:shd w:val="clear" w:color="auto" w:fill="auto"/>
            <w:vAlign w:val="bottom"/>
            <w:hideMark/>
          </w:tcPr>
          <w:p w14:paraId="328C281F"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45EBEA8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06921365"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6D296CD5"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33051DB"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transferencias a la seguridad social</w:t>
            </w:r>
          </w:p>
        </w:tc>
        <w:tc>
          <w:tcPr>
            <w:tcW w:w="1701" w:type="dxa"/>
            <w:tcBorders>
              <w:top w:val="nil"/>
              <w:left w:val="nil"/>
              <w:bottom w:val="single" w:sz="4" w:space="0" w:color="auto"/>
              <w:right w:val="single" w:sz="4" w:space="0" w:color="auto"/>
            </w:tcBorders>
            <w:shd w:val="clear" w:color="auto" w:fill="auto"/>
            <w:vAlign w:val="bottom"/>
            <w:hideMark/>
          </w:tcPr>
          <w:p w14:paraId="2FC10957"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1B900CB9"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0044DEF1"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10D2E625"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9412ACD"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donativos</w:t>
            </w:r>
          </w:p>
        </w:tc>
        <w:tc>
          <w:tcPr>
            <w:tcW w:w="1701" w:type="dxa"/>
            <w:tcBorders>
              <w:top w:val="nil"/>
              <w:left w:val="nil"/>
              <w:bottom w:val="single" w:sz="4" w:space="0" w:color="auto"/>
              <w:right w:val="single" w:sz="4" w:space="0" w:color="auto"/>
            </w:tcBorders>
            <w:shd w:val="clear" w:color="auto" w:fill="auto"/>
            <w:vAlign w:val="bottom"/>
            <w:hideMark/>
          </w:tcPr>
          <w:p w14:paraId="0413F9A1"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0D5C5255"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29CF4D3D"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1E2DD20F"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5D3C9C6"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transferencias al exterior</w:t>
            </w:r>
          </w:p>
        </w:tc>
        <w:tc>
          <w:tcPr>
            <w:tcW w:w="1701" w:type="dxa"/>
            <w:tcBorders>
              <w:top w:val="nil"/>
              <w:left w:val="nil"/>
              <w:bottom w:val="single" w:sz="4" w:space="0" w:color="auto"/>
              <w:right w:val="single" w:sz="4" w:space="0" w:color="auto"/>
            </w:tcBorders>
            <w:shd w:val="clear" w:color="auto" w:fill="auto"/>
            <w:vAlign w:val="bottom"/>
            <w:hideMark/>
          </w:tcPr>
          <w:p w14:paraId="28F06A7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2A3190F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4A93ABA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377E5F88"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EE0447E"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PARTICIPACIONES Y APORTACIONES</w:t>
            </w:r>
          </w:p>
        </w:tc>
        <w:tc>
          <w:tcPr>
            <w:tcW w:w="1701" w:type="dxa"/>
            <w:tcBorders>
              <w:top w:val="nil"/>
              <w:left w:val="nil"/>
              <w:bottom w:val="single" w:sz="4" w:space="0" w:color="auto"/>
              <w:right w:val="single" w:sz="4" w:space="0" w:color="auto"/>
            </w:tcBorders>
            <w:shd w:val="clear" w:color="auto" w:fill="auto"/>
            <w:vAlign w:val="bottom"/>
            <w:hideMark/>
          </w:tcPr>
          <w:p w14:paraId="5CB074B5"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14,208,529,040.05</w:t>
            </w:r>
          </w:p>
        </w:tc>
        <w:tc>
          <w:tcPr>
            <w:tcW w:w="1701" w:type="dxa"/>
            <w:tcBorders>
              <w:top w:val="nil"/>
              <w:left w:val="nil"/>
              <w:bottom w:val="single" w:sz="4" w:space="0" w:color="auto"/>
              <w:right w:val="single" w:sz="4" w:space="0" w:color="auto"/>
            </w:tcBorders>
            <w:shd w:val="clear" w:color="auto" w:fill="auto"/>
            <w:vAlign w:val="bottom"/>
            <w:hideMark/>
          </w:tcPr>
          <w:p w14:paraId="787A22E9"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13,858,017,527.20</w:t>
            </w:r>
          </w:p>
        </w:tc>
        <w:tc>
          <w:tcPr>
            <w:tcW w:w="1412" w:type="dxa"/>
            <w:tcBorders>
              <w:top w:val="nil"/>
              <w:left w:val="nil"/>
              <w:bottom w:val="single" w:sz="4" w:space="0" w:color="auto"/>
              <w:right w:val="single" w:sz="4" w:space="0" w:color="auto"/>
            </w:tcBorders>
            <w:shd w:val="clear" w:color="auto" w:fill="auto"/>
            <w:vAlign w:val="bottom"/>
            <w:hideMark/>
          </w:tcPr>
          <w:p w14:paraId="009A38B6"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350,511,512.85</w:t>
            </w:r>
          </w:p>
        </w:tc>
      </w:tr>
      <w:tr w:rsidR="00924F34" w:rsidRPr="00924F34" w14:paraId="2171AA59"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623ADD7"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participaciones</w:t>
            </w:r>
          </w:p>
        </w:tc>
        <w:tc>
          <w:tcPr>
            <w:tcW w:w="1701" w:type="dxa"/>
            <w:tcBorders>
              <w:top w:val="nil"/>
              <w:left w:val="nil"/>
              <w:bottom w:val="single" w:sz="4" w:space="0" w:color="auto"/>
              <w:right w:val="single" w:sz="4" w:space="0" w:color="auto"/>
            </w:tcBorders>
            <w:shd w:val="clear" w:color="auto" w:fill="auto"/>
            <w:vAlign w:val="bottom"/>
            <w:hideMark/>
          </w:tcPr>
          <w:p w14:paraId="21D0D059"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2,844,890,197.62</w:t>
            </w:r>
          </w:p>
        </w:tc>
        <w:tc>
          <w:tcPr>
            <w:tcW w:w="1701" w:type="dxa"/>
            <w:tcBorders>
              <w:top w:val="nil"/>
              <w:left w:val="nil"/>
              <w:bottom w:val="single" w:sz="4" w:space="0" w:color="auto"/>
              <w:right w:val="single" w:sz="4" w:space="0" w:color="auto"/>
            </w:tcBorders>
            <w:shd w:val="clear" w:color="auto" w:fill="auto"/>
            <w:vAlign w:val="bottom"/>
            <w:hideMark/>
          </w:tcPr>
          <w:p w14:paraId="62D5A57F"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2,985,898,175.02</w:t>
            </w:r>
          </w:p>
        </w:tc>
        <w:tc>
          <w:tcPr>
            <w:tcW w:w="1412" w:type="dxa"/>
            <w:tcBorders>
              <w:top w:val="nil"/>
              <w:left w:val="nil"/>
              <w:bottom w:val="single" w:sz="4" w:space="0" w:color="auto"/>
              <w:right w:val="single" w:sz="4" w:space="0" w:color="auto"/>
            </w:tcBorders>
            <w:shd w:val="clear" w:color="auto" w:fill="auto"/>
            <w:vAlign w:val="bottom"/>
            <w:hideMark/>
          </w:tcPr>
          <w:p w14:paraId="393AD7B2"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-141,007,977.40</w:t>
            </w:r>
          </w:p>
        </w:tc>
      </w:tr>
      <w:tr w:rsidR="00924F34" w:rsidRPr="00924F34" w14:paraId="2BFA0C78"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0A0D447"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aportaciones</w:t>
            </w:r>
          </w:p>
        </w:tc>
        <w:tc>
          <w:tcPr>
            <w:tcW w:w="1701" w:type="dxa"/>
            <w:tcBorders>
              <w:top w:val="nil"/>
              <w:left w:val="nil"/>
              <w:bottom w:val="single" w:sz="4" w:space="0" w:color="auto"/>
              <w:right w:val="single" w:sz="4" w:space="0" w:color="auto"/>
            </w:tcBorders>
            <w:shd w:val="clear" w:color="auto" w:fill="auto"/>
            <w:vAlign w:val="bottom"/>
            <w:hideMark/>
          </w:tcPr>
          <w:p w14:paraId="54FC6742"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10,716,556,154.78</w:t>
            </w:r>
          </w:p>
        </w:tc>
        <w:tc>
          <w:tcPr>
            <w:tcW w:w="1701" w:type="dxa"/>
            <w:tcBorders>
              <w:top w:val="nil"/>
              <w:left w:val="nil"/>
              <w:bottom w:val="single" w:sz="4" w:space="0" w:color="auto"/>
              <w:right w:val="single" w:sz="4" w:space="0" w:color="auto"/>
            </w:tcBorders>
            <w:shd w:val="clear" w:color="auto" w:fill="auto"/>
            <w:vAlign w:val="bottom"/>
            <w:hideMark/>
          </w:tcPr>
          <w:p w14:paraId="7212230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10,044,272,026.19</w:t>
            </w:r>
          </w:p>
        </w:tc>
        <w:tc>
          <w:tcPr>
            <w:tcW w:w="1412" w:type="dxa"/>
            <w:tcBorders>
              <w:top w:val="nil"/>
              <w:left w:val="nil"/>
              <w:bottom w:val="single" w:sz="4" w:space="0" w:color="auto"/>
              <w:right w:val="single" w:sz="4" w:space="0" w:color="auto"/>
            </w:tcBorders>
            <w:shd w:val="clear" w:color="auto" w:fill="auto"/>
            <w:vAlign w:val="bottom"/>
            <w:hideMark/>
          </w:tcPr>
          <w:p w14:paraId="3CD7558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672,284,128.59</w:t>
            </w:r>
          </w:p>
        </w:tc>
      </w:tr>
      <w:tr w:rsidR="00924F34" w:rsidRPr="00924F34" w14:paraId="66354560"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2BD0FF1"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convenios</w:t>
            </w:r>
          </w:p>
        </w:tc>
        <w:tc>
          <w:tcPr>
            <w:tcW w:w="1701" w:type="dxa"/>
            <w:tcBorders>
              <w:top w:val="nil"/>
              <w:left w:val="nil"/>
              <w:bottom w:val="single" w:sz="4" w:space="0" w:color="auto"/>
              <w:right w:val="single" w:sz="4" w:space="0" w:color="auto"/>
            </w:tcBorders>
            <w:shd w:val="clear" w:color="auto" w:fill="auto"/>
            <w:vAlign w:val="bottom"/>
            <w:hideMark/>
          </w:tcPr>
          <w:p w14:paraId="1A195ACF"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647,082,687.65</w:t>
            </w:r>
          </w:p>
        </w:tc>
        <w:tc>
          <w:tcPr>
            <w:tcW w:w="1701" w:type="dxa"/>
            <w:tcBorders>
              <w:top w:val="nil"/>
              <w:left w:val="nil"/>
              <w:bottom w:val="single" w:sz="4" w:space="0" w:color="auto"/>
              <w:right w:val="single" w:sz="4" w:space="0" w:color="auto"/>
            </w:tcBorders>
            <w:shd w:val="clear" w:color="auto" w:fill="auto"/>
            <w:vAlign w:val="bottom"/>
            <w:hideMark/>
          </w:tcPr>
          <w:p w14:paraId="59BD6AE6"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827,847,325.99</w:t>
            </w:r>
          </w:p>
        </w:tc>
        <w:tc>
          <w:tcPr>
            <w:tcW w:w="1412" w:type="dxa"/>
            <w:tcBorders>
              <w:top w:val="nil"/>
              <w:left w:val="nil"/>
              <w:bottom w:val="single" w:sz="4" w:space="0" w:color="auto"/>
              <w:right w:val="single" w:sz="4" w:space="0" w:color="auto"/>
            </w:tcBorders>
            <w:shd w:val="clear" w:color="auto" w:fill="auto"/>
            <w:vAlign w:val="bottom"/>
            <w:hideMark/>
          </w:tcPr>
          <w:p w14:paraId="52BAE021"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-180,764,638.34</w:t>
            </w:r>
          </w:p>
        </w:tc>
      </w:tr>
      <w:tr w:rsidR="00924F34" w:rsidRPr="00924F34" w14:paraId="1714575F" w14:textId="77777777" w:rsidTr="007A6F5A">
        <w:trPr>
          <w:trHeight w:val="352"/>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4B36997"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INTERESES, COMISIONES Y OTROS GASTOS DE LA DEUDA PÚBLICA</w:t>
            </w:r>
          </w:p>
        </w:tc>
        <w:tc>
          <w:tcPr>
            <w:tcW w:w="1701" w:type="dxa"/>
            <w:tcBorders>
              <w:top w:val="nil"/>
              <w:left w:val="nil"/>
              <w:bottom w:val="single" w:sz="4" w:space="0" w:color="auto"/>
              <w:right w:val="single" w:sz="4" w:space="0" w:color="auto"/>
            </w:tcBorders>
            <w:shd w:val="clear" w:color="auto" w:fill="auto"/>
            <w:vAlign w:val="bottom"/>
            <w:hideMark/>
          </w:tcPr>
          <w:p w14:paraId="11E6870C"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297,886,218.73</w:t>
            </w:r>
          </w:p>
        </w:tc>
        <w:tc>
          <w:tcPr>
            <w:tcW w:w="1701" w:type="dxa"/>
            <w:tcBorders>
              <w:top w:val="nil"/>
              <w:left w:val="nil"/>
              <w:bottom w:val="single" w:sz="4" w:space="0" w:color="auto"/>
              <w:right w:val="single" w:sz="4" w:space="0" w:color="auto"/>
            </w:tcBorders>
            <w:shd w:val="clear" w:color="auto" w:fill="auto"/>
            <w:vAlign w:val="bottom"/>
            <w:hideMark/>
          </w:tcPr>
          <w:p w14:paraId="53D78BE2"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297,456,473.75</w:t>
            </w:r>
          </w:p>
        </w:tc>
        <w:tc>
          <w:tcPr>
            <w:tcW w:w="1412" w:type="dxa"/>
            <w:tcBorders>
              <w:top w:val="nil"/>
              <w:left w:val="nil"/>
              <w:bottom w:val="single" w:sz="4" w:space="0" w:color="auto"/>
              <w:right w:val="single" w:sz="4" w:space="0" w:color="auto"/>
            </w:tcBorders>
            <w:shd w:val="clear" w:color="auto" w:fill="auto"/>
            <w:vAlign w:val="bottom"/>
            <w:hideMark/>
          </w:tcPr>
          <w:p w14:paraId="0F1E439B"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429,744.98</w:t>
            </w:r>
          </w:p>
        </w:tc>
      </w:tr>
      <w:tr w:rsidR="00924F34" w:rsidRPr="00924F34" w14:paraId="0DC76821"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268849F"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intereses de la deuda pública</w:t>
            </w:r>
          </w:p>
        </w:tc>
        <w:tc>
          <w:tcPr>
            <w:tcW w:w="1701" w:type="dxa"/>
            <w:tcBorders>
              <w:top w:val="nil"/>
              <w:left w:val="nil"/>
              <w:bottom w:val="single" w:sz="4" w:space="0" w:color="auto"/>
              <w:right w:val="single" w:sz="4" w:space="0" w:color="auto"/>
            </w:tcBorders>
            <w:shd w:val="clear" w:color="auto" w:fill="auto"/>
            <w:vAlign w:val="bottom"/>
            <w:hideMark/>
          </w:tcPr>
          <w:p w14:paraId="7EB48892"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235,312,440.13</w:t>
            </w:r>
          </w:p>
        </w:tc>
        <w:tc>
          <w:tcPr>
            <w:tcW w:w="1701" w:type="dxa"/>
            <w:tcBorders>
              <w:top w:val="nil"/>
              <w:left w:val="nil"/>
              <w:bottom w:val="single" w:sz="4" w:space="0" w:color="auto"/>
              <w:right w:val="single" w:sz="4" w:space="0" w:color="auto"/>
            </w:tcBorders>
            <w:shd w:val="clear" w:color="auto" w:fill="auto"/>
            <w:vAlign w:val="bottom"/>
            <w:hideMark/>
          </w:tcPr>
          <w:p w14:paraId="6EE84DD0"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240,281,669.33</w:t>
            </w:r>
          </w:p>
        </w:tc>
        <w:tc>
          <w:tcPr>
            <w:tcW w:w="1412" w:type="dxa"/>
            <w:tcBorders>
              <w:top w:val="nil"/>
              <w:left w:val="nil"/>
              <w:bottom w:val="single" w:sz="4" w:space="0" w:color="auto"/>
              <w:right w:val="single" w:sz="4" w:space="0" w:color="auto"/>
            </w:tcBorders>
            <w:shd w:val="clear" w:color="auto" w:fill="auto"/>
            <w:vAlign w:val="bottom"/>
            <w:hideMark/>
          </w:tcPr>
          <w:p w14:paraId="60FE1062"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-4,969,229.20</w:t>
            </w:r>
          </w:p>
        </w:tc>
      </w:tr>
      <w:tr w:rsidR="00924F34" w:rsidRPr="00924F34" w14:paraId="6EB1F847"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5F27C60"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comisiones de la deuda pública</w:t>
            </w:r>
          </w:p>
        </w:tc>
        <w:tc>
          <w:tcPr>
            <w:tcW w:w="1701" w:type="dxa"/>
            <w:tcBorders>
              <w:top w:val="nil"/>
              <w:left w:val="nil"/>
              <w:bottom w:val="single" w:sz="4" w:space="0" w:color="auto"/>
              <w:right w:val="single" w:sz="4" w:space="0" w:color="auto"/>
            </w:tcBorders>
            <w:shd w:val="clear" w:color="auto" w:fill="auto"/>
            <w:vAlign w:val="bottom"/>
            <w:hideMark/>
          </w:tcPr>
          <w:p w14:paraId="329A462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6382AA8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26D5AF47"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2601B298"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C8EB28E"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gastos de la deuda pública</w:t>
            </w:r>
          </w:p>
        </w:tc>
        <w:tc>
          <w:tcPr>
            <w:tcW w:w="1701" w:type="dxa"/>
            <w:tcBorders>
              <w:top w:val="nil"/>
              <w:left w:val="nil"/>
              <w:bottom w:val="single" w:sz="4" w:space="0" w:color="auto"/>
              <w:right w:val="single" w:sz="4" w:space="0" w:color="auto"/>
            </w:tcBorders>
            <w:shd w:val="clear" w:color="auto" w:fill="auto"/>
            <w:vAlign w:val="bottom"/>
            <w:hideMark/>
          </w:tcPr>
          <w:p w14:paraId="4964C7A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62,573,778.60</w:t>
            </w:r>
          </w:p>
        </w:tc>
        <w:tc>
          <w:tcPr>
            <w:tcW w:w="1701" w:type="dxa"/>
            <w:tcBorders>
              <w:top w:val="nil"/>
              <w:left w:val="nil"/>
              <w:bottom w:val="single" w:sz="4" w:space="0" w:color="auto"/>
              <w:right w:val="single" w:sz="4" w:space="0" w:color="auto"/>
            </w:tcBorders>
            <w:shd w:val="clear" w:color="auto" w:fill="auto"/>
            <w:vAlign w:val="bottom"/>
            <w:hideMark/>
          </w:tcPr>
          <w:p w14:paraId="3A4D2CBD"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57,174,804.42</w:t>
            </w:r>
          </w:p>
        </w:tc>
        <w:tc>
          <w:tcPr>
            <w:tcW w:w="1412" w:type="dxa"/>
            <w:tcBorders>
              <w:top w:val="nil"/>
              <w:left w:val="nil"/>
              <w:bottom w:val="single" w:sz="4" w:space="0" w:color="auto"/>
              <w:right w:val="single" w:sz="4" w:space="0" w:color="auto"/>
            </w:tcBorders>
            <w:shd w:val="clear" w:color="auto" w:fill="auto"/>
            <w:vAlign w:val="bottom"/>
            <w:hideMark/>
          </w:tcPr>
          <w:p w14:paraId="3DBA0FE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5,398,974.18</w:t>
            </w:r>
          </w:p>
        </w:tc>
      </w:tr>
      <w:tr w:rsidR="00924F34" w:rsidRPr="00924F34" w14:paraId="4BD2CA15"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A2D2D3D"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costo por coberturas</w:t>
            </w:r>
          </w:p>
        </w:tc>
        <w:tc>
          <w:tcPr>
            <w:tcW w:w="1701" w:type="dxa"/>
            <w:tcBorders>
              <w:top w:val="nil"/>
              <w:left w:val="nil"/>
              <w:bottom w:val="single" w:sz="4" w:space="0" w:color="auto"/>
              <w:right w:val="single" w:sz="4" w:space="0" w:color="auto"/>
            </w:tcBorders>
            <w:shd w:val="clear" w:color="auto" w:fill="auto"/>
            <w:vAlign w:val="bottom"/>
            <w:hideMark/>
          </w:tcPr>
          <w:p w14:paraId="222D4398"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3D86EE2B"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7C6BBA30"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4D9AD54E"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09F7133"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apoyos financieros</w:t>
            </w:r>
          </w:p>
        </w:tc>
        <w:tc>
          <w:tcPr>
            <w:tcW w:w="1701" w:type="dxa"/>
            <w:tcBorders>
              <w:top w:val="nil"/>
              <w:left w:val="nil"/>
              <w:bottom w:val="single" w:sz="4" w:space="0" w:color="auto"/>
              <w:right w:val="single" w:sz="4" w:space="0" w:color="auto"/>
            </w:tcBorders>
            <w:shd w:val="clear" w:color="auto" w:fill="auto"/>
            <w:vAlign w:val="bottom"/>
            <w:hideMark/>
          </w:tcPr>
          <w:p w14:paraId="2FC6AF1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74388921"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37F1AD87"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4B126DEB"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7F5F331" w14:textId="77777777" w:rsidR="00924F34" w:rsidRPr="00924F34" w:rsidRDefault="00924F34" w:rsidP="00924F34">
            <w:pPr>
              <w:spacing w:after="0" w:line="240" w:lineRule="auto"/>
              <w:rPr>
                <w:rFonts w:ascii="Arial" w:eastAsia="Times New Roman" w:hAnsi="Arial" w:cs="Arial"/>
                <w:b/>
                <w:bCs/>
                <w:color w:val="000000"/>
                <w:sz w:val="16"/>
                <w:szCs w:val="16"/>
                <w:lang w:eastAsia="es-MX"/>
              </w:rPr>
            </w:pPr>
            <w:r w:rsidRPr="00924F34">
              <w:rPr>
                <w:rFonts w:ascii="Arial" w:eastAsia="Times New Roman" w:hAnsi="Arial" w:cs="Arial"/>
                <w:b/>
                <w:bCs/>
                <w:color w:val="000000"/>
                <w:sz w:val="16"/>
                <w:szCs w:val="16"/>
                <w:lang w:eastAsia="es-MX"/>
              </w:rPr>
              <w:t>OTROS GASTOS Y PÉRDIDAS EXTRAORDINARIAS</w:t>
            </w:r>
          </w:p>
        </w:tc>
        <w:tc>
          <w:tcPr>
            <w:tcW w:w="1701" w:type="dxa"/>
            <w:tcBorders>
              <w:top w:val="nil"/>
              <w:left w:val="nil"/>
              <w:bottom w:val="single" w:sz="4" w:space="0" w:color="auto"/>
              <w:right w:val="single" w:sz="4" w:space="0" w:color="auto"/>
            </w:tcBorders>
            <w:shd w:val="clear" w:color="auto" w:fill="auto"/>
            <w:vAlign w:val="bottom"/>
            <w:hideMark/>
          </w:tcPr>
          <w:p w14:paraId="417F812F"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538BAE82"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30B2812D" w14:textId="77777777" w:rsidR="00924F34" w:rsidRPr="007A6F5A" w:rsidRDefault="00924F34" w:rsidP="00924F34">
            <w:pPr>
              <w:spacing w:after="0" w:line="240" w:lineRule="auto"/>
              <w:jc w:val="right"/>
              <w:rPr>
                <w:rFonts w:ascii="Arial" w:eastAsia="Times New Roman" w:hAnsi="Arial" w:cs="Arial"/>
                <w:b/>
                <w:bCs/>
                <w:color w:val="000000"/>
                <w:sz w:val="16"/>
                <w:szCs w:val="16"/>
                <w:lang w:eastAsia="es-MX"/>
              </w:rPr>
            </w:pPr>
            <w:r w:rsidRPr="007A6F5A">
              <w:rPr>
                <w:rFonts w:ascii="Arial" w:eastAsia="Times New Roman" w:hAnsi="Arial" w:cs="Arial"/>
                <w:b/>
                <w:bCs/>
                <w:color w:val="000000"/>
                <w:sz w:val="16"/>
                <w:szCs w:val="16"/>
                <w:lang w:eastAsia="es-MX"/>
              </w:rPr>
              <w:t>0.00</w:t>
            </w:r>
          </w:p>
        </w:tc>
      </w:tr>
      <w:tr w:rsidR="00924F34" w:rsidRPr="00924F34" w14:paraId="53653863" w14:textId="77777777" w:rsidTr="007A6F5A">
        <w:trPr>
          <w:trHeight w:val="313"/>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D0FB0A8"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estimaciones, depreciaciones, deterioros, obsolescencia y amortizaciones</w:t>
            </w:r>
          </w:p>
        </w:tc>
        <w:tc>
          <w:tcPr>
            <w:tcW w:w="1701" w:type="dxa"/>
            <w:tcBorders>
              <w:top w:val="nil"/>
              <w:left w:val="nil"/>
              <w:bottom w:val="single" w:sz="4" w:space="0" w:color="auto"/>
              <w:right w:val="single" w:sz="4" w:space="0" w:color="auto"/>
            </w:tcBorders>
            <w:shd w:val="clear" w:color="auto" w:fill="auto"/>
            <w:vAlign w:val="bottom"/>
            <w:hideMark/>
          </w:tcPr>
          <w:p w14:paraId="7DF8E02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4FBCA1D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129AB02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3191F215"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D3114D7"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provisiones</w:t>
            </w:r>
          </w:p>
        </w:tc>
        <w:tc>
          <w:tcPr>
            <w:tcW w:w="1701" w:type="dxa"/>
            <w:tcBorders>
              <w:top w:val="nil"/>
              <w:left w:val="nil"/>
              <w:bottom w:val="single" w:sz="4" w:space="0" w:color="auto"/>
              <w:right w:val="single" w:sz="4" w:space="0" w:color="auto"/>
            </w:tcBorders>
            <w:shd w:val="clear" w:color="auto" w:fill="auto"/>
            <w:vAlign w:val="bottom"/>
            <w:hideMark/>
          </w:tcPr>
          <w:p w14:paraId="0EF96502"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10A4BC98"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1AE3D5E8"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09706EFD"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700F070"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disminución de inventarios</w:t>
            </w:r>
          </w:p>
        </w:tc>
        <w:tc>
          <w:tcPr>
            <w:tcW w:w="1701" w:type="dxa"/>
            <w:tcBorders>
              <w:top w:val="nil"/>
              <w:left w:val="nil"/>
              <w:bottom w:val="single" w:sz="4" w:space="0" w:color="auto"/>
              <w:right w:val="single" w:sz="4" w:space="0" w:color="auto"/>
            </w:tcBorders>
            <w:shd w:val="clear" w:color="auto" w:fill="auto"/>
            <w:vAlign w:val="bottom"/>
            <w:hideMark/>
          </w:tcPr>
          <w:p w14:paraId="0A14C63E"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5A05EBEC"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3038ADCD"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r w:rsidR="00924F34" w:rsidRPr="00924F34" w14:paraId="4533BC5A" w14:textId="77777777" w:rsidTr="007A6F5A">
        <w:trPr>
          <w:trHeight w:val="156"/>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95E8766" w14:textId="77777777" w:rsidR="00924F34" w:rsidRPr="00924F34" w:rsidRDefault="00924F34" w:rsidP="00924F34">
            <w:pPr>
              <w:spacing w:after="0" w:line="240" w:lineRule="auto"/>
              <w:rPr>
                <w:rFonts w:ascii="Arial" w:eastAsia="Times New Roman" w:hAnsi="Arial" w:cs="Arial"/>
                <w:color w:val="000000"/>
                <w:sz w:val="16"/>
                <w:szCs w:val="16"/>
                <w:lang w:eastAsia="es-MX"/>
              </w:rPr>
            </w:pPr>
            <w:r w:rsidRPr="00924F34">
              <w:rPr>
                <w:rFonts w:ascii="Arial" w:eastAsia="Times New Roman" w:hAnsi="Arial" w:cs="Arial"/>
                <w:color w:val="000000"/>
                <w:sz w:val="16"/>
                <w:szCs w:val="16"/>
                <w:lang w:eastAsia="es-MX"/>
              </w:rPr>
              <w:t>otros gastos</w:t>
            </w:r>
          </w:p>
        </w:tc>
        <w:tc>
          <w:tcPr>
            <w:tcW w:w="1701" w:type="dxa"/>
            <w:tcBorders>
              <w:top w:val="nil"/>
              <w:left w:val="nil"/>
              <w:bottom w:val="single" w:sz="4" w:space="0" w:color="auto"/>
              <w:right w:val="single" w:sz="4" w:space="0" w:color="auto"/>
            </w:tcBorders>
            <w:shd w:val="clear" w:color="auto" w:fill="auto"/>
            <w:vAlign w:val="bottom"/>
            <w:hideMark/>
          </w:tcPr>
          <w:p w14:paraId="7A7D2353"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14:paraId="2DC12E1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c>
          <w:tcPr>
            <w:tcW w:w="1412" w:type="dxa"/>
            <w:tcBorders>
              <w:top w:val="nil"/>
              <w:left w:val="nil"/>
              <w:bottom w:val="single" w:sz="4" w:space="0" w:color="auto"/>
              <w:right w:val="single" w:sz="4" w:space="0" w:color="auto"/>
            </w:tcBorders>
            <w:shd w:val="clear" w:color="auto" w:fill="auto"/>
            <w:vAlign w:val="bottom"/>
            <w:hideMark/>
          </w:tcPr>
          <w:p w14:paraId="6712542A" w14:textId="77777777" w:rsidR="00924F34" w:rsidRPr="007A6F5A" w:rsidRDefault="00924F34" w:rsidP="00924F34">
            <w:pPr>
              <w:spacing w:after="0" w:line="240" w:lineRule="auto"/>
              <w:jc w:val="right"/>
              <w:rPr>
                <w:rFonts w:ascii="Arial" w:eastAsia="Times New Roman" w:hAnsi="Arial" w:cs="Arial"/>
                <w:color w:val="000000"/>
                <w:sz w:val="16"/>
                <w:szCs w:val="16"/>
                <w:lang w:eastAsia="es-MX"/>
              </w:rPr>
            </w:pPr>
            <w:r w:rsidRPr="007A6F5A">
              <w:rPr>
                <w:rFonts w:ascii="Arial" w:eastAsia="Times New Roman" w:hAnsi="Arial" w:cs="Arial"/>
                <w:color w:val="000000"/>
                <w:sz w:val="16"/>
                <w:szCs w:val="16"/>
                <w:lang w:eastAsia="es-MX"/>
              </w:rPr>
              <w:t>0.00</w:t>
            </w:r>
          </w:p>
        </w:tc>
      </w:tr>
    </w:tbl>
    <w:p w14:paraId="1B163061" w14:textId="77777777" w:rsidR="00E21C01" w:rsidRDefault="00E21C01" w:rsidP="009D4682">
      <w:pPr>
        <w:widowControl w:val="0"/>
        <w:tabs>
          <w:tab w:val="left" w:pos="945"/>
        </w:tabs>
        <w:autoSpaceDE w:val="0"/>
        <w:autoSpaceDN w:val="0"/>
        <w:spacing w:after="0" w:line="391" w:lineRule="auto"/>
        <w:rPr>
          <w:rFonts w:ascii="Arial" w:eastAsia="Arial MT" w:hAnsi="Arial" w:cs="Arial MT"/>
          <w:b/>
          <w:lang w:val="es-ES"/>
        </w:rPr>
      </w:pPr>
    </w:p>
    <w:p w14:paraId="042368B7" w14:textId="77777777" w:rsidR="00F503F8" w:rsidRDefault="00F503F8" w:rsidP="007A6F5A">
      <w:pPr>
        <w:tabs>
          <w:tab w:val="left" w:pos="945"/>
        </w:tabs>
        <w:spacing w:before="120" w:after="0" w:line="240" w:lineRule="auto"/>
        <w:ind w:right="102"/>
        <w:jc w:val="both"/>
        <w:rPr>
          <w:rFonts w:ascii="Arial" w:hAnsi="Arial" w:cs="Arial"/>
          <w:b/>
          <w:color w:val="FF0000"/>
          <w:sz w:val="20"/>
          <w:szCs w:val="20"/>
        </w:rPr>
      </w:pPr>
    </w:p>
    <w:p w14:paraId="677AE49E" w14:textId="77777777" w:rsidR="00F503F8" w:rsidRDefault="00F503F8" w:rsidP="007A6F5A">
      <w:pPr>
        <w:tabs>
          <w:tab w:val="left" w:pos="945"/>
        </w:tabs>
        <w:spacing w:before="120" w:after="0" w:line="240" w:lineRule="auto"/>
        <w:ind w:right="102"/>
        <w:jc w:val="both"/>
        <w:rPr>
          <w:rFonts w:ascii="Arial" w:hAnsi="Arial" w:cs="Arial"/>
          <w:b/>
          <w:color w:val="FF0000"/>
          <w:sz w:val="20"/>
          <w:szCs w:val="20"/>
        </w:rPr>
      </w:pPr>
    </w:p>
    <w:p w14:paraId="6D12C272" w14:textId="70A15D8F" w:rsidR="007A6F5A" w:rsidRPr="00820A58" w:rsidRDefault="007A6F5A" w:rsidP="007A6F5A">
      <w:pPr>
        <w:tabs>
          <w:tab w:val="left" w:pos="945"/>
        </w:tabs>
        <w:spacing w:before="120" w:after="0" w:line="240" w:lineRule="auto"/>
        <w:ind w:right="102"/>
        <w:jc w:val="both"/>
        <w:rPr>
          <w:rFonts w:ascii="Arial" w:hAnsi="Arial" w:cs="Arial"/>
          <w:b/>
          <w:sz w:val="20"/>
          <w:szCs w:val="20"/>
        </w:rPr>
      </w:pPr>
      <w:r w:rsidRPr="00820A58">
        <w:rPr>
          <w:rFonts w:ascii="Arial" w:hAnsi="Arial" w:cs="Arial"/>
          <w:b/>
          <w:sz w:val="20"/>
          <w:szCs w:val="20"/>
        </w:rPr>
        <w:t>Integración de los gastos contables y egresos presupuestarios al cierre de los ejercicios fiscales 2024 y 2023:</w:t>
      </w:r>
    </w:p>
    <w:p w14:paraId="6A384379" w14:textId="77777777" w:rsidR="00F503F8" w:rsidRPr="00820A58" w:rsidRDefault="00F503F8" w:rsidP="009D4682">
      <w:pPr>
        <w:widowControl w:val="0"/>
        <w:tabs>
          <w:tab w:val="left" w:pos="945"/>
        </w:tabs>
        <w:autoSpaceDE w:val="0"/>
        <w:autoSpaceDN w:val="0"/>
        <w:spacing w:after="0" w:line="391" w:lineRule="auto"/>
        <w:rPr>
          <w:rFonts w:ascii="Arial" w:eastAsia="Arial MT" w:hAnsi="Arial" w:cs="Arial MT"/>
          <w:b/>
          <w:lang w:val="es-ES"/>
        </w:rPr>
      </w:pPr>
    </w:p>
    <w:tbl>
      <w:tblPr>
        <w:tblW w:w="9001" w:type="dxa"/>
        <w:tblCellMar>
          <w:left w:w="70" w:type="dxa"/>
          <w:right w:w="70" w:type="dxa"/>
        </w:tblCellMar>
        <w:tblLook w:val="04A0" w:firstRow="1" w:lastRow="0" w:firstColumn="1" w:lastColumn="0" w:noHBand="0" w:noVBand="1"/>
      </w:tblPr>
      <w:tblGrid>
        <w:gridCol w:w="5204"/>
        <w:gridCol w:w="1870"/>
        <w:gridCol w:w="1927"/>
      </w:tblGrid>
      <w:tr w:rsidR="00820A58" w:rsidRPr="00820A58" w14:paraId="2A0D716C" w14:textId="77777777" w:rsidTr="0050392C">
        <w:trPr>
          <w:trHeight w:val="498"/>
        </w:trPr>
        <w:tc>
          <w:tcPr>
            <w:tcW w:w="520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66E1893" w14:textId="77777777" w:rsidR="0050392C" w:rsidRPr="00820A58" w:rsidRDefault="0050392C" w:rsidP="0050392C">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Nombre de la cuenta</w:t>
            </w:r>
          </w:p>
        </w:tc>
        <w:tc>
          <w:tcPr>
            <w:tcW w:w="1870" w:type="dxa"/>
            <w:tcBorders>
              <w:top w:val="single" w:sz="4" w:space="0" w:color="auto"/>
              <w:left w:val="nil"/>
              <w:bottom w:val="single" w:sz="4" w:space="0" w:color="auto"/>
              <w:right w:val="single" w:sz="4" w:space="0" w:color="auto"/>
            </w:tcBorders>
            <w:shd w:val="clear" w:color="000000" w:fill="BFBFBF"/>
            <w:vAlign w:val="center"/>
            <w:hideMark/>
          </w:tcPr>
          <w:p w14:paraId="18B18577" w14:textId="77777777" w:rsidR="0050392C" w:rsidRPr="00820A58" w:rsidRDefault="0050392C" w:rsidP="0050392C">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Monto al 31/12/2024</w:t>
            </w:r>
          </w:p>
        </w:tc>
        <w:tc>
          <w:tcPr>
            <w:tcW w:w="1927" w:type="dxa"/>
            <w:tcBorders>
              <w:top w:val="single" w:sz="4" w:space="0" w:color="auto"/>
              <w:left w:val="nil"/>
              <w:bottom w:val="single" w:sz="4" w:space="0" w:color="auto"/>
              <w:right w:val="single" w:sz="4" w:space="0" w:color="auto"/>
            </w:tcBorders>
            <w:shd w:val="clear" w:color="000000" w:fill="BFBFBF"/>
            <w:vAlign w:val="center"/>
            <w:hideMark/>
          </w:tcPr>
          <w:p w14:paraId="6D59D356" w14:textId="77777777" w:rsidR="0050392C" w:rsidRPr="00820A58" w:rsidRDefault="0050392C" w:rsidP="0050392C">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Monto al 31/12/2023</w:t>
            </w:r>
          </w:p>
        </w:tc>
      </w:tr>
      <w:tr w:rsidR="00820A58" w:rsidRPr="00820A58" w14:paraId="7CC986CC"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center"/>
            <w:hideMark/>
          </w:tcPr>
          <w:p w14:paraId="60C4F45B"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Gastos de Funcionamiento</w:t>
            </w:r>
          </w:p>
        </w:tc>
        <w:tc>
          <w:tcPr>
            <w:tcW w:w="1870" w:type="dxa"/>
            <w:tcBorders>
              <w:top w:val="nil"/>
              <w:left w:val="nil"/>
              <w:bottom w:val="single" w:sz="4" w:space="0" w:color="auto"/>
              <w:right w:val="single" w:sz="4" w:space="0" w:color="auto"/>
            </w:tcBorders>
            <w:shd w:val="clear" w:color="auto" w:fill="auto"/>
            <w:noWrap/>
            <w:vAlign w:val="center"/>
            <w:hideMark/>
          </w:tcPr>
          <w:p w14:paraId="7EDF22C4"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2,637,878,026.72</w:t>
            </w:r>
          </w:p>
        </w:tc>
        <w:tc>
          <w:tcPr>
            <w:tcW w:w="1927" w:type="dxa"/>
            <w:tcBorders>
              <w:top w:val="nil"/>
              <w:left w:val="nil"/>
              <w:bottom w:val="single" w:sz="4" w:space="0" w:color="auto"/>
              <w:right w:val="single" w:sz="4" w:space="0" w:color="auto"/>
            </w:tcBorders>
            <w:shd w:val="clear" w:color="auto" w:fill="auto"/>
            <w:noWrap/>
            <w:vAlign w:val="center"/>
            <w:hideMark/>
          </w:tcPr>
          <w:p w14:paraId="5145C5FE"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2,841,472,214.00</w:t>
            </w:r>
          </w:p>
        </w:tc>
      </w:tr>
      <w:tr w:rsidR="00820A58" w:rsidRPr="00820A58" w14:paraId="220A8DB8"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center"/>
            <w:hideMark/>
          </w:tcPr>
          <w:p w14:paraId="5A454508"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Transferencias, Asignaciones, Subsidios y Otras Ayudas</w:t>
            </w:r>
          </w:p>
        </w:tc>
        <w:tc>
          <w:tcPr>
            <w:tcW w:w="1870" w:type="dxa"/>
            <w:tcBorders>
              <w:top w:val="nil"/>
              <w:left w:val="nil"/>
              <w:bottom w:val="single" w:sz="4" w:space="0" w:color="auto"/>
              <w:right w:val="single" w:sz="4" w:space="0" w:color="auto"/>
            </w:tcBorders>
            <w:shd w:val="clear" w:color="auto" w:fill="auto"/>
            <w:noWrap/>
            <w:vAlign w:val="center"/>
            <w:hideMark/>
          </w:tcPr>
          <w:p w14:paraId="2E7626BD"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6,858,676,151.88</w:t>
            </w:r>
          </w:p>
        </w:tc>
        <w:tc>
          <w:tcPr>
            <w:tcW w:w="1927" w:type="dxa"/>
            <w:tcBorders>
              <w:top w:val="nil"/>
              <w:left w:val="nil"/>
              <w:bottom w:val="single" w:sz="4" w:space="0" w:color="auto"/>
              <w:right w:val="single" w:sz="4" w:space="0" w:color="auto"/>
            </w:tcBorders>
            <w:shd w:val="clear" w:color="auto" w:fill="auto"/>
            <w:noWrap/>
            <w:vAlign w:val="center"/>
            <w:hideMark/>
          </w:tcPr>
          <w:p w14:paraId="05B8EA8B"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5,635,533,414.24</w:t>
            </w:r>
          </w:p>
        </w:tc>
      </w:tr>
      <w:tr w:rsidR="00820A58" w:rsidRPr="00820A58" w14:paraId="077C3270"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center"/>
            <w:hideMark/>
          </w:tcPr>
          <w:p w14:paraId="09EBA0AB"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Participaciones y Aportaciones</w:t>
            </w:r>
          </w:p>
        </w:tc>
        <w:tc>
          <w:tcPr>
            <w:tcW w:w="1870" w:type="dxa"/>
            <w:tcBorders>
              <w:top w:val="nil"/>
              <w:left w:val="nil"/>
              <w:bottom w:val="single" w:sz="4" w:space="0" w:color="auto"/>
              <w:right w:val="single" w:sz="4" w:space="0" w:color="auto"/>
            </w:tcBorders>
            <w:shd w:val="clear" w:color="auto" w:fill="auto"/>
            <w:noWrap/>
            <w:vAlign w:val="center"/>
            <w:hideMark/>
          </w:tcPr>
          <w:p w14:paraId="2F7F64EA"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14,208,529,040.05</w:t>
            </w:r>
          </w:p>
        </w:tc>
        <w:tc>
          <w:tcPr>
            <w:tcW w:w="1927" w:type="dxa"/>
            <w:tcBorders>
              <w:top w:val="nil"/>
              <w:left w:val="nil"/>
              <w:bottom w:val="single" w:sz="4" w:space="0" w:color="auto"/>
              <w:right w:val="single" w:sz="4" w:space="0" w:color="auto"/>
            </w:tcBorders>
            <w:shd w:val="clear" w:color="auto" w:fill="auto"/>
            <w:noWrap/>
            <w:vAlign w:val="center"/>
            <w:hideMark/>
          </w:tcPr>
          <w:p w14:paraId="454F1F9A"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13,858,017,527.20</w:t>
            </w:r>
          </w:p>
        </w:tc>
      </w:tr>
      <w:tr w:rsidR="00820A58" w:rsidRPr="00820A58" w14:paraId="1BCB83EA"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center"/>
            <w:hideMark/>
          </w:tcPr>
          <w:p w14:paraId="42A79DD9"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Intereses, Comisiones y otros Gastos de la Deuda Pública</w:t>
            </w:r>
          </w:p>
        </w:tc>
        <w:tc>
          <w:tcPr>
            <w:tcW w:w="1870" w:type="dxa"/>
            <w:tcBorders>
              <w:top w:val="nil"/>
              <w:left w:val="nil"/>
              <w:bottom w:val="single" w:sz="4" w:space="0" w:color="auto"/>
              <w:right w:val="single" w:sz="4" w:space="0" w:color="auto"/>
            </w:tcBorders>
            <w:shd w:val="clear" w:color="auto" w:fill="auto"/>
            <w:noWrap/>
            <w:vAlign w:val="center"/>
            <w:hideMark/>
          </w:tcPr>
          <w:p w14:paraId="335F5949"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297,886,218.73</w:t>
            </w:r>
          </w:p>
        </w:tc>
        <w:tc>
          <w:tcPr>
            <w:tcW w:w="1927" w:type="dxa"/>
            <w:tcBorders>
              <w:top w:val="nil"/>
              <w:left w:val="nil"/>
              <w:bottom w:val="single" w:sz="4" w:space="0" w:color="auto"/>
              <w:right w:val="single" w:sz="4" w:space="0" w:color="auto"/>
            </w:tcBorders>
            <w:shd w:val="clear" w:color="auto" w:fill="auto"/>
            <w:noWrap/>
            <w:vAlign w:val="center"/>
            <w:hideMark/>
          </w:tcPr>
          <w:p w14:paraId="6BF11BFC"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297,456,473.75</w:t>
            </w:r>
          </w:p>
        </w:tc>
      </w:tr>
      <w:tr w:rsidR="00820A58" w:rsidRPr="00820A58" w14:paraId="54781A97"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center"/>
            <w:hideMark/>
          </w:tcPr>
          <w:p w14:paraId="69907B1A"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Otros Gastos y Pérdidas Extraordinarias</w:t>
            </w:r>
          </w:p>
        </w:tc>
        <w:tc>
          <w:tcPr>
            <w:tcW w:w="1870" w:type="dxa"/>
            <w:tcBorders>
              <w:top w:val="nil"/>
              <w:left w:val="nil"/>
              <w:bottom w:val="single" w:sz="4" w:space="0" w:color="auto"/>
              <w:right w:val="single" w:sz="4" w:space="0" w:color="auto"/>
            </w:tcBorders>
            <w:shd w:val="clear" w:color="auto" w:fill="auto"/>
            <w:noWrap/>
            <w:vAlign w:val="center"/>
            <w:hideMark/>
          </w:tcPr>
          <w:p w14:paraId="66CF7F24"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414D7B18"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0.00</w:t>
            </w:r>
          </w:p>
        </w:tc>
      </w:tr>
      <w:tr w:rsidR="00820A58" w:rsidRPr="00820A58" w14:paraId="64DA0020" w14:textId="77777777" w:rsidTr="0050392C">
        <w:trPr>
          <w:trHeight w:val="318"/>
        </w:trPr>
        <w:tc>
          <w:tcPr>
            <w:tcW w:w="5204" w:type="dxa"/>
            <w:tcBorders>
              <w:top w:val="nil"/>
              <w:left w:val="single" w:sz="4" w:space="0" w:color="FFFFFF"/>
              <w:bottom w:val="single" w:sz="4" w:space="0" w:color="FFFFFF"/>
              <w:right w:val="single" w:sz="4" w:space="0" w:color="auto"/>
            </w:tcBorders>
            <w:shd w:val="clear" w:color="auto" w:fill="auto"/>
            <w:vAlign w:val="center"/>
            <w:hideMark/>
          </w:tcPr>
          <w:p w14:paraId="1EA0E8A7" w14:textId="77777777" w:rsidR="0050392C" w:rsidRPr="00820A58" w:rsidRDefault="0050392C" w:rsidP="0050392C">
            <w:pPr>
              <w:spacing w:after="0" w:line="240" w:lineRule="auto"/>
              <w:jc w:val="right"/>
              <w:rPr>
                <w:rFonts w:ascii="Arial" w:eastAsia="Times New Roman" w:hAnsi="Arial" w:cs="Arial"/>
                <w:b/>
                <w:bCs/>
                <w:sz w:val="16"/>
                <w:szCs w:val="16"/>
                <w:lang w:eastAsia="es-MX"/>
              </w:rPr>
            </w:pPr>
            <w:proofErr w:type="gramStart"/>
            <w:r w:rsidRPr="00820A58">
              <w:rPr>
                <w:rFonts w:ascii="Arial" w:eastAsia="Times New Roman" w:hAnsi="Arial" w:cs="Arial"/>
                <w:b/>
                <w:bCs/>
                <w:sz w:val="16"/>
                <w:szCs w:val="16"/>
                <w:lang w:eastAsia="es-MX"/>
              </w:rPr>
              <w:t>Total</w:t>
            </w:r>
            <w:proofErr w:type="gramEnd"/>
            <w:r w:rsidRPr="00820A58">
              <w:rPr>
                <w:rFonts w:ascii="Arial" w:eastAsia="Times New Roman" w:hAnsi="Arial" w:cs="Arial"/>
                <w:b/>
                <w:bCs/>
                <w:sz w:val="16"/>
                <w:szCs w:val="16"/>
                <w:lang w:eastAsia="es-MX"/>
              </w:rPr>
              <w:t xml:space="preserve"> de Gastos según Estado de Actividades</w:t>
            </w:r>
          </w:p>
        </w:tc>
        <w:tc>
          <w:tcPr>
            <w:tcW w:w="1870" w:type="dxa"/>
            <w:tcBorders>
              <w:top w:val="nil"/>
              <w:left w:val="nil"/>
              <w:bottom w:val="single" w:sz="4" w:space="0" w:color="auto"/>
              <w:right w:val="single" w:sz="4" w:space="0" w:color="auto"/>
            </w:tcBorders>
            <w:shd w:val="clear" w:color="auto" w:fill="auto"/>
            <w:noWrap/>
            <w:vAlign w:val="center"/>
            <w:hideMark/>
          </w:tcPr>
          <w:p w14:paraId="1E0A0152" w14:textId="77777777" w:rsidR="0050392C" w:rsidRPr="00820A58" w:rsidRDefault="0050392C" w:rsidP="0050392C">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24,002,969,437.38</w:t>
            </w:r>
          </w:p>
        </w:tc>
        <w:tc>
          <w:tcPr>
            <w:tcW w:w="1927" w:type="dxa"/>
            <w:tcBorders>
              <w:top w:val="nil"/>
              <w:left w:val="nil"/>
              <w:bottom w:val="single" w:sz="4" w:space="0" w:color="auto"/>
              <w:right w:val="single" w:sz="4" w:space="0" w:color="auto"/>
            </w:tcBorders>
            <w:shd w:val="clear" w:color="auto" w:fill="auto"/>
            <w:noWrap/>
            <w:vAlign w:val="center"/>
            <w:hideMark/>
          </w:tcPr>
          <w:p w14:paraId="00E1788A" w14:textId="77777777" w:rsidR="0050392C" w:rsidRPr="00820A58" w:rsidRDefault="0050392C" w:rsidP="0050392C">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22,632,479,629.19</w:t>
            </w:r>
          </w:p>
        </w:tc>
      </w:tr>
      <w:tr w:rsidR="00820A58" w:rsidRPr="00820A58" w14:paraId="73F5556E" w14:textId="77777777" w:rsidTr="0050392C">
        <w:trPr>
          <w:trHeight w:val="318"/>
        </w:trPr>
        <w:tc>
          <w:tcPr>
            <w:tcW w:w="5204" w:type="dxa"/>
            <w:tcBorders>
              <w:top w:val="nil"/>
              <w:left w:val="nil"/>
              <w:bottom w:val="nil"/>
              <w:right w:val="nil"/>
            </w:tcBorders>
            <w:shd w:val="clear" w:color="auto" w:fill="auto"/>
            <w:vAlign w:val="center"/>
            <w:hideMark/>
          </w:tcPr>
          <w:p w14:paraId="0E234207" w14:textId="77777777" w:rsidR="0050392C" w:rsidRPr="00820A58" w:rsidRDefault="0050392C" w:rsidP="0050392C">
            <w:pPr>
              <w:spacing w:after="0" w:line="240" w:lineRule="auto"/>
              <w:jc w:val="right"/>
              <w:rPr>
                <w:rFonts w:ascii="Arial" w:eastAsia="Times New Roman" w:hAnsi="Arial" w:cs="Arial"/>
                <w:b/>
                <w:bCs/>
                <w:sz w:val="16"/>
                <w:szCs w:val="16"/>
                <w:lang w:eastAsia="es-MX"/>
              </w:rPr>
            </w:pPr>
          </w:p>
          <w:p w14:paraId="582923AC" w14:textId="77777777" w:rsidR="00F503F8" w:rsidRPr="00820A58" w:rsidRDefault="00F503F8" w:rsidP="0050392C">
            <w:pPr>
              <w:spacing w:after="0" w:line="240" w:lineRule="auto"/>
              <w:jc w:val="right"/>
              <w:rPr>
                <w:rFonts w:ascii="Arial" w:eastAsia="Times New Roman" w:hAnsi="Arial" w:cs="Arial"/>
                <w:b/>
                <w:bCs/>
                <w:sz w:val="16"/>
                <w:szCs w:val="16"/>
                <w:lang w:eastAsia="es-MX"/>
              </w:rPr>
            </w:pPr>
          </w:p>
          <w:p w14:paraId="1A43BC19" w14:textId="77777777" w:rsidR="00F503F8" w:rsidRPr="00820A58" w:rsidRDefault="00F503F8" w:rsidP="0050392C">
            <w:pPr>
              <w:spacing w:after="0" w:line="240" w:lineRule="auto"/>
              <w:jc w:val="right"/>
              <w:rPr>
                <w:rFonts w:ascii="Arial" w:eastAsia="Times New Roman" w:hAnsi="Arial" w:cs="Arial"/>
                <w:b/>
                <w:bCs/>
                <w:sz w:val="16"/>
                <w:szCs w:val="16"/>
                <w:lang w:eastAsia="es-MX"/>
              </w:rPr>
            </w:pPr>
          </w:p>
        </w:tc>
        <w:tc>
          <w:tcPr>
            <w:tcW w:w="1870" w:type="dxa"/>
            <w:tcBorders>
              <w:top w:val="nil"/>
              <w:left w:val="single" w:sz="4" w:space="0" w:color="FFFFFF"/>
              <w:bottom w:val="single" w:sz="4" w:space="0" w:color="FFFFFF"/>
              <w:right w:val="single" w:sz="4" w:space="0" w:color="FFFFFF"/>
            </w:tcBorders>
            <w:shd w:val="clear" w:color="auto" w:fill="auto"/>
            <w:noWrap/>
            <w:vAlign w:val="center"/>
            <w:hideMark/>
          </w:tcPr>
          <w:p w14:paraId="3393BC50"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 </w:t>
            </w:r>
          </w:p>
        </w:tc>
        <w:tc>
          <w:tcPr>
            <w:tcW w:w="1927" w:type="dxa"/>
            <w:tcBorders>
              <w:top w:val="nil"/>
              <w:left w:val="nil"/>
              <w:bottom w:val="single" w:sz="4" w:space="0" w:color="FFFFFF"/>
              <w:right w:val="single" w:sz="4" w:space="0" w:color="FFFFFF"/>
            </w:tcBorders>
            <w:shd w:val="clear" w:color="auto" w:fill="auto"/>
            <w:noWrap/>
            <w:vAlign w:val="center"/>
            <w:hideMark/>
          </w:tcPr>
          <w:p w14:paraId="45AC0980"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 </w:t>
            </w:r>
          </w:p>
        </w:tc>
      </w:tr>
      <w:tr w:rsidR="00820A58" w:rsidRPr="00820A58" w14:paraId="247E235C" w14:textId="77777777" w:rsidTr="0050392C">
        <w:trPr>
          <w:trHeight w:val="295"/>
        </w:trPr>
        <w:tc>
          <w:tcPr>
            <w:tcW w:w="5204" w:type="dxa"/>
            <w:tcBorders>
              <w:top w:val="single" w:sz="4" w:space="0" w:color="auto"/>
              <w:left w:val="single" w:sz="4" w:space="0" w:color="auto"/>
              <w:bottom w:val="nil"/>
              <w:right w:val="single" w:sz="4" w:space="0" w:color="auto"/>
            </w:tcBorders>
            <w:shd w:val="clear" w:color="auto" w:fill="auto"/>
            <w:vAlign w:val="center"/>
            <w:hideMark/>
          </w:tcPr>
          <w:p w14:paraId="25DB4650" w14:textId="77777777" w:rsidR="0050392C" w:rsidRPr="00820A58" w:rsidRDefault="0050392C" w:rsidP="0050392C">
            <w:pPr>
              <w:spacing w:after="0" w:line="240" w:lineRule="auto"/>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Mas: Egresos Presupuestarios no contables</w:t>
            </w:r>
          </w:p>
        </w:tc>
        <w:tc>
          <w:tcPr>
            <w:tcW w:w="1870" w:type="dxa"/>
            <w:tcBorders>
              <w:top w:val="nil"/>
              <w:left w:val="nil"/>
              <w:bottom w:val="single" w:sz="4" w:space="0" w:color="auto"/>
              <w:right w:val="single" w:sz="4" w:space="0" w:color="FFFFFF"/>
            </w:tcBorders>
            <w:shd w:val="clear" w:color="auto" w:fill="auto"/>
            <w:noWrap/>
            <w:vAlign w:val="center"/>
            <w:hideMark/>
          </w:tcPr>
          <w:p w14:paraId="68252D86"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 </w:t>
            </w:r>
          </w:p>
        </w:tc>
        <w:tc>
          <w:tcPr>
            <w:tcW w:w="1927" w:type="dxa"/>
            <w:tcBorders>
              <w:top w:val="nil"/>
              <w:left w:val="nil"/>
              <w:bottom w:val="single" w:sz="4" w:space="0" w:color="auto"/>
              <w:right w:val="nil"/>
            </w:tcBorders>
            <w:shd w:val="clear" w:color="auto" w:fill="auto"/>
            <w:noWrap/>
            <w:vAlign w:val="center"/>
            <w:hideMark/>
          </w:tcPr>
          <w:p w14:paraId="75504BF0"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 </w:t>
            </w:r>
          </w:p>
        </w:tc>
      </w:tr>
      <w:tr w:rsidR="00820A58" w:rsidRPr="00820A58" w14:paraId="017792D2" w14:textId="77777777" w:rsidTr="0050392C">
        <w:trPr>
          <w:trHeight w:val="295"/>
        </w:trPr>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4CED" w14:textId="75A92B8C"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Bienes Muebles, Inmuebles e Intangibles</w:t>
            </w:r>
          </w:p>
        </w:tc>
        <w:tc>
          <w:tcPr>
            <w:tcW w:w="1870" w:type="dxa"/>
            <w:tcBorders>
              <w:top w:val="nil"/>
              <w:left w:val="nil"/>
              <w:bottom w:val="single" w:sz="4" w:space="0" w:color="auto"/>
              <w:right w:val="single" w:sz="4" w:space="0" w:color="auto"/>
            </w:tcBorders>
            <w:shd w:val="clear" w:color="auto" w:fill="auto"/>
            <w:vAlign w:val="center"/>
            <w:hideMark/>
          </w:tcPr>
          <w:p w14:paraId="49D6E508"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153,960,343</w:t>
            </w:r>
          </w:p>
        </w:tc>
        <w:tc>
          <w:tcPr>
            <w:tcW w:w="1927" w:type="dxa"/>
            <w:tcBorders>
              <w:top w:val="nil"/>
              <w:left w:val="nil"/>
              <w:bottom w:val="single" w:sz="4" w:space="0" w:color="auto"/>
              <w:right w:val="single" w:sz="4" w:space="0" w:color="auto"/>
            </w:tcBorders>
            <w:shd w:val="clear" w:color="auto" w:fill="auto"/>
            <w:vAlign w:val="center"/>
            <w:hideMark/>
          </w:tcPr>
          <w:p w14:paraId="541D41F1"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269,111,868</w:t>
            </w:r>
          </w:p>
        </w:tc>
      </w:tr>
      <w:tr w:rsidR="00820A58" w:rsidRPr="00820A58" w14:paraId="04AED1CE"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bottom"/>
            <w:hideMark/>
          </w:tcPr>
          <w:p w14:paraId="634834B7"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Inversión Pública</w:t>
            </w:r>
          </w:p>
        </w:tc>
        <w:tc>
          <w:tcPr>
            <w:tcW w:w="1870" w:type="dxa"/>
            <w:tcBorders>
              <w:top w:val="nil"/>
              <w:left w:val="nil"/>
              <w:bottom w:val="single" w:sz="4" w:space="0" w:color="auto"/>
              <w:right w:val="single" w:sz="4" w:space="0" w:color="auto"/>
            </w:tcBorders>
            <w:shd w:val="clear" w:color="auto" w:fill="auto"/>
            <w:noWrap/>
            <w:vAlign w:val="bottom"/>
            <w:hideMark/>
          </w:tcPr>
          <w:p w14:paraId="641B33AF"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1,223,023,216</w:t>
            </w:r>
          </w:p>
        </w:tc>
        <w:tc>
          <w:tcPr>
            <w:tcW w:w="1927" w:type="dxa"/>
            <w:tcBorders>
              <w:top w:val="nil"/>
              <w:left w:val="nil"/>
              <w:bottom w:val="single" w:sz="4" w:space="0" w:color="auto"/>
              <w:right w:val="single" w:sz="4" w:space="0" w:color="auto"/>
            </w:tcBorders>
            <w:shd w:val="clear" w:color="auto" w:fill="auto"/>
            <w:noWrap/>
            <w:vAlign w:val="bottom"/>
            <w:hideMark/>
          </w:tcPr>
          <w:p w14:paraId="029AB8C3"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943,086,822</w:t>
            </w:r>
          </w:p>
        </w:tc>
      </w:tr>
      <w:tr w:rsidR="00820A58" w:rsidRPr="00820A58" w14:paraId="685DB57D" w14:textId="77777777" w:rsidTr="0050392C">
        <w:trPr>
          <w:trHeight w:val="295"/>
        </w:trPr>
        <w:tc>
          <w:tcPr>
            <w:tcW w:w="5204" w:type="dxa"/>
            <w:tcBorders>
              <w:top w:val="nil"/>
              <w:left w:val="single" w:sz="4" w:space="0" w:color="auto"/>
              <w:bottom w:val="single" w:sz="4" w:space="0" w:color="auto"/>
              <w:right w:val="single" w:sz="4" w:space="0" w:color="auto"/>
            </w:tcBorders>
            <w:shd w:val="clear" w:color="auto" w:fill="auto"/>
            <w:vAlign w:val="bottom"/>
            <w:hideMark/>
          </w:tcPr>
          <w:p w14:paraId="41B391D2" w14:textId="77777777" w:rsidR="0050392C" w:rsidRPr="00820A58" w:rsidRDefault="0050392C" w:rsidP="0050392C">
            <w:pPr>
              <w:spacing w:after="0" w:line="240" w:lineRule="auto"/>
              <w:rPr>
                <w:rFonts w:ascii="Arial" w:eastAsia="Times New Roman" w:hAnsi="Arial" w:cs="Arial"/>
                <w:sz w:val="16"/>
                <w:szCs w:val="16"/>
                <w:lang w:eastAsia="es-MX"/>
              </w:rPr>
            </w:pPr>
            <w:r w:rsidRPr="00820A58">
              <w:rPr>
                <w:rFonts w:ascii="Arial" w:eastAsia="Times New Roman" w:hAnsi="Arial" w:cs="Arial"/>
                <w:sz w:val="16"/>
                <w:szCs w:val="16"/>
                <w:lang w:eastAsia="es-MX"/>
              </w:rPr>
              <w:t>Inversiones Financiera y Otras Provisiones</w:t>
            </w:r>
          </w:p>
        </w:tc>
        <w:tc>
          <w:tcPr>
            <w:tcW w:w="1870" w:type="dxa"/>
            <w:tcBorders>
              <w:top w:val="nil"/>
              <w:left w:val="nil"/>
              <w:bottom w:val="single" w:sz="4" w:space="0" w:color="auto"/>
              <w:right w:val="single" w:sz="4" w:space="0" w:color="auto"/>
            </w:tcBorders>
            <w:shd w:val="clear" w:color="auto" w:fill="auto"/>
            <w:noWrap/>
            <w:vAlign w:val="bottom"/>
            <w:hideMark/>
          </w:tcPr>
          <w:p w14:paraId="20EE08C9"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5,000,000</w:t>
            </w:r>
          </w:p>
        </w:tc>
        <w:tc>
          <w:tcPr>
            <w:tcW w:w="1927" w:type="dxa"/>
            <w:tcBorders>
              <w:top w:val="nil"/>
              <w:left w:val="nil"/>
              <w:bottom w:val="single" w:sz="4" w:space="0" w:color="auto"/>
              <w:right w:val="single" w:sz="4" w:space="0" w:color="auto"/>
            </w:tcBorders>
            <w:shd w:val="clear" w:color="auto" w:fill="auto"/>
            <w:noWrap/>
            <w:vAlign w:val="bottom"/>
            <w:hideMark/>
          </w:tcPr>
          <w:p w14:paraId="66D3D9F7" w14:textId="77777777" w:rsidR="0050392C" w:rsidRPr="00820A58" w:rsidRDefault="0050392C" w:rsidP="0050392C">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150,736,399</w:t>
            </w:r>
          </w:p>
        </w:tc>
      </w:tr>
      <w:tr w:rsidR="00820A58" w:rsidRPr="00820A58" w14:paraId="556CA548" w14:textId="77777777" w:rsidTr="0050392C">
        <w:trPr>
          <w:trHeight w:val="418"/>
        </w:trPr>
        <w:tc>
          <w:tcPr>
            <w:tcW w:w="5204" w:type="dxa"/>
            <w:tcBorders>
              <w:top w:val="nil"/>
              <w:left w:val="single" w:sz="4" w:space="0" w:color="FFFFFF"/>
              <w:bottom w:val="single" w:sz="4" w:space="0" w:color="FFFFFF"/>
              <w:right w:val="single" w:sz="4" w:space="0" w:color="auto"/>
            </w:tcBorders>
            <w:shd w:val="clear" w:color="auto" w:fill="auto"/>
            <w:vAlign w:val="bottom"/>
            <w:hideMark/>
          </w:tcPr>
          <w:p w14:paraId="6E0877AA" w14:textId="475AB24B" w:rsidR="0050392C" w:rsidRPr="00820A58" w:rsidRDefault="0050392C" w:rsidP="0050392C">
            <w:pPr>
              <w:spacing w:after="0" w:line="240" w:lineRule="auto"/>
              <w:jc w:val="right"/>
              <w:rPr>
                <w:rFonts w:ascii="Arial" w:eastAsia="Times New Roman" w:hAnsi="Arial" w:cs="Arial"/>
                <w:b/>
                <w:bCs/>
                <w:sz w:val="16"/>
                <w:szCs w:val="16"/>
                <w:lang w:eastAsia="es-MX"/>
              </w:rPr>
            </w:pPr>
            <w:proofErr w:type="gramStart"/>
            <w:r w:rsidRPr="00820A58">
              <w:rPr>
                <w:rFonts w:ascii="Arial" w:eastAsia="Times New Roman" w:hAnsi="Arial" w:cs="Arial"/>
                <w:b/>
                <w:bCs/>
                <w:sz w:val="16"/>
                <w:szCs w:val="16"/>
                <w:lang w:eastAsia="es-MX"/>
              </w:rPr>
              <w:t>Total</w:t>
            </w:r>
            <w:proofErr w:type="gramEnd"/>
            <w:r w:rsidRPr="00820A58">
              <w:rPr>
                <w:rFonts w:ascii="Arial" w:eastAsia="Times New Roman" w:hAnsi="Arial" w:cs="Arial"/>
                <w:b/>
                <w:bCs/>
                <w:sz w:val="16"/>
                <w:szCs w:val="16"/>
                <w:lang w:eastAsia="es-MX"/>
              </w:rPr>
              <w:t xml:space="preserve"> de egresos Presupuestarios según el Estado Analítico del Ejercicio del Presupuesto de Egresos</w:t>
            </w:r>
          </w:p>
        </w:tc>
        <w:tc>
          <w:tcPr>
            <w:tcW w:w="1870" w:type="dxa"/>
            <w:tcBorders>
              <w:top w:val="nil"/>
              <w:left w:val="nil"/>
              <w:bottom w:val="single" w:sz="4" w:space="0" w:color="auto"/>
              <w:right w:val="single" w:sz="4" w:space="0" w:color="auto"/>
            </w:tcBorders>
            <w:shd w:val="clear" w:color="auto" w:fill="auto"/>
            <w:noWrap/>
            <w:vAlign w:val="bottom"/>
            <w:hideMark/>
          </w:tcPr>
          <w:p w14:paraId="55E3AD3E" w14:textId="77777777" w:rsidR="0050392C" w:rsidRPr="00820A58" w:rsidRDefault="0050392C" w:rsidP="0050392C">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25,384,952,996</w:t>
            </w:r>
          </w:p>
        </w:tc>
        <w:tc>
          <w:tcPr>
            <w:tcW w:w="1927" w:type="dxa"/>
            <w:tcBorders>
              <w:top w:val="nil"/>
              <w:left w:val="nil"/>
              <w:bottom w:val="single" w:sz="4" w:space="0" w:color="auto"/>
              <w:right w:val="single" w:sz="4" w:space="0" w:color="auto"/>
            </w:tcBorders>
            <w:shd w:val="clear" w:color="auto" w:fill="auto"/>
            <w:noWrap/>
            <w:vAlign w:val="bottom"/>
            <w:hideMark/>
          </w:tcPr>
          <w:p w14:paraId="1A7A005D" w14:textId="77777777" w:rsidR="0050392C" w:rsidRPr="00820A58" w:rsidRDefault="0050392C" w:rsidP="0050392C">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23,995,414,718</w:t>
            </w:r>
          </w:p>
        </w:tc>
      </w:tr>
    </w:tbl>
    <w:p w14:paraId="190D4A35" w14:textId="77777777" w:rsidR="007E1584" w:rsidRDefault="007E1584" w:rsidP="002E0860">
      <w:pPr>
        <w:widowControl w:val="0"/>
        <w:tabs>
          <w:tab w:val="left" w:pos="945"/>
        </w:tabs>
        <w:autoSpaceDE w:val="0"/>
        <w:autoSpaceDN w:val="0"/>
        <w:spacing w:after="0" w:line="391" w:lineRule="auto"/>
        <w:ind w:left="-142"/>
        <w:rPr>
          <w:rFonts w:ascii="Arial" w:eastAsia="Arial MT" w:hAnsi="Arial" w:cs="Arial MT"/>
          <w:b/>
          <w:lang w:val="es-ES"/>
        </w:rPr>
      </w:pPr>
    </w:p>
    <w:p w14:paraId="02563389" w14:textId="77777777" w:rsidR="0001171D" w:rsidRDefault="0001171D" w:rsidP="009D4682">
      <w:pPr>
        <w:widowControl w:val="0"/>
        <w:tabs>
          <w:tab w:val="left" w:pos="945"/>
        </w:tabs>
        <w:autoSpaceDE w:val="0"/>
        <w:autoSpaceDN w:val="0"/>
        <w:spacing w:after="0" w:line="391" w:lineRule="auto"/>
        <w:rPr>
          <w:rFonts w:ascii="Arial" w:eastAsia="Arial MT" w:hAnsi="Arial" w:cs="Arial MT"/>
          <w:b/>
          <w:lang w:val="es-ES"/>
        </w:rPr>
      </w:pPr>
    </w:p>
    <w:p w14:paraId="50ADC14F" w14:textId="77777777" w:rsidR="00820A58" w:rsidRDefault="00820A58" w:rsidP="009D4682">
      <w:pPr>
        <w:widowControl w:val="0"/>
        <w:tabs>
          <w:tab w:val="left" w:pos="945"/>
        </w:tabs>
        <w:autoSpaceDE w:val="0"/>
        <w:autoSpaceDN w:val="0"/>
        <w:spacing w:after="0" w:line="391" w:lineRule="auto"/>
        <w:rPr>
          <w:rFonts w:ascii="Arial" w:eastAsia="Arial MT" w:hAnsi="Arial" w:cs="Arial MT"/>
          <w:b/>
          <w:lang w:val="es-ES"/>
        </w:rPr>
      </w:pPr>
    </w:p>
    <w:p w14:paraId="311B9EDE" w14:textId="78702C08" w:rsidR="009D4682" w:rsidRDefault="008415FC" w:rsidP="009D4682">
      <w:pPr>
        <w:widowControl w:val="0"/>
        <w:tabs>
          <w:tab w:val="left" w:pos="945"/>
        </w:tabs>
        <w:autoSpaceDE w:val="0"/>
        <w:autoSpaceDN w:val="0"/>
        <w:spacing w:after="0" w:line="391" w:lineRule="auto"/>
        <w:rPr>
          <w:rFonts w:ascii="Arial" w:eastAsia="Arial MT" w:hAnsi="Arial" w:cs="Arial MT"/>
          <w:b/>
          <w:spacing w:val="-59"/>
          <w:lang w:val="es-ES"/>
        </w:rPr>
      </w:pPr>
      <w:r w:rsidRPr="008415FC">
        <w:rPr>
          <w:rFonts w:ascii="Arial" w:eastAsia="Arial MT" w:hAnsi="Arial" w:cs="Arial MT"/>
          <w:b/>
          <w:lang w:val="es-ES"/>
        </w:rPr>
        <w:t>II)</w:t>
      </w:r>
      <w:r w:rsidRPr="008415FC">
        <w:rPr>
          <w:rFonts w:ascii="Arial" w:eastAsia="Arial MT" w:hAnsi="Arial" w:cs="Arial MT"/>
          <w:b/>
          <w:lang w:val="es-ES"/>
        </w:rPr>
        <w:tab/>
        <w:t>N</w:t>
      </w:r>
      <w:r w:rsidR="009F2CAB">
        <w:rPr>
          <w:rFonts w:ascii="Arial" w:eastAsia="Arial MT" w:hAnsi="Arial" w:cs="Arial MT"/>
          <w:b/>
          <w:lang w:val="es-ES"/>
        </w:rPr>
        <w:t>otas</w:t>
      </w:r>
      <w:r w:rsidRPr="008415FC">
        <w:rPr>
          <w:rFonts w:ascii="Arial" w:eastAsia="Arial MT" w:hAnsi="Arial" w:cs="Arial MT"/>
          <w:b/>
          <w:lang w:val="es-ES"/>
        </w:rPr>
        <w:t xml:space="preserve"> </w:t>
      </w:r>
      <w:r w:rsidR="009F2CAB">
        <w:rPr>
          <w:rFonts w:ascii="Arial" w:eastAsia="Arial MT" w:hAnsi="Arial" w:cs="Arial MT"/>
          <w:b/>
          <w:lang w:val="es-ES"/>
        </w:rPr>
        <w:t xml:space="preserve">al Estado de </w:t>
      </w:r>
      <w:r w:rsidR="00BC3B39">
        <w:rPr>
          <w:rFonts w:ascii="Arial" w:eastAsia="Arial MT" w:hAnsi="Arial" w:cs="Arial MT"/>
          <w:b/>
          <w:lang w:val="es-ES"/>
        </w:rPr>
        <w:t>S</w:t>
      </w:r>
      <w:r w:rsidR="009F2CAB">
        <w:rPr>
          <w:rFonts w:ascii="Arial" w:eastAsia="Arial MT" w:hAnsi="Arial" w:cs="Arial MT"/>
          <w:b/>
          <w:lang w:val="es-ES"/>
        </w:rPr>
        <w:t xml:space="preserve">ituación </w:t>
      </w:r>
      <w:r w:rsidR="002E0860">
        <w:rPr>
          <w:rFonts w:ascii="Arial" w:eastAsia="Arial MT" w:hAnsi="Arial" w:cs="Arial MT"/>
          <w:b/>
          <w:lang w:val="es-ES"/>
        </w:rPr>
        <w:t>de Situación Financiera.</w:t>
      </w:r>
    </w:p>
    <w:p w14:paraId="3B56E1FD" w14:textId="77777777" w:rsidR="00820A58" w:rsidRDefault="00820A58" w:rsidP="009D4682">
      <w:pPr>
        <w:widowControl w:val="0"/>
        <w:tabs>
          <w:tab w:val="left" w:pos="945"/>
        </w:tabs>
        <w:autoSpaceDE w:val="0"/>
        <w:autoSpaceDN w:val="0"/>
        <w:spacing w:after="0" w:line="391" w:lineRule="auto"/>
        <w:ind w:right="7991"/>
        <w:rPr>
          <w:rFonts w:ascii="Arial" w:eastAsia="Arial MT" w:hAnsi="Arial" w:cs="Arial MT"/>
          <w:b/>
          <w:lang w:val="es-ES"/>
        </w:rPr>
      </w:pPr>
    </w:p>
    <w:p w14:paraId="1FC54B75" w14:textId="34DDC838" w:rsidR="008415FC" w:rsidRPr="008415FC" w:rsidRDefault="008D268D" w:rsidP="009D4682">
      <w:pPr>
        <w:widowControl w:val="0"/>
        <w:tabs>
          <w:tab w:val="left" w:pos="945"/>
        </w:tabs>
        <w:autoSpaceDE w:val="0"/>
        <w:autoSpaceDN w:val="0"/>
        <w:spacing w:after="0" w:line="391" w:lineRule="auto"/>
        <w:ind w:right="7991"/>
        <w:rPr>
          <w:rFonts w:ascii="Arial" w:eastAsia="Arial MT" w:hAnsi="Arial" w:cs="Arial MT"/>
          <w:b/>
          <w:spacing w:val="-59"/>
          <w:lang w:val="es-ES"/>
        </w:rPr>
      </w:pPr>
      <w:r>
        <w:rPr>
          <w:rFonts w:ascii="Arial" w:eastAsia="Arial MT" w:hAnsi="Arial" w:cs="Arial MT"/>
          <w:b/>
          <w:lang w:val="es-ES"/>
        </w:rPr>
        <w:t>Activo</w:t>
      </w:r>
    </w:p>
    <w:p w14:paraId="6EEC97F9" w14:textId="21C6B4AE" w:rsidR="008415FC" w:rsidRPr="008415FC" w:rsidRDefault="002E0860" w:rsidP="002E0860">
      <w:pPr>
        <w:widowControl w:val="0"/>
        <w:tabs>
          <w:tab w:val="left" w:pos="938"/>
        </w:tabs>
        <w:autoSpaceDE w:val="0"/>
        <w:autoSpaceDN w:val="0"/>
        <w:spacing w:after="0" w:line="252" w:lineRule="exact"/>
        <w:jc w:val="both"/>
        <w:rPr>
          <w:rFonts w:ascii="Arial" w:eastAsia="Arial" w:hAnsi="Arial" w:cs="Arial"/>
          <w:b/>
          <w:bCs/>
          <w:lang w:val="es-ES"/>
        </w:rPr>
      </w:pPr>
      <w:r>
        <w:rPr>
          <w:rFonts w:ascii="Arial" w:eastAsia="Arial" w:hAnsi="Arial" w:cs="Arial"/>
          <w:b/>
          <w:bCs/>
          <w:lang w:val="es-ES"/>
        </w:rPr>
        <w:t xml:space="preserve">1.- </w:t>
      </w:r>
      <w:r w:rsidR="008415FC" w:rsidRPr="008415FC">
        <w:rPr>
          <w:rFonts w:ascii="Arial" w:eastAsia="Arial" w:hAnsi="Arial" w:cs="Arial"/>
          <w:b/>
          <w:bCs/>
          <w:lang w:val="es-ES"/>
        </w:rPr>
        <w:t>Efectivo</w:t>
      </w:r>
      <w:r w:rsidR="008415FC" w:rsidRPr="008415FC">
        <w:rPr>
          <w:rFonts w:ascii="Arial" w:eastAsia="Arial" w:hAnsi="Arial" w:cs="Arial"/>
          <w:b/>
          <w:bCs/>
          <w:spacing w:val="-1"/>
          <w:lang w:val="es-ES"/>
        </w:rPr>
        <w:t xml:space="preserve"> </w:t>
      </w:r>
      <w:r w:rsidR="008415FC" w:rsidRPr="008415FC">
        <w:rPr>
          <w:rFonts w:ascii="Arial" w:eastAsia="Arial" w:hAnsi="Arial" w:cs="Arial"/>
          <w:b/>
          <w:bCs/>
          <w:lang w:val="es-ES"/>
        </w:rPr>
        <w:t>y</w:t>
      </w:r>
      <w:r w:rsidR="008415FC" w:rsidRPr="008415FC">
        <w:rPr>
          <w:rFonts w:ascii="Arial" w:eastAsia="Arial" w:hAnsi="Arial" w:cs="Arial"/>
          <w:b/>
          <w:bCs/>
          <w:spacing w:val="-4"/>
          <w:lang w:val="es-ES"/>
        </w:rPr>
        <w:t xml:space="preserve"> </w:t>
      </w:r>
      <w:r w:rsidR="008415FC" w:rsidRPr="008415FC">
        <w:rPr>
          <w:rFonts w:ascii="Arial" w:eastAsia="Arial" w:hAnsi="Arial" w:cs="Arial"/>
          <w:b/>
          <w:bCs/>
          <w:lang w:val="es-ES"/>
        </w:rPr>
        <w:t>Equivalentes</w:t>
      </w:r>
    </w:p>
    <w:p w14:paraId="058F2ECF" w14:textId="3205415B" w:rsidR="008415FC" w:rsidRPr="008415FC" w:rsidRDefault="008415FC" w:rsidP="009D4682">
      <w:pPr>
        <w:widowControl w:val="0"/>
        <w:autoSpaceDE w:val="0"/>
        <w:autoSpaceDN w:val="0"/>
        <w:spacing w:before="159" w:after="0" w:line="240" w:lineRule="auto"/>
        <w:ind w:left="580" w:right="49"/>
        <w:jc w:val="both"/>
        <w:rPr>
          <w:rFonts w:ascii="Arial MT" w:eastAsia="Arial MT" w:hAnsi="Arial MT" w:cs="Arial MT"/>
          <w:lang w:val="es-ES"/>
        </w:rPr>
      </w:pPr>
      <w:r w:rsidRPr="008415FC">
        <w:rPr>
          <w:rFonts w:ascii="Arial MT" w:eastAsia="Arial MT" w:hAnsi="Arial MT" w:cs="Arial MT"/>
          <w:lang w:val="es-ES"/>
        </w:rPr>
        <w:t xml:space="preserve">Está presentado por el disponible en los fondos fijos, cuentas bancarias e inversiones temporales a plazo menor a tres meses. Su composición al </w:t>
      </w:r>
      <w:r w:rsidR="00AA040F">
        <w:rPr>
          <w:rFonts w:ascii="Arial MT" w:eastAsia="Arial MT" w:hAnsi="Arial MT" w:cs="Arial MT"/>
          <w:lang w:val="es-ES"/>
        </w:rPr>
        <w:t>3</w:t>
      </w:r>
      <w:r w:rsidR="00FE454E">
        <w:rPr>
          <w:rFonts w:ascii="Arial MT" w:eastAsia="Arial MT" w:hAnsi="Arial MT" w:cs="Arial MT"/>
          <w:lang w:val="es-ES"/>
        </w:rPr>
        <w:t>1</w:t>
      </w:r>
      <w:r w:rsidRPr="008415FC">
        <w:rPr>
          <w:rFonts w:ascii="Arial MT" w:eastAsia="Arial MT" w:hAnsi="Arial MT" w:cs="Arial MT"/>
          <w:spacing w:val="-1"/>
          <w:lang w:val="es-ES"/>
        </w:rPr>
        <w:t xml:space="preserve"> </w:t>
      </w:r>
      <w:r w:rsidRPr="008415FC">
        <w:rPr>
          <w:rFonts w:ascii="Arial MT" w:eastAsia="Arial MT" w:hAnsi="Arial MT" w:cs="Arial MT"/>
          <w:lang w:val="es-ES"/>
        </w:rPr>
        <w:t>de</w:t>
      </w:r>
      <w:r w:rsidRPr="008415FC">
        <w:rPr>
          <w:rFonts w:ascii="Arial MT" w:eastAsia="Arial MT" w:hAnsi="Arial MT" w:cs="Arial MT"/>
          <w:spacing w:val="-3"/>
          <w:lang w:val="es-ES"/>
        </w:rPr>
        <w:t xml:space="preserve"> </w:t>
      </w:r>
      <w:r w:rsidR="00FE454E">
        <w:rPr>
          <w:rFonts w:ascii="Arial MT" w:eastAsia="Arial MT" w:hAnsi="Arial MT" w:cs="Arial MT"/>
          <w:spacing w:val="-3"/>
          <w:lang w:val="es-ES"/>
        </w:rPr>
        <w:t>dici</w:t>
      </w:r>
      <w:r w:rsidR="00FA1831">
        <w:rPr>
          <w:rFonts w:ascii="Arial MT" w:eastAsia="Arial MT" w:hAnsi="Arial MT" w:cs="Arial MT"/>
          <w:spacing w:val="-3"/>
          <w:lang w:val="es-ES"/>
        </w:rPr>
        <w:t>em</w:t>
      </w:r>
      <w:r w:rsidR="006443F0">
        <w:rPr>
          <w:rFonts w:ascii="Arial MT" w:eastAsia="Arial MT" w:hAnsi="Arial MT" w:cs="Arial MT"/>
          <w:spacing w:val="-3"/>
          <w:lang w:val="es-ES"/>
        </w:rPr>
        <w:t>bre</w:t>
      </w:r>
      <w:r w:rsidRPr="008415FC">
        <w:rPr>
          <w:rFonts w:ascii="Arial MT" w:eastAsia="Arial MT" w:hAnsi="Arial MT" w:cs="Arial MT"/>
          <w:spacing w:val="-1"/>
          <w:lang w:val="es-ES"/>
        </w:rPr>
        <w:t xml:space="preserve"> </w:t>
      </w:r>
      <w:r w:rsidRPr="008415FC">
        <w:rPr>
          <w:rFonts w:ascii="Arial MT" w:eastAsia="Arial MT" w:hAnsi="Arial MT" w:cs="Arial MT"/>
          <w:lang w:val="es-ES"/>
        </w:rPr>
        <w:t>de</w:t>
      </w:r>
      <w:r w:rsidRPr="008415FC">
        <w:rPr>
          <w:rFonts w:ascii="Arial MT" w:eastAsia="Arial MT" w:hAnsi="Arial MT" w:cs="Arial MT"/>
          <w:spacing w:val="-3"/>
          <w:lang w:val="es-ES"/>
        </w:rPr>
        <w:t xml:space="preserve"> </w:t>
      </w:r>
      <w:r w:rsidRPr="008415FC">
        <w:rPr>
          <w:rFonts w:ascii="Arial MT" w:eastAsia="Arial MT" w:hAnsi="Arial MT" w:cs="Arial MT"/>
          <w:lang w:val="es-ES"/>
        </w:rPr>
        <w:t>202</w:t>
      </w:r>
      <w:r w:rsidR="00774529">
        <w:rPr>
          <w:rFonts w:ascii="Arial MT" w:eastAsia="Arial MT" w:hAnsi="Arial MT" w:cs="Arial MT"/>
          <w:lang w:val="es-ES"/>
        </w:rPr>
        <w:t>4</w:t>
      </w:r>
      <w:r w:rsidRPr="008415FC">
        <w:rPr>
          <w:rFonts w:ascii="Arial MT" w:eastAsia="Arial MT" w:hAnsi="Arial MT" w:cs="Arial MT"/>
          <w:spacing w:val="-2"/>
          <w:lang w:val="es-ES"/>
        </w:rPr>
        <w:t xml:space="preserve"> </w:t>
      </w:r>
      <w:r w:rsidRPr="008415FC">
        <w:rPr>
          <w:rFonts w:ascii="Arial MT" w:eastAsia="Arial MT" w:hAnsi="Arial MT" w:cs="Arial MT"/>
          <w:lang w:val="es-ES"/>
        </w:rPr>
        <w:t>y al 31 de diciembre del</w:t>
      </w:r>
      <w:r w:rsidRPr="008415FC">
        <w:rPr>
          <w:rFonts w:ascii="Arial MT" w:eastAsia="Arial MT" w:hAnsi="Arial MT" w:cs="Arial MT"/>
          <w:spacing w:val="-1"/>
          <w:lang w:val="es-ES"/>
        </w:rPr>
        <w:t xml:space="preserve"> </w:t>
      </w:r>
      <w:r w:rsidRPr="008415FC">
        <w:rPr>
          <w:rFonts w:ascii="Arial MT" w:eastAsia="Arial MT" w:hAnsi="Arial MT" w:cs="Arial MT"/>
          <w:lang w:val="es-ES"/>
        </w:rPr>
        <w:t>202</w:t>
      </w:r>
      <w:r w:rsidR="00774529">
        <w:rPr>
          <w:rFonts w:ascii="Arial MT" w:eastAsia="Arial MT" w:hAnsi="Arial MT" w:cs="Arial MT"/>
          <w:lang w:val="es-ES"/>
        </w:rPr>
        <w:t>3</w:t>
      </w:r>
      <w:r w:rsidRPr="008415FC">
        <w:rPr>
          <w:rFonts w:ascii="Arial MT" w:eastAsia="Arial MT" w:hAnsi="Arial MT" w:cs="Arial MT"/>
          <w:lang w:val="es-ES"/>
        </w:rPr>
        <w:t>, se</w:t>
      </w:r>
      <w:r w:rsidRPr="008415FC">
        <w:rPr>
          <w:rFonts w:ascii="Arial MT" w:eastAsia="Arial MT" w:hAnsi="Arial MT" w:cs="Arial MT"/>
          <w:spacing w:val="-1"/>
          <w:lang w:val="es-ES"/>
        </w:rPr>
        <w:t xml:space="preserve"> </w:t>
      </w:r>
      <w:r w:rsidRPr="008415FC">
        <w:rPr>
          <w:rFonts w:ascii="Arial MT" w:eastAsia="Arial MT" w:hAnsi="Arial MT" w:cs="Arial MT"/>
          <w:lang w:val="es-ES"/>
        </w:rPr>
        <w:t>encuentra integrado</w:t>
      </w:r>
      <w:r w:rsidRPr="008415FC">
        <w:rPr>
          <w:rFonts w:ascii="Arial MT" w:eastAsia="Arial MT" w:hAnsi="Arial MT" w:cs="Arial MT"/>
          <w:spacing w:val="-3"/>
          <w:lang w:val="es-ES"/>
        </w:rPr>
        <w:t xml:space="preserve"> </w:t>
      </w:r>
      <w:r w:rsidRPr="008415FC">
        <w:rPr>
          <w:rFonts w:ascii="Arial MT" w:eastAsia="Arial MT" w:hAnsi="Arial MT" w:cs="Arial MT"/>
          <w:lang w:val="es-ES"/>
        </w:rPr>
        <w:t>de</w:t>
      </w:r>
      <w:r w:rsidRPr="008415FC">
        <w:rPr>
          <w:rFonts w:ascii="Arial MT" w:eastAsia="Arial MT" w:hAnsi="Arial MT" w:cs="Arial MT"/>
          <w:spacing w:val="-2"/>
          <w:lang w:val="es-ES"/>
        </w:rPr>
        <w:t xml:space="preserve"> </w:t>
      </w:r>
      <w:r w:rsidRPr="008415FC">
        <w:rPr>
          <w:rFonts w:ascii="Arial MT" w:eastAsia="Arial MT" w:hAnsi="Arial MT" w:cs="Arial MT"/>
          <w:lang w:val="es-ES"/>
        </w:rPr>
        <w:t>la</w:t>
      </w:r>
      <w:r w:rsidRPr="008415FC">
        <w:rPr>
          <w:rFonts w:ascii="Arial MT" w:eastAsia="Arial MT" w:hAnsi="Arial MT" w:cs="Arial MT"/>
          <w:spacing w:val="-2"/>
          <w:lang w:val="es-ES"/>
        </w:rPr>
        <w:t xml:space="preserve"> </w:t>
      </w:r>
      <w:r w:rsidRPr="008415FC">
        <w:rPr>
          <w:rFonts w:ascii="Arial MT" w:eastAsia="Arial MT" w:hAnsi="Arial MT" w:cs="Arial MT"/>
          <w:lang w:val="es-ES"/>
        </w:rPr>
        <w:t>siguiente</w:t>
      </w:r>
      <w:r w:rsidRPr="008415FC">
        <w:rPr>
          <w:rFonts w:ascii="Arial MT" w:eastAsia="Arial MT" w:hAnsi="Arial MT" w:cs="Arial MT"/>
          <w:spacing w:val="-2"/>
          <w:lang w:val="es-ES"/>
        </w:rPr>
        <w:t xml:space="preserve"> </w:t>
      </w:r>
      <w:r w:rsidRPr="008415FC">
        <w:rPr>
          <w:rFonts w:ascii="Arial MT" w:eastAsia="Arial MT" w:hAnsi="Arial MT" w:cs="Arial MT"/>
          <w:lang w:val="es-ES"/>
        </w:rPr>
        <w:t>manera:</w:t>
      </w:r>
    </w:p>
    <w:p w14:paraId="78835C0C" w14:textId="29F668AA" w:rsidR="008415FC" w:rsidRDefault="008D268D" w:rsidP="00313093">
      <w:pPr>
        <w:tabs>
          <w:tab w:val="left" w:pos="709"/>
          <w:tab w:val="left" w:pos="8100"/>
        </w:tabs>
        <w:rPr>
          <w:lang w:val="es-ES"/>
        </w:rPr>
      </w:pPr>
      <w:r>
        <w:rPr>
          <w:lang w:val="es-ES"/>
        </w:rPr>
        <w:tab/>
      </w:r>
      <w:r w:rsidR="00313093">
        <w:rPr>
          <w:lang w:val="es-ES"/>
        </w:rPr>
        <w:tab/>
      </w:r>
    </w:p>
    <w:p w14:paraId="75E1B383" w14:textId="2F71B34A" w:rsidR="008D268D" w:rsidRPr="006E6A58" w:rsidRDefault="008D268D" w:rsidP="006E6A58">
      <w:pPr>
        <w:shd w:val="clear" w:color="auto" w:fill="FFFFFF" w:themeFill="background1"/>
        <w:rPr>
          <w:b/>
          <w:bCs/>
          <w:lang w:val="es-ES"/>
        </w:rPr>
      </w:pPr>
      <w:r>
        <w:rPr>
          <w:lang w:val="es-ES"/>
        </w:rPr>
        <w:t xml:space="preserve">                              </w:t>
      </w:r>
      <w:r w:rsidRPr="008D268D">
        <w:rPr>
          <w:rFonts w:ascii="Arial" w:hAnsi="Arial" w:cs="Arial"/>
          <w:b/>
        </w:rPr>
        <w:t>CONCEPTO</w:t>
      </w:r>
      <w:r>
        <w:rPr>
          <w:rFonts w:ascii="Arial" w:hAnsi="Arial" w:cs="Arial"/>
          <w:b/>
        </w:rPr>
        <w:tab/>
      </w:r>
      <w:r>
        <w:rPr>
          <w:rFonts w:ascii="Arial" w:hAnsi="Arial" w:cs="Arial"/>
          <w:b/>
        </w:rPr>
        <w:tab/>
      </w:r>
      <w:r>
        <w:rPr>
          <w:rFonts w:ascii="Arial" w:hAnsi="Arial" w:cs="Arial"/>
          <w:b/>
        </w:rPr>
        <w:tab/>
      </w:r>
      <w:r>
        <w:rPr>
          <w:rFonts w:ascii="Arial" w:hAnsi="Arial" w:cs="Arial"/>
          <w:b/>
        </w:rPr>
        <w:tab/>
      </w:r>
      <w:r w:rsidR="00050188">
        <w:rPr>
          <w:rFonts w:ascii="Arial" w:hAnsi="Arial" w:cs="Arial"/>
          <w:b/>
        </w:rPr>
        <w:t xml:space="preserve">        </w:t>
      </w:r>
      <w:r w:rsidR="006D4A3C">
        <w:rPr>
          <w:rFonts w:ascii="Arial" w:hAnsi="Arial" w:cs="Arial"/>
          <w:b/>
        </w:rPr>
        <w:t xml:space="preserve"> </w:t>
      </w:r>
      <w:r w:rsidRPr="006E6A58">
        <w:rPr>
          <w:rFonts w:ascii="Arial" w:hAnsi="Arial" w:cs="Arial"/>
          <w:b/>
        </w:rPr>
        <w:t>202</w:t>
      </w:r>
      <w:r w:rsidR="00393EB0" w:rsidRPr="006E6A58">
        <w:rPr>
          <w:rFonts w:ascii="Arial" w:hAnsi="Arial" w:cs="Arial"/>
          <w:b/>
        </w:rPr>
        <w:t>4</w:t>
      </w:r>
      <w:r w:rsidRPr="006E6A58">
        <w:rPr>
          <w:rFonts w:ascii="Arial" w:hAnsi="Arial" w:cs="Arial"/>
          <w:b/>
        </w:rPr>
        <w:tab/>
      </w:r>
      <w:r w:rsidRPr="006E6A58">
        <w:rPr>
          <w:rFonts w:ascii="Arial" w:hAnsi="Arial" w:cs="Arial"/>
          <w:b/>
        </w:rPr>
        <w:tab/>
        <w:t xml:space="preserve">             </w:t>
      </w:r>
      <w:r w:rsidR="006D4A3C" w:rsidRPr="006E6A58">
        <w:rPr>
          <w:rFonts w:ascii="Arial" w:hAnsi="Arial" w:cs="Arial"/>
          <w:b/>
        </w:rPr>
        <w:t xml:space="preserve">  </w:t>
      </w:r>
      <w:r w:rsidRPr="006E6A58">
        <w:rPr>
          <w:rFonts w:ascii="Arial" w:hAnsi="Arial" w:cs="Arial"/>
          <w:b/>
        </w:rPr>
        <w:t>202</w:t>
      </w:r>
      <w:r w:rsidR="00393EB0" w:rsidRPr="006E6A58">
        <w:rPr>
          <w:rFonts w:ascii="Arial" w:hAnsi="Arial" w:cs="Arial"/>
          <w:b/>
        </w:rPr>
        <w:t>3</w:t>
      </w:r>
      <w:r w:rsidRPr="006E6A58">
        <w:rPr>
          <w:rFonts w:ascii="Arial" w:hAnsi="Arial" w:cs="Arial"/>
          <w:b/>
        </w:rPr>
        <w:tab/>
      </w:r>
    </w:p>
    <w:tbl>
      <w:tblPr>
        <w:tblStyle w:val="TableNormal"/>
        <w:tblW w:w="8307" w:type="dxa"/>
        <w:tblInd w:w="624" w:type="dxa"/>
        <w:tblLayout w:type="fixed"/>
        <w:tblLook w:val="01E0" w:firstRow="1" w:lastRow="1" w:firstColumn="1" w:lastColumn="1" w:noHBand="0" w:noVBand="0"/>
      </w:tblPr>
      <w:tblGrid>
        <w:gridCol w:w="2637"/>
        <w:gridCol w:w="3685"/>
        <w:gridCol w:w="1985"/>
      </w:tblGrid>
      <w:tr w:rsidR="008D268D" w:rsidRPr="006E6A58" w14:paraId="092E69BD" w14:textId="77777777" w:rsidTr="006E6A58">
        <w:trPr>
          <w:trHeight w:val="268"/>
        </w:trPr>
        <w:tc>
          <w:tcPr>
            <w:tcW w:w="2637" w:type="dxa"/>
          </w:tcPr>
          <w:p w14:paraId="5F0479C4" w14:textId="77777777" w:rsidR="008D268D" w:rsidRPr="006E6A58" w:rsidRDefault="008D268D" w:rsidP="006E6A58">
            <w:pPr>
              <w:shd w:val="clear" w:color="auto" w:fill="FFFFFF" w:themeFill="background1"/>
              <w:spacing w:before="31" w:line="217" w:lineRule="exact"/>
              <w:ind w:left="50"/>
              <w:rPr>
                <w:rFonts w:ascii="Arial MT" w:eastAsia="Arial MT" w:hAnsi="Arial MT" w:cs="Arial MT"/>
                <w:lang w:val="es-ES"/>
              </w:rPr>
            </w:pPr>
            <w:r w:rsidRPr="006E6A58">
              <w:rPr>
                <w:rFonts w:ascii="Arial MT" w:eastAsia="Arial MT" w:hAnsi="Arial MT" w:cs="Arial MT"/>
                <w:lang w:val="es-ES"/>
              </w:rPr>
              <w:t>Efectivo</w:t>
            </w:r>
          </w:p>
        </w:tc>
        <w:tc>
          <w:tcPr>
            <w:tcW w:w="3685" w:type="dxa"/>
            <w:shd w:val="clear" w:color="auto" w:fill="FFFFFF" w:themeFill="background1"/>
          </w:tcPr>
          <w:p w14:paraId="49C03C47" w14:textId="210848FB" w:rsidR="008D268D" w:rsidRPr="006E6A58" w:rsidRDefault="008D268D" w:rsidP="006E6A58">
            <w:pPr>
              <w:shd w:val="clear" w:color="auto" w:fill="FFFFFF" w:themeFill="background1"/>
              <w:spacing w:line="248" w:lineRule="exact"/>
              <w:ind w:right="279"/>
              <w:jc w:val="both"/>
              <w:rPr>
                <w:rFonts w:ascii="Arial MT" w:eastAsia="Arial MT" w:hAnsi="Arial MT" w:cs="Arial MT"/>
                <w:lang w:val="es-ES"/>
              </w:rPr>
            </w:pPr>
            <w:r w:rsidRPr="006E6A58">
              <w:rPr>
                <w:rFonts w:ascii="Arial MT" w:eastAsia="Arial MT" w:hAnsi="Arial MT" w:cs="Arial MT"/>
                <w:lang w:val="es-ES"/>
              </w:rPr>
              <w:t xml:space="preserve">                    </w:t>
            </w:r>
            <w:r w:rsidR="006D4A3C" w:rsidRPr="006E6A58">
              <w:rPr>
                <w:rFonts w:ascii="Arial MT" w:eastAsia="Arial MT" w:hAnsi="Arial MT" w:cs="Arial MT"/>
                <w:lang w:val="es-ES"/>
              </w:rPr>
              <w:t xml:space="preserve"> </w:t>
            </w:r>
            <w:r w:rsidR="00050188" w:rsidRPr="006E6A58">
              <w:rPr>
                <w:rFonts w:ascii="Arial MT" w:eastAsia="Arial MT" w:hAnsi="Arial MT" w:cs="Arial MT"/>
                <w:lang w:val="es-ES"/>
              </w:rPr>
              <w:t xml:space="preserve">         </w:t>
            </w:r>
            <w:r w:rsidR="00FD039C" w:rsidRPr="006E6A58">
              <w:rPr>
                <w:rFonts w:ascii="Arial MT" w:eastAsia="Arial MT" w:hAnsi="Arial MT" w:cs="Arial MT"/>
                <w:lang w:val="es-ES"/>
              </w:rPr>
              <w:t>11,468,946.65</w:t>
            </w:r>
          </w:p>
        </w:tc>
        <w:tc>
          <w:tcPr>
            <w:tcW w:w="1985" w:type="dxa"/>
          </w:tcPr>
          <w:p w14:paraId="6ED55518" w14:textId="3E24C502" w:rsidR="008D268D" w:rsidRPr="006E6A58" w:rsidRDefault="008D268D" w:rsidP="006E6A58">
            <w:pPr>
              <w:shd w:val="clear" w:color="auto" w:fill="FFFFFF" w:themeFill="background1"/>
              <w:tabs>
                <w:tab w:val="left" w:pos="2205"/>
              </w:tabs>
              <w:spacing w:line="247" w:lineRule="exact"/>
              <w:ind w:right="60"/>
              <w:jc w:val="right"/>
              <w:rPr>
                <w:rFonts w:ascii="Arial MT" w:eastAsia="Arial MT" w:hAnsi="Arial MT" w:cs="Arial MT"/>
                <w:lang w:val="es-ES"/>
              </w:rPr>
            </w:pPr>
            <w:r w:rsidRPr="006E6A58">
              <w:rPr>
                <w:rFonts w:ascii="Arial MT" w:eastAsia="Arial MT" w:hAnsi="Arial MT" w:cs="Arial MT"/>
                <w:lang w:val="es-ES"/>
              </w:rPr>
              <w:t xml:space="preserve">     </w:t>
            </w:r>
            <w:r w:rsidR="004D0418" w:rsidRPr="006E6A58">
              <w:rPr>
                <w:rFonts w:ascii="Arial MT" w:eastAsia="Arial MT" w:hAnsi="Arial MT" w:cs="Arial MT"/>
                <w:lang w:val="es-ES"/>
              </w:rPr>
              <w:t xml:space="preserve"> </w:t>
            </w:r>
            <w:r w:rsidR="00774529" w:rsidRPr="006E6A58">
              <w:rPr>
                <w:rFonts w:ascii="Arial MT" w:eastAsia="Arial MT" w:hAnsi="Arial MT" w:cs="Arial MT"/>
                <w:lang w:val="es-ES"/>
              </w:rPr>
              <w:t xml:space="preserve"> </w:t>
            </w:r>
            <w:r w:rsidR="000723ED" w:rsidRPr="006E6A58">
              <w:rPr>
                <w:rFonts w:ascii="Arial MT" w:eastAsia="Arial MT" w:hAnsi="Arial MT" w:cs="Arial MT"/>
                <w:lang w:val="es-ES"/>
              </w:rPr>
              <w:t>4,835,258</w:t>
            </w:r>
            <w:r w:rsidR="00EA727D" w:rsidRPr="006E6A58">
              <w:rPr>
                <w:rFonts w:ascii="Arial MT" w:eastAsia="Arial MT" w:hAnsi="Arial MT" w:cs="Arial MT"/>
                <w:lang w:val="es-ES"/>
              </w:rPr>
              <w:t>.52</w:t>
            </w:r>
          </w:p>
        </w:tc>
      </w:tr>
      <w:tr w:rsidR="008D268D" w:rsidRPr="006E6A58" w14:paraId="116A64DF" w14:textId="77777777" w:rsidTr="006E6A58">
        <w:trPr>
          <w:trHeight w:val="251"/>
        </w:trPr>
        <w:tc>
          <w:tcPr>
            <w:tcW w:w="2637" w:type="dxa"/>
          </w:tcPr>
          <w:p w14:paraId="549B406A" w14:textId="77777777" w:rsidR="008D268D" w:rsidRPr="006E6A58" w:rsidRDefault="008D268D" w:rsidP="006E6A58">
            <w:pPr>
              <w:shd w:val="clear" w:color="auto" w:fill="FFFFFF" w:themeFill="background1"/>
              <w:spacing w:before="15" w:line="217" w:lineRule="exact"/>
              <w:ind w:left="50"/>
              <w:rPr>
                <w:rFonts w:ascii="Arial MT" w:eastAsia="Arial MT" w:hAnsi="Arial MT" w:cs="Arial MT"/>
                <w:lang w:val="es-ES"/>
              </w:rPr>
            </w:pPr>
            <w:r w:rsidRPr="006E6A58">
              <w:rPr>
                <w:rFonts w:ascii="Arial MT" w:eastAsia="Arial MT" w:hAnsi="Arial MT" w:cs="Arial MT"/>
                <w:lang w:val="es-ES"/>
              </w:rPr>
              <w:t>Bancos/Tesorería</w:t>
            </w:r>
          </w:p>
        </w:tc>
        <w:tc>
          <w:tcPr>
            <w:tcW w:w="3685" w:type="dxa"/>
            <w:shd w:val="clear" w:color="auto" w:fill="FFFFFF" w:themeFill="background1"/>
          </w:tcPr>
          <w:p w14:paraId="63030AA8" w14:textId="2C289D2E" w:rsidR="008D268D" w:rsidRPr="006E6A58" w:rsidRDefault="00FD039C" w:rsidP="006E6A58">
            <w:pPr>
              <w:shd w:val="clear" w:color="auto" w:fill="FFFFFF" w:themeFill="background1"/>
              <w:spacing w:line="232" w:lineRule="exact"/>
              <w:ind w:right="395"/>
              <w:jc w:val="both"/>
              <w:rPr>
                <w:rFonts w:ascii="Arial MT" w:eastAsia="Arial MT" w:hAnsi="Arial MT" w:cs="Arial MT"/>
                <w:lang w:val="es-ES"/>
              </w:rPr>
            </w:pPr>
            <w:r w:rsidRPr="006E6A58">
              <w:rPr>
                <w:rFonts w:ascii="Arial MT" w:eastAsia="Arial MT" w:hAnsi="Arial MT" w:cs="Arial MT"/>
                <w:lang w:val="es-ES"/>
              </w:rPr>
              <w:t xml:space="preserve">          </w:t>
            </w:r>
            <w:r w:rsidR="00050188" w:rsidRPr="006E6A58">
              <w:rPr>
                <w:rFonts w:ascii="Arial MT" w:eastAsia="Arial MT" w:hAnsi="Arial MT" w:cs="Arial MT"/>
                <w:lang w:val="es-ES"/>
              </w:rPr>
              <w:t xml:space="preserve">              </w:t>
            </w:r>
            <w:r w:rsidRPr="006E6A58">
              <w:rPr>
                <w:rFonts w:ascii="Arial MT" w:eastAsia="Arial MT" w:hAnsi="Arial MT" w:cs="Arial MT"/>
                <w:lang w:val="es-ES"/>
              </w:rPr>
              <w:t xml:space="preserve"> 3,3</w:t>
            </w:r>
            <w:r w:rsidR="00784E1F">
              <w:rPr>
                <w:rFonts w:ascii="Arial MT" w:eastAsia="Arial MT" w:hAnsi="Arial MT" w:cs="Arial MT"/>
                <w:lang w:val="es-ES"/>
              </w:rPr>
              <w:t>74</w:t>
            </w:r>
            <w:r w:rsidRPr="006E6A58">
              <w:rPr>
                <w:rFonts w:ascii="Arial MT" w:eastAsia="Arial MT" w:hAnsi="Arial MT" w:cs="Arial MT"/>
                <w:lang w:val="es-ES"/>
              </w:rPr>
              <w:t>,</w:t>
            </w:r>
            <w:r w:rsidR="00784E1F">
              <w:rPr>
                <w:rFonts w:ascii="Arial MT" w:eastAsia="Arial MT" w:hAnsi="Arial MT" w:cs="Arial MT"/>
                <w:lang w:val="es-ES"/>
              </w:rPr>
              <w:t>342</w:t>
            </w:r>
            <w:r w:rsidRPr="006E6A58">
              <w:rPr>
                <w:rFonts w:ascii="Arial MT" w:eastAsia="Arial MT" w:hAnsi="Arial MT" w:cs="Arial MT"/>
                <w:lang w:val="es-ES"/>
              </w:rPr>
              <w:t>,</w:t>
            </w:r>
            <w:r w:rsidR="00784E1F">
              <w:rPr>
                <w:rFonts w:ascii="Arial MT" w:eastAsia="Arial MT" w:hAnsi="Arial MT" w:cs="Arial MT"/>
                <w:lang w:val="es-ES"/>
              </w:rPr>
              <w:t>658</w:t>
            </w:r>
            <w:r w:rsidRPr="006E6A58">
              <w:rPr>
                <w:rFonts w:ascii="Arial MT" w:eastAsia="Arial MT" w:hAnsi="Arial MT" w:cs="Arial MT"/>
                <w:lang w:val="es-ES"/>
              </w:rPr>
              <w:t>.</w:t>
            </w:r>
            <w:r w:rsidR="00784E1F">
              <w:rPr>
                <w:rFonts w:ascii="Arial MT" w:eastAsia="Arial MT" w:hAnsi="Arial MT" w:cs="Arial MT"/>
                <w:lang w:val="es-ES"/>
              </w:rPr>
              <w:t>25</w:t>
            </w:r>
            <w:r w:rsidR="004D0418" w:rsidRPr="006E6A58">
              <w:rPr>
                <w:rFonts w:ascii="Arial MT" w:eastAsia="Arial MT" w:hAnsi="Arial MT" w:cs="Arial MT"/>
                <w:lang w:val="es-ES"/>
              </w:rPr>
              <w:t xml:space="preserve">             </w:t>
            </w:r>
          </w:p>
        </w:tc>
        <w:tc>
          <w:tcPr>
            <w:tcW w:w="1985" w:type="dxa"/>
          </w:tcPr>
          <w:p w14:paraId="06BCBB4E" w14:textId="4D7F8FBA" w:rsidR="008D268D" w:rsidRPr="006E6A58" w:rsidRDefault="004D0418" w:rsidP="006E6A58">
            <w:pPr>
              <w:shd w:val="clear" w:color="auto" w:fill="FFFFFF" w:themeFill="background1"/>
              <w:tabs>
                <w:tab w:val="left" w:pos="2205"/>
              </w:tabs>
              <w:spacing w:line="230" w:lineRule="exact"/>
              <w:ind w:right="60"/>
              <w:jc w:val="right"/>
              <w:rPr>
                <w:rFonts w:ascii="Arial MT" w:eastAsia="Arial MT" w:hAnsi="Arial MT" w:cs="Arial MT"/>
                <w:lang w:val="es-ES"/>
              </w:rPr>
            </w:pPr>
            <w:r w:rsidRPr="006E6A58">
              <w:rPr>
                <w:rFonts w:ascii="Arial MT" w:eastAsia="Arial MT" w:hAnsi="Arial MT" w:cs="Arial MT"/>
                <w:lang w:val="es-ES"/>
              </w:rPr>
              <w:t>3,</w:t>
            </w:r>
            <w:r w:rsidR="000723ED" w:rsidRPr="006E6A58">
              <w:rPr>
                <w:rFonts w:ascii="Arial MT" w:eastAsia="Arial MT" w:hAnsi="Arial MT" w:cs="Arial MT"/>
                <w:lang w:val="es-ES"/>
              </w:rPr>
              <w:t>062,230,767</w:t>
            </w:r>
            <w:r w:rsidR="00EA727D" w:rsidRPr="006E6A58">
              <w:rPr>
                <w:rFonts w:ascii="Arial MT" w:eastAsia="Arial MT" w:hAnsi="Arial MT" w:cs="Arial MT"/>
                <w:lang w:val="es-ES"/>
              </w:rPr>
              <w:t>.27</w:t>
            </w:r>
          </w:p>
        </w:tc>
      </w:tr>
      <w:tr w:rsidR="008D268D" w:rsidRPr="006E6A58" w14:paraId="1EDE5A71" w14:textId="77777777" w:rsidTr="006E6A58">
        <w:trPr>
          <w:trHeight w:val="281"/>
        </w:trPr>
        <w:tc>
          <w:tcPr>
            <w:tcW w:w="2637" w:type="dxa"/>
          </w:tcPr>
          <w:p w14:paraId="39AC8811" w14:textId="77777777" w:rsidR="008D268D" w:rsidRPr="006E6A58" w:rsidRDefault="008D268D" w:rsidP="006E6A58">
            <w:pPr>
              <w:shd w:val="clear" w:color="auto" w:fill="FFFFFF" w:themeFill="background1"/>
              <w:spacing w:before="15" w:line="246" w:lineRule="exact"/>
              <w:ind w:left="50"/>
              <w:rPr>
                <w:rFonts w:ascii="Arial MT" w:eastAsia="Arial MT" w:hAnsi="Arial MT" w:cs="Arial MT"/>
                <w:lang w:val="es-ES"/>
              </w:rPr>
            </w:pPr>
            <w:r w:rsidRPr="006E6A58">
              <w:rPr>
                <w:rFonts w:ascii="Arial MT" w:eastAsia="Arial MT" w:hAnsi="Arial MT" w:cs="Arial MT"/>
                <w:lang w:val="es-ES"/>
              </w:rPr>
              <w:t>Inversiones</w:t>
            </w:r>
            <w:r w:rsidRPr="006E6A58">
              <w:rPr>
                <w:rFonts w:ascii="Arial MT" w:eastAsia="Arial MT" w:hAnsi="Arial MT" w:cs="Arial MT"/>
                <w:spacing w:val="1"/>
                <w:lang w:val="es-ES"/>
              </w:rPr>
              <w:t xml:space="preserve"> T</w:t>
            </w:r>
            <w:r w:rsidRPr="006E6A58">
              <w:rPr>
                <w:rFonts w:ascii="Arial MT" w:eastAsia="Arial MT" w:hAnsi="Arial MT" w:cs="Arial MT"/>
                <w:lang w:val="es-ES"/>
              </w:rPr>
              <w:t>emporales</w:t>
            </w:r>
          </w:p>
        </w:tc>
        <w:tc>
          <w:tcPr>
            <w:tcW w:w="3685" w:type="dxa"/>
            <w:shd w:val="clear" w:color="auto" w:fill="FFFFFF" w:themeFill="background1"/>
          </w:tcPr>
          <w:p w14:paraId="2AECD1D6" w14:textId="63F9CA1B" w:rsidR="008D268D" w:rsidRPr="006E6A58" w:rsidRDefault="008D268D" w:rsidP="006E6A58">
            <w:pPr>
              <w:shd w:val="clear" w:color="auto" w:fill="FFFFFF" w:themeFill="background1"/>
              <w:tabs>
                <w:tab w:val="center" w:pos="914"/>
                <w:tab w:val="right" w:pos="2473"/>
              </w:tabs>
              <w:spacing w:line="233" w:lineRule="exact"/>
              <w:ind w:right="280"/>
              <w:jc w:val="both"/>
              <w:rPr>
                <w:rFonts w:ascii="Arial MT" w:eastAsia="Arial MT" w:hAnsi="Arial MT" w:cs="Arial MT"/>
                <w:u w:val="single"/>
                <w:lang w:val="es-ES"/>
              </w:rPr>
            </w:pPr>
            <w:r w:rsidRPr="006E6A58">
              <w:rPr>
                <w:rFonts w:ascii="Arial MT" w:eastAsia="Arial MT" w:hAnsi="Arial MT" w:cs="Arial MT"/>
                <w:lang w:val="es-ES"/>
              </w:rPr>
              <w:t xml:space="preserve">              </w:t>
            </w:r>
            <w:r w:rsidR="00FD039C" w:rsidRPr="006E6A58">
              <w:rPr>
                <w:rFonts w:ascii="Arial MT" w:eastAsia="Arial MT" w:hAnsi="Arial MT" w:cs="Arial MT"/>
                <w:lang w:val="es-ES"/>
              </w:rPr>
              <w:t xml:space="preserve"> </w:t>
            </w:r>
            <w:r w:rsidR="00050188" w:rsidRPr="006E6A58">
              <w:rPr>
                <w:rFonts w:ascii="Arial MT" w:eastAsia="Arial MT" w:hAnsi="Arial MT" w:cs="Arial MT"/>
                <w:lang w:val="es-ES"/>
              </w:rPr>
              <w:t xml:space="preserve">         ____</w:t>
            </w:r>
            <w:r w:rsidRPr="006E6A58">
              <w:rPr>
                <w:rFonts w:ascii="Arial MT" w:eastAsia="Arial MT" w:hAnsi="Arial MT" w:cs="Arial MT"/>
                <w:u w:val="single"/>
                <w:lang w:val="es-ES"/>
              </w:rPr>
              <w:t>7,083,43</w:t>
            </w:r>
            <w:r w:rsidR="00FD039C" w:rsidRPr="006E6A58">
              <w:rPr>
                <w:rFonts w:ascii="Arial MT" w:eastAsia="Arial MT" w:hAnsi="Arial MT" w:cs="Arial MT"/>
                <w:u w:val="single"/>
                <w:lang w:val="es-ES"/>
              </w:rPr>
              <w:t>8.69</w:t>
            </w:r>
            <w:r w:rsidR="006D4A3C" w:rsidRPr="006E6A58">
              <w:rPr>
                <w:rFonts w:ascii="Arial MT" w:eastAsia="Arial MT" w:hAnsi="Arial MT" w:cs="Arial MT"/>
                <w:u w:val="single"/>
                <w:lang w:val="es-ES"/>
              </w:rPr>
              <w:t xml:space="preserve">  </w:t>
            </w:r>
          </w:p>
        </w:tc>
        <w:tc>
          <w:tcPr>
            <w:tcW w:w="1985" w:type="dxa"/>
          </w:tcPr>
          <w:p w14:paraId="5A3ADA87" w14:textId="4EA3234B" w:rsidR="008D268D" w:rsidRPr="006E6A58" w:rsidRDefault="006D4A3C" w:rsidP="006E6A58">
            <w:pPr>
              <w:shd w:val="clear" w:color="auto" w:fill="FFFFFF" w:themeFill="background1"/>
              <w:tabs>
                <w:tab w:val="left" w:pos="2205"/>
              </w:tabs>
              <w:spacing w:line="230" w:lineRule="exact"/>
              <w:ind w:right="60"/>
              <w:jc w:val="right"/>
              <w:rPr>
                <w:rFonts w:ascii="Arial MT" w:eastAsia="Arial MT" w:hAnsi="Arial MT" w:cs="Arial MT"/>
                <w:u w:val="single"/>
                <w:lang w:val="es-ES"/>
              </w:rPr>
            </w:pPr>
            <w:r w:rsidRPr="006E6A58">
              <w:rPr>
                <w:rFonts w:ascii="Arial MT" w:eastAsia="Arial MT" w:hAnsi="Arial MT" w:cs="Arial MT"/>
                <w:u w:val="single"/>
                <w:lang w:val="es-ES"/>
              </w:rPr>
              <w:t xml:space="preserve">   </w:t>
            </w:r>
            <w:r w:rsidR="008D268D" w:rsidRPr="006E6A58">
              <w:rPr>
                <w:rFonts w:ascii="Arial MT" w:eastAsia="Arial MT" w:hAnsi="Arial MT" w:cs="Arial MT"/>
                <w:u w:val="single"/>
                <w:lang w:val="es-ES"/>
              </w:rPr>
              <w:t xml:space="preserve">    </w:t>
            </w:r>
            <w:r w:rsidR="00774529" w:rsidRPr="006E6A58">
              <w:rPr>
                <w:rFonts w:ascii="Arial MT" w:eastAsia="Arial MT" w:hAnsi="Arial MT" w:cs="Arial MT"/>
                <w:u w:val="single"/>
                <w:lang w:val="es-ES"/>
              </w:rPr>
              <w:t>7,083,43</w:t>
            </w:r>
            <w:r w:rsidR="00EA727D" w:rsidRPr="006E6A58">
              <w:rPr>
                <w:rFonts w:ascii="Arial MT" w:eastAsia="Arial MT" w:hAnsi="Arial MT" w:cs="Arial MT"/>
                <w:u w:val="single"/>
                <w:lang w:val="es-ES"/>
              </w:rPr>
              <w:t>8.69</w:t>
            </w:r>
          </w:p>
        </w:tc>
      </w:tr>
    </w:tbl>
    <w:p w14:paraId="01087F5E" w14:textId="3C992A82" w:rsidR="008D268D" w:rsidRPr="006E6A58" w:rsidRDefault="009D4682" w:rsidP="006E6A58">
      <w:pPr>
        <w:widowControl w:val="0"/>
        <w:shd w:val="clear" w:color="auto" w:fill="FFFFFF" w:themeFill="background1"/>
        <w:tabs>
          <w:tab w:val="left" w:pos="8189"/>
          <w:tab w:val="left" w:pos="10098"/>
          <w:tab w:val="left" w:pos="10467"/>
          <w:tab w:val="left" w:pos="11624"/>
        </w:tabs>
        <w:autoSpaceDE w:val="0"/>
        <w:autoSpaceDN w:val="0"/>
        <w:spacing w:after="0" w:line="232" w:lineRule="auto"/>
        <w:jc w:val="both"/>
        <w:rPr>
          <w:rFonts w:ascii="Arial MT" w:eastAsia="Arial MT" w:hAnsi="Arial MT" w:cs="Arial MT"/>
          <w:b/>
          <w:u w:val="double"/>
          <w:lang w:val="es-ES"/>
        </w:rPr>
      </w:pPr>
      <w:r w:rsidRPr="006E6A58">
        <w:rPr>
          <w:rFonts w:ascii="Arial MT" w:eastAsia="Arial MT" w:hAnsi="Arial MT" w:cs="Arial MT"/>
          <w:b/>
          <w:bCs/>
          <w:lang w:val="es-ES"/>
        </w:rPr>
        <w:t xml:space="preserve">                        </w:t>
      </w:r>
      <w:r w:rsidR="006E0A75" w:rsidRPr="006E6A58">
        <w:rPr>
          <w:rFonts w:ascii="Arial MT" w:eastAsia="Arial MT" w:hAnsi="Arial MT" w:cs="Arial MT"/>
          <w:b/>
          <w:bCs/>
          <w:lang w:val="es-ES"/>
        </w:rPr>
        <w:t xml:space="preserve">        </w:t>
      </w:r>
      <w:r w:rsidRPr="006E6A58">
        <w:rPr>
          <w:rFonts w:ascii="Arial MT" w:eastAsia="Arial MT" w:hAnsi="Arial MT" w:cs="Arial MT"/>
          <w:b/>
          <w:bCs/>
          <w:lang w:val="es-ES"/>
        </w:rPr>
        <w:t xml:space="preserve"> </w:t>
      </w:r>
      <w:r w:rsidR="00050188" w:rsidRPr="006E6A58">
        <w:rPr>
          <w:rFonts w:ascii="Arial MT" w:eastAsia="Arial MT" w:hAnsi="Arial MT" w:cs="Arial MT"/>
          <w:b/>
          <w:bCs/>
          <w:lang w:val="es-ES"/>
        </w:rPr>
        <w:t xml:space="preserve">          </w:t>
      </w:r>
      <w:r w:rsidR="008D268D" w:rsidRPr="006E6A58">
        <w:rPr>
          <w:rFonts w:ascii="Arial MT" w:eastAsia="Arial MT" w:hAnsi="Arial MT" w:cs="Arial MT"/>
          <w:b/>
          <w:bCs/>
          <w:lang w:val="es-ES"/>
        </w:rPr>
        <w:t>Total</w:t>
      </w:r>
      <w:r w:rsidR="006D4A3C" w:rsidRPr="006E6A58">
        <w:rPr>
          <w:rFonts w:ascii="Arial MT" w:eastAsia="Arial MT" w:hAnsi="Arial MT" w:cs="Arial MT"/>
          <w:b/>
          <w:bCs/>
          <w:lang w:val="es-ES"/>
        </w:rPr>
        <w:t xml:space="preserve">    </w:t>
      </w:r>
      <w:r w:rsidR="00050188" w:rsidRPr="006E6A58">
        <w:rPr>
          <w:rFonts w:ascii="Arial MT" w:eastAsia="Arial MT" w:hAnsi="Arial MT" w:cs="Arial MT"/>
          <w:b/>
          <w:bCs/>
          <w:lang w:val="es-ES"/>
        </w:rPr>
        <w:t xml:space="preserve">           </w:t>
      </w:r>
      <w:r w:rsidR="006E0A75" w:rsidRPr="006E6A58">
        <w:rPr>
          <w:rFonts w:ascii="Arial MT" w:eastAsia="Arial MT" w:hAnsi="Arial MT" w:cs="Arial MT"/>
          <w:b/>
          <w:bCs/>
          <w:lang w:val="es-ES"/>
        </w:rPr>
        <w:t xml:space="preserve"> </w:t>
      </w:r>
      <w:r w:rsidR="00050188" w:rsidRPr="006E6A58">
        <w:rPr>
          <w:rFonts w:ascii="Arial MT" w:eastAsia="Arial MT" w:hAnsi="Arial MT" w:cs="Arial MT"/>
          <w:b/>
          <w:bCs/>
          <w:lang w:val="es-ES"/>
        </w:rPr>
        <w:t xml:space="preserve">        </w:t>
      </w:r>
      <w:r w:rsidR="008D268D" w:rsidRPr="006E6A58">
        <w:rPr>
          <w:rFonts w:ascii="Arial MT" w:eastAsia="Arial MT" w:hAnsi="Arial MT" w:cs="Arial MT"/>
          <w:b/>
          <w:bCs/>
          <w:u w:val="single"/>
          <w:lang w:val="es-ES"/>
        </w:rPr>
        <w:t xml:space="preserve">$ </w:t>
      </w:r>
      <w:r w:rsidR="00FE454E" w:rsidRPr="006E6A58">
        <w:rPr>
          <w:rFonts w:ascii="Arial MT" w:eastAsia="Arial MT" w:hAnsi="Arial MT" w:cs="Arial MT"/>
          <w:b/>
          <w:bCs/>
          <w:u w:val="single"/>
          <w:lang w:val="es-ES"/>
        </w:rPr>
        <w:t>3</w:t>
      </w:r>
      <w:r w:rsidR="00CA6751" w:rsidRPr="006E6A58">
        <w:rPr>
          <w:rFonts w:ascii="Arial MT" w:eastAsia="Arial MT" w:hAnsi="Arial MT" w:cs="Arial MT"/>
          <w:b/>
          <w:bCs/>
          <w:u w:val="single"/>
          <w:shd w:val="clear" w:color="auto" w:fill="FFFFFF" w:themeFill="background1"/>
          <w:lang w:val="es-ES"/>
        </w:rPr>
        <w:t>,</w:t>
      </w:r>
      <w:r w:rsidR="00784E1F">
        <w:rPr>
          <w:rFonts w:ascii="Arial MT" w:eastAsia="Arial MT" w:hAnsi="Arial MT" w:cs="Arial MT"/>
          <w:b/>
          <w:bCs/>
          <w:u w:val="single"/>
          <w:shd w:val="clear" w:color="auto" w:fill="FFFFFF" w:themeFill="background1"/>
          <w:lang w:val="es-ES"/>
        </w:rPr>
        <w:t>392</w:t>
      </w:r>
      <w:r w:rsidR="00EA727D" w:rsidRPr="006E6A58">
        <w:rPr>
          <w:rFonts w:ascii="Arial MT" w:eastAsia="Arial MT" w:hAnsi="Arial MT" w:cs="Arial MT"/>
          <w:b/>
          <w:bCs/>
          <w:u w:val="single"/>
          <w:shd w:val="clear" w:color="auto" w:fill="FFFFFF" w:themeFill="background1"/>
          <w:lang w:val="es-ES"/>
        </w:rPr>
        <w:t>,</w:t>
      </w:r>
      <w:r w:rsidR="00784E1F">
        <w:rPr>
          <w:rFonts w:ascii="Arial MT" w:eastAsia="Arial MT" w:hAnsi="Arial MT" w:cs="Arial MT"/>
          <w:b/>
          <w:bCs/>
          <w:u w:val="single"/>
          <w:shd w:val="clear" w:color="auto" w:fill="FFFFFF" w:themeFill="background1"/>
          <w:lang w:val="es-ES"/>
        </w:rPr>
        <w:t>895</w:t>
      </w:r>
      <w:r w:rsidR="00EA727D" w:rsidRPr="006E6A58">
        <w:rPr>
          <w:rFonts w:ascii="Arial MT" w:eastAsia="Arial MT" w:hAnsi="Arial MT" w:cs="Arial MT"/>
          <w:b/>
          <w:bCs/>
          <w:u w:val="single"/>
          <w:shd w:val="clear" w:color="auto" w:fill="FFFFFF" w:themeFill="background1"/>
          <w:lang w:val="es-ES"/>
        </w:rPr>
        <w:t>,</w:t>
      </w:r>
      <w:r w:rsidR="00784E1F">
        <w:rPr>
          <w:rFonts w:ascii="Arial MT" w:eastAsia="Arial MT" w:hAnsi="Arial MT" w:cs="Arial MT"/>
          <w:b/>
          <w:bCs/>
          <w:u w:val="single"/>
          <w:shd w:val="clear" w:color="auto" w:fill="FFFFFF" w:themeFill="background1"/>
          <w:lang w:val="es-ES"/>
        </w:rPr>
        <w:t>043</w:t>
      </w:r>
      <w:r w:rsidR="00EA727D" w:rsidRPr="006E6A58">
        <w:rPr>
          <w:rFonts w:ascii="Arial MT" w:eastAsia="Arial MT" w:hAnsi="Arial MT" w:cs="Arial MT"/>
          <w:b/>
          <w:bCs/>
          <w:u w:val="single"/>
          <w:shd w:val="clear" w:color="auto" w:fill="FFFFFF" w:themeFill="background1"/>
          <w:lang w:val="es-ES"/>
        </w:rPr>
        <w:t>.</w:t>
      </w:r>
      <w:r w:rsidR="00784E1F">
        <w:rPr>
          <w:rFonts w:ascii="Arial MT" w:eastAsia="Arial MT" w:hAnsi="Arial MT" w:cs="Arial MT"/>
          <w:b/>
          <w:bCs/>
          <w:u w:val="single"/>
          <w:shd w:val="clear" w:color="auto" w:fill="FFFFFF" w:themeFill="background1"/>
          <w:lang w:val="es-ES"/>
        </w:rPr>
        <w:t>59</w:t>
      </w:r>
      <w:r w:rsidR="00066A98" w:rsidRPr="006E6A58">
        <w:rPr>
          <w:rFonts w:ascii="Arial MT" w:eastAsia="Arial MT" w:hAnsi="Arial MT" w:cs="Arial MT"/>
          <w:b/>
          <w:position w:val="-5"/>
          <w:lang w:val="es-ES"/>
        </w:rPr>
        <w:t xml:space="preserve">  </w:t>
      </w:r>
      <w:r w:rsidR="008337D4" w:rsidRPr="006E6A58">
        <w:rPr>
          <w:rFonts w:ascii="Arial MT" w:eastAsia="Arial MT" w:hAnsi="Arial MT" w:cs="Arial MT"/>
          <w:b/>
          <w:position w:val="-5"/>
          <w:lang w:val="es-ES"/>
        </w:rPr>
        <w:t xml:space="preserve">  </w:t>
      </w:r>
      <w:r w:rsidR="00050188" w:rsidRPr="006E6A58">
        <w:rPr>
          <w:rFonts w:ascii="Arial MT" w:eastAsia="Arial MT" w:hAnsi="Arial MT" w:cs="Arial MT"/>
          <w:b/>
          <w:position w:val="-5"/>
          <w:lang w:val="es-ES"/>
        </w:rPr>
        <w:t xml:space="preserve">     </w:t>
      </w:r>
      <w:r w:rsidR="008337D4" w:rsidRPr="006E6A58">
        <w:rPr>
          <w:rFonts w:ascii="Arial MT" w:eastAsia="Arial MT" w:hAnsi="Arial MT" w:cs="Arial MT"/>
          <w:b/>
          <w:bCs/>
          <w:u w:val="single"/>
          <w:lang w:val="es-ES"/>
        </w:rPr>
        <w:t>$ 3,074,</w:t>
      </w:r>
      <w:r w:rsidR="000723ED" w:rsidRPr="006E6A58">
        <w:rPr>
          <w:rFonts w:ascii="Arial MT" w:eastAsia="Arial MT" w:hAnsi="Arial MT" w:cs="Arial MT"/>
          <w:b/>
          <w:u w:val="single"/>
          <w:lang w:val="es-ES"/>
        </w:rPr>
        <w:t>149,464</w:t>
      </w:r>
      <w:r w:rsidR="00EA727D" w:rsidRPr="006E6A58">
        <w:rPr>
          <w:rFonts w:ascii="Arial MT" w:eastAsia="Arial MT" w:hAnsi="Arial MT" w:cs="Arial MT"/>
          <w:b/>
          <w:u w:val="single"/>
          <w:lang w:val="es-ES"/>
        </w:rPr>
        <w:t>.48</w:t>
      </w:r>
    </w:p>
    <w:p w14:paraId="4F330D90" w14:textId="1C756C0E" w:rsidR="008D268D" w:rsidRDefault="008D268D" w:rsidP="006E6A58">
      <w:pPr>
        <w:shd w:val="clear" w:color="auto" w:fill="FFFFFF" w:themeFill="background1"/>
        <w:rPr>
          <w:lang w:val="es-ES"/>
        </w:rPr>
      </w:pPr>
    </w:p>
    <w:p w14:paraId="1DA9D0E7" w14:textId="77777777" w:rsidR="00820A58" w:rsidRDefault="00820A58" w:rsidP="006E6A58">
      <w:pPr>
        <w:shd w:val="clear" w:color="auto" w:fill="FFFFFF" w:themeFill="background1"/>
        <w:rPr>
          <w:lang w:val="es-ES"/>
        </w:rPr>
      </w:pPr>
    </w:p>
    <w:p w14:paraId="5B140767" w14:textId="77777777" w:rsidR="00820A58" w:rsidRPr="006E6A58" w:rsidRDefault="00820A58" w:rsidP="006E6A58">
      <w:pPr>
        <w:shd w:val="clear" w:color="auto" w:fill="FFFFFF" w:themeFill="background1"/>
        <w:rPr>
          <w:lang w:val="es-ES"/>
        </w:rPr>
      </w:pPr>
    </w:p>
    <w:p w14:paraId="400B7EB9" w14:textId="12476275" w:rsidR="009D4682" w:rsidRPr="006E6A58" w:rsidRDefault="002E0860" w:rsidP="002E0860">
      <w:pPr>
        <w:pStyle w:val="Ttulo1"/>
        <w:shd w:val="clear" w:color="auto" w:fill="FFFFFF" w:themeFill="background1"/>
        <w:tabs>
          <w:tab w:val="left" w:pos="985"/>
          <w:tab w:val="left" w:pos="987"/>
        </w:tabs>
        <w:spacing w:before="213"/>
      </w:pPr>
      <w:r>
        <w:lastRenderedPageBreak/>
        <w:t xml:space="preserve">2.- </w:t>
      </w:r>
      <w:r w:rsidR="009D4682" w:rsidRPr="006E6A58">
        <w:t>Derechos</w:t>
      </w:r>
      <w:r w:rsidR="009D4682" w:rsidRPr="006E6A58">
        <w:rPr>
          <w:spacing w:val="-2"/>
        </w:rPr>
        <w:t xml:space="preserve"> </w:t>
      </w:r>
      <w:r w:rsidR="009D4682" w:rsidRPr="006E6A58">
        <w:t>a Recibir</w:t>
      </w:r>
      <w:r w:rsidR="009D4682" w:rsidRPr="006E6A58">
        <w:rPr>
          <w:spacing w:val="-2"/>
        </w:rPr>
        <w:t xml:space="preserve"> </w:t>
      </w:r>
      <w:r w:rsidR="009D4682" w:rsidRPr="006E6A58">
        <w:t>Efectivo</w:t>
      </w:r>
      <w:r w:rsidR="009D4682" w:rsidRPr="006E6A58">
        <w:rPr>
          <w:spacing w:val="-1"/>
        </w:rPr>
        <w:t xml:space="preserve"> </w:t>
      </w:r>
      <w:r w:rsidR="009D4682" w:rsidRPr="006E6A58">
        <w:t>y</w:t>
      </w:r>
      <w:r w:rsidR="009D4682" w:rsidRPr="006E6A58">
        <w:rPr>
          <w:spacing w:val="-5"/>
        </w:rPr>
        <w:t xml:space="preserve"> </w:t>
      </w:r>
      <w:r w:rsidR="009D4682" w:rsidRPr="006E6A58">
        <w:t>Equivalentes</w:t>
      </w:r>
    </w:p>
    <w:p w14:paraId="1409650A" w14:textId="77777777" w:rsidR="009D4682" w:rsidRPr="006E6A58" w:rsidRDefault="009D4682" w:rsidP="006E6A58">
      <w:pPr>
        <w:pStyle w:val="Textoindependiente"/>
        <w:shd w:val="clear" w:color="auto" w:fill="FFFFFF" w:themeFill="background1"/>
        <w:spacing w:before="8"/>
        <w:rPr>
          <w:rFonts w:ascii="Arial"/>
          <w:b/>
          <w:sz w:val="19"/>
        </w:rPr>
      </w:pPr>
    </w:p>
    <w:p w14:paraId="4775DE57" w14:textId="5860AF7B" w:rsidR="009D4682" w:rsidRDefault="009D4682" w:rsidP="002E0860">
      <w:pPr>
        <w:pStyle w:val="Prrafodelista"/>
        <w:numPr>
          <w:ilvl w:val="1"/>
          <w:numId w:val="25"/>
        </w:numPr>
        <w:shd w:val="clear" w:color="auto" w:fill="FFFFFF" w:themeFill="background1"/>
        <w:tabs>
          <w:tab w:val="left" w:pos="993"/>
        </w:tabs>
        <w:rPr>
          <w:b/>
        </w:rPr>
      </w:pPr>
      <w:r w:rsidRPr="002E0860">
        <w:rPr>
          <w:b/>
        </w:rPr>
        <w:t>Cuentas</w:t>
      </w:r>
      <w:r w:rsidRPr="002E0860">
        <w:rPr>
          <w:b/>
          <w:spacing w:val="-1"/>
        </w:rPr>
        <w:t xml:space="preserve"> </w:t>
      </w:r>
      <w:r w:rsidRPr="002E0860">
        <w:rPr>
          <w:b/>
        </w:rPr>
        <w:t>por</w:t>
      </w:r>
      <w:r w:rsidRPr="002E0860">
        <w:rPr>
          <w:b/>
          <w:spacing w:val="-1"/>
        </w:rPr>
        <w:t xml:space="preserve"> </w:t>
      </w:r>
      <w:r w:rsidRPr="002E0860">
        <w:rPr>
          <w:b/>
        </w:rPr>
        <w:t>Cobrar</w:t>
      </w:r>
      <w:r w:rsidRPr="002E0860">
        <w:rPr>
          <w:b/>
          <w:spacing w:val="-1"/>
        </w:rPr>
        <w:t xml:space="preserve"> </w:t>
      </w:r>
      <w:r w:rsidRPr="002E0860">
        <w:rPr>
          <w:b/>
        </w:rPr>
        <w:t>a</w:t>
      </w:r>
      <w:r w:rsidRPr="002E0860">
        <w:rPr>
          <w:b/>
          <w:spacing w:val="-2"/>
        </w:rPr>
        <w:t xml:space="preserve"> </w:t>
      </w:r>
      <w:r w:rsidRPr="002E0860">
        <w:rPr>
          <w:b/>
        </w:rPr>
        <w:t>Corto Plazo</w:t>
      </w:r>
    </w:p>
    <w:p w14:paraId="4E82DA40" w14:textId="77777777" w:rsidR="00784EAF" w:rsidRPr="002E0860" w:rsidRDefault="00784EAF" w:rsidP="00784EAF">
      <w:pPr>
        <w:pStyle w:val="Prrafodelista"/>
        <w:shd w:val="clear" w:color="auto" w:fill="FFFFFF" w:themeFill="background1"/>
        <w:tabs>
          <w:tab w:val="left" w:pos="993"/>
        </w:tabs>
        <w:ind w:left="360" w:firstLine="0"/>
        <w:rPr>
          <w:b/>
        </w:rPr>
      </w:pPr>
    </w:p>
    <w:p w14:paraId="0FDF81CE" w14:textId="36FE1B71" w:rsidR="009D4682" w:rsidRPr="006E6A58" w:rsidRDefault="009D4682" w:rsidP="006E6A58">
      <w:pPr>
        <w:pStyle w:val="Textoindependiente"/>
        <w:shd w:val="clear" w:color="auto" w:fill="FFFFFF" w:themeFill="background1"/>
        <w:tabs>
          <w:tab w:val="left" w:pos="9639"/>
          <w:tab w:val="left" w:pos="9781"/>
        </w:tabs>
        <w:ind w:left="567" w:right="49" w:hanging="28"/>
        <w:jc w:val="both"/>
      </w:pPr>
      <w:r w:rsidRPr="006E6A58">
        <w:t xml:space="preserve">Los adeudos de los contribuyentes se reconocen como ingreso cuando se reciben efectivamente, por lo que al </w:t>
      </w:r>
      <w:r w:rsidR="00A244EC" w:rsidRPr="006E6A58">
        <w:t>3</w:t>
      </w:r>
      <w:r w:rsidR="00FE454E" w:rsidRPr="006E6A58">
        <w:t>1</w:t>
      </w:r>
      <w:r w:rsidRPr="006E6A58">
        <w:t xml:space="preserve"> de </w:t>
      </w:r>
      <w:r w:rsidR="00FE454E" w:rsidRPr="006E6A58">
        <w:t>dic</w:t>
      </w:r>
      <w:r w:rsidR="00366FF4" w:rsidRPr="006E6A58">
        <w:t>iem</w:t>
      </w:r>
      <w:r w:rsidR="005E515C" w:rsidRPr="006E6A58">
        <w:t>bre</w:t>
      </w:r>
      <w:r w:rsidRPr="006E6A58">
        <w:rPr>
          <w:spacing w:val="-1"/>
        </w:rPr>
        <w:t xml:space="preserve"> </w:t>
      </w:r>
      <w:r w:rsidRPr="006E6A58">
        <w:t>de 202</w:t>
      </w:r>
      <w:r w:rsidR="00393EB0" w:rsidRPr="006E6A58">
        <w:t>4</w:t>
      </w:r>
      <w:r w:rsidRPr="006E6A58">
        <w:t xml:space="preserve"> y</w:t>
      </w:r>
      <w:r w:rsidRPr="006E6A58">
        <w:rPr>
          <w:spacing w:val="2"/>
        </w:rPr>
        <w:t xml:space="preserve"> 202</w:t>
      </w:r>
      <w:r w:rsidR="00393EB0" w:rsidRPr="006E6A58">
        <w:rPr>
          <w:spacing w:val="2"/>
        </w:rPr>
        <w:t>3</w:t>
      </w:r>
      <w:r w:rsidRPr="006E6A58">
        <w:rPr>
          <w:spacing w:val="2"/>
        </w:rPr>
        <w:t xml:space="preserve"> </w:t>
      </w:r>
      <w:r w:rsidRPr="006E6A58">
        <w:t>el</w:t>
      </w:r>
      <w:r w:rsidRPr="006E6A58">
        <w:rPr>
          <w:spacing w:val="-2"/>
        </w:rPr>
        <w:t xml:space="preserve"> </w:t>
      </w:r>
      <w:r w:rsidRPr="006E6A58">
        <w:t>rubro de</w:t>
      </w:r>
      <w:r w:rsidRPr="006E6A58">
        <w:rPr>
          <w:spacing w:val="-1"/>
        </w:rPr>
        <w:t xml:space="preserve"> </w:t>
      </w:r>
      <w:r w:rsidRPr="006E6A58">
        <w:t>Derechos</w:t>
      </w:r>
      <w:r w:rsidRPr="006E6A58">
        <w:rPr>
          <w:spacing w:val="1"/>
        </w:rPr>
        <w:t xml:space="preserve"> </w:t>
      </w:r>
      <w:r w:rsidRPr="006E6A58">
        <w:t>a Recibir</w:t>
      </w:r>
      <w:r w:rsidRPr="006E6A58">
        <w:rPr>
          <w:spacing w:val="4"/>
        </w:rPr>
        <w:t xml:space="preserve"> </w:t>
      </w:r>
      <w:r w:rsidRPr="006E6A58">
        <w:t>Efectivo</w:t>
      </w:r>
      <w:r w:rsidRPr="006E6A58">
        <w:rPr>
          <w:spacing w:val="1"/>
        </w:rPr>
        <w:t xml:space="preserve"> </w:t>
      </w:r>
      <w:r w:rsidRPr="006E6A58">
        <w:t>y</w:t>
      </w:r>
      <w:r w:rsidRPr="006E6A58">
        <w:rPr>
          <w:spacing w:val="1"/>
        </w:rPr>
        <w:t xml:space="preserve"> </w:t>
      </w:r>
      <w:r w:rsidRPr="006E6A58">
        <w:t>Equivalentes se</w:t>
      </w:r>
      <w:r w:rsidRPr="006E6A58">
        <w:rPr>
          <w:spacing w:val="3"/>
        </w:rPr>
        <w:t xml:space="preserve"> </w:t>
      </w:r>
      <w:r w:rsidRPr="006E6A58">
        <w:t>integra</w:t>
      </w:r>
      <w:r w:rsidRPr="006E6A58">
        <w:rPr>
          <w:spacing w:val="1"/>
        </w:rPr>
        <w:t xml:space="preserve"> </w:t>
      </w:r>
      <w:r w:rsidRPr="006E6A58">
        <w:t>como</w:t>
      </w:r>
      <w:r w:rsidRPr="006E6A58">
        <w:rPr>
          <w:spacing w:val="1"/>
        </w:rPr>
        <w:t xml:space="preserve"> </w:t>
      </w:r>
      <w:r w:rsidRPr="006E6A58">
        <w:t>sigue:</w:t>
      </w:r>
    </w:p>
    <w:p w14:paraId="5FBF1167" w14:textId="54AB6A38" w:rsidR="009D4682" w:rsidRPr="006E6A58" w:rsidRDefault="009D4682" w:rsidP="006E6A58">
      <w:pPr>
        <w:shd w:val="clear" w:color="auto" w:fill="FFFFFF" w:themeFill="background1"/>
        <w:rPr>
          <w:lang w:val="es-ES"/>
        </w:rPr>
      </w:pPr>
    </w:p>
    <w:tbl>
      <w:tblPr>
        <w:tblStyle w:val="TableNormal"/>
        <w:tblW w:w="9136" w:type="dxa"/>
        <w:tblLayout w:type="fixed"/>
        <w:tblLook w:val="01E0" w:firstRow="1" w:lastRow="1" w:firstColumn="1" w:lastColumn="1" w:noHBand="0" w:noVBand="0"/>
      </w:tblPr>
      <w:tblGrid>
        <w:gridCol w:w="4498"/>
        <w:gridCol w:w="2389"/>
        <w:gridCol w:w="87"/>
        <w:gridCol w:w="2162"/>
      </w:tblGrid>
      <w:tr w:rsidR="009D4682" w:rsidRPr="006E6A58" w14:paraId="79BD0F5A" w14:textId="77777777" w:rsidTr="00784EAF">
        <w:trPr>
          <w:trHeight w:val="587"/>
        </w:trPr>
        <w:tc>
          <w:tcPr>
            <w:tcW w:w="4498" w:type="dxa"/>
          </w:tcPr>
          <w:p w14:paraId="3A38D5D2" w14:textId="77777777" w:rsidR="009D4682" w:rsidRPr="006E6A58" w:rsidRDefault="009D4682" w:rsidP="006E6A58">
            <w:pPr>
              <w:pStyle w:val="TableParagraph"/>
              <w:shd w:val="clear" w:color="auto" w:fill="FFFFFF" w:themeFill="background1"/>
              <w:spacing w:before="3" w:line="240" w:lineRule="auto"/>
              <w:jc w:val="left"/>
              <w:rPr>
                <w:sz w:val="26"/>
              </w:rPr>
            </w:pPr>
          </w:p>
          <w:p w14:paraId="316FA5DE" w14:textId="77777777" w:rsidR="009D4682" w:rsidRPr="006E6A58" w:rsidRDefault="009D4682" w:rsidP="006E6A58">
            <w:pPr>
              <w:pStyle w:val="TableParagraph"/>
              <w:shd w:val="clear" w:color="auto" w:fill="FFFFFF" w:themeFill="background1"/>
              <w:spacing w:line="229" w:lineRule="exact"/>
              <w:ind w:left="50"/>
              <w:jc w:val="left"/>
              <w:rPr>
                <w:b/>
              </w:rPr>
            </w:pPr>
            <w:r w:rsidRPr="006E6A58">
              <w:rPr>
                <w:b/>
              </w:rPr>
              <w:t>Cuentas</w:t>
            </w:r>
            <w:r w:rsidRPr="006E6A58">
              <w:rPr>
                <w:b/>
                <w:spacing w:val="-1"/>
              </w:rPr>
              <w:t xml:space="preserve"> </w:t>
            </w:r>
            <w:r w:rsidRPr="006E6A58">
              <w:rPr>
                <w:b/>
              </w:rPr>
              <w:t>por</w:t>
            </w:r>
            <w:r w:rsidRPr="006E6A58">
              <w:rPr>
                <w:b/>
                <w:spacing w:val="-1"/>
              </w:rPr>
              <w:t xml:space="preserve"> </w:t>
            </w:r>
            <w:r w:rsidRPr="006E6A58">
              <w:rPr>
                <w:b/>
              </w:rPr>
              <w:t>Cobrar</w:t>
            </w:r>
            <w:r w:rsidRPr="006E6A58">
              <w:rPr>
                <w:b/>
                <w:spacing w:val="-1"/>
              </w:rPr>
              <w:t xml:space="preserve"> </w:t>
            </w:r>
            <w:r w:rsidRPr="006E6A58">
              <w:rPr>
                <w:b/>
              </w:rPr>
              <w:t>a</w:t>
            </w:r>
            <w:r w:rsidRPr="006E6A58">
              <w:rPr>
                <w:b/>
                <w:spacing w:val="-2"/>
              </w:rPr>
              <w:t xml:space="preserve"> </w:t>
            </w:r>
            <w:r w:rsidRPr="006E6A58">
              <w:rPr>
                <w:b/>
              </w:rPr>
              <w:t>Corto Plazo:</w:t>
            </w:r>
          </w:p>
        </w:tc>
        <w:tc>
          <w:tcPr>
            <w:tcW w:w="2389" w:type="dxa"/>
          </w:tcPr>
          <w:p w14:paraId="233B018E" w14:textId="544C8D4C" w:rsidR="009D4682" w:rsidRPr="006E6A58" w:rsidRDefault="009D4682" w:rsidP="006E6A58">
            <w:pPr>
              <w:pStyle w:val="TableParagraph"/>
              <w:shd w:val="clear" w:color="auto" w:fill="FFFFFF" w:themeFill="background1"/>
              <w:spacing w:line="247" w:lineRule="exact"/>
              <w:ind w:left="1389"/>
              <w:jc w:val="left"/>
              <w:rPr>
                <w:b/>
              </w:rPr>
            </w:pPr>
            <w:r w:rsidRPr="006E6A58">
              <w:rPr>
                <w:b/>
              </w:rPr>
              <w:t>202</w:t>
            </w:r>
            <w:r w:rsidR="00393EB0" w:rsidRPr="006E6A58">
              <w:rPr>
                <w:b/>
              </w:rPr>
              <w:t>4</w:t>
            </w:r>
          </w:p>
        </w:tc>
        <w:tc>
          <w:tcPr>
            <w:tcW w:w="2249" w:type="dxa"/>
            <w:gridSpan w:val="2"/>
          </w:tcPr>
          <w:p w14:paraId="29B75823" w14:textId="2A69FA35" w:rsidR="009D4682" w:rsidRPr="006E6A58" w:rsidRDefault="009D4682" w:rsidP="006E6A58">
            <w:pPr>
              <w:pStyle w:val="TableParagraph"/>
              <w:shd w:val="clear" w:color="auto" w:fill="FFFFFF" w:themeFill="background1"/>
              <w:spacing w:before="2" w:line="240" w:lineRule="auto"/>
              <w:ind w:left="711" w:right="634"/>
              <w:jc w:val="center"/>
              <w:rPr>
                <w:b/>
              </w:rPr>
            </w:pPr>
            <w:r w:rsidRPr="006E6A58">
              <w:rPr>
                <w:b/>
              </w:rPr>
              <w:t>202</w:t>
            </w:r>
            <w:r w:rsidR="00393EB0" w:rsidRPr="006E6A58">
              <w:rPr>
                <w:b/>
              </w:rPr>
              <w:t>3</w:t>
            </w:r>
          </w:p>
        </w:tc>
      </w:tr>
      <w:tr w:rsidR="009D4682" w:rsidRPr="006E6A58" w14:paraId="30975282" w14:textId="77777777" w:rsidTr="00784EAF">
        <w:trPr>
          <w:trHeight w:val="269"/>
        </w:trPr>
        <w:tc>
          <w:tcPr>
            <w:tcW w:w="4498" w:type="dxa"/>
          </w:tcPr>
          <w:p w14:paraId="6502EB53" w14:textId="77777777" w:rsidR="009D4682" w:rsidRPr="006E6A58" w:rsidRDefault="009D4682" w:rsidP="006E6A58">
            <w:pPr>
              <w:pStyle w:val="TableParagraph"/>
              <w:shd w:val="clear" w:color="auto" w:fill="FFFFFF" w:themeFill="background1"/>
              <w:spacing w:before="5" w:line="229" w:lineRule="exact"/>
              <w:ind w:left="50"/>
              <w:jc w:val="left"/>
            </w:pPr>
            <w:r w:rsidRPr="006E6A58">
              <w:t>Préstamos</w:t>
            </w:r>
            <w:r w:rsidRPr="006E6A58">
              <w:rPr>
                <w:spacing w:val="-1"/>
              </w:rPr>
              <w:t xml:space="preserve"> </w:t>
            </w:r>
            <w:r w:rsidRPr="006E6A58">
              <w:t>a</w:t>
            </w:r>
            <w:r w:rsidRPr="006E6A58">
              <w:rPr>
                <w:spacing w:val="-5"/>
              </w:rPr>
              <w:t xml:space="preserve"> </w:t>
            </w:r>
            <w:r w:rsidRPr="006E6A58">
              <w:t>Organismos e</w:t>
            </w:r>
            <w:r w:rsidRPr="006E6A58">
              <w:rPr>
                <w:spacing w:val="-4"/>
              </w:rPr>
              <w:t xml:space="preserve"> </w:t>
            </w:r>
            <w:r w:rsidRPr="006E6A58">
              <w:t>Instituciones</w:t>
            </w:r>
          </w:p>
        </w:tc>
        <w:tc>
          <w:tcPr>
            <w:tcW w:w="2389" w:type="dxa"/>
            <w:shd w:val="clear" w:color="auto" w:fill="FFFF00"/>
          </w:tcPr>
          <w:p w14:paraId="3C0AC444" w14:textId="38429EB1" w:rsidR="009D4682" w:rsidRPr="006E6A58" w:rsidRDefault="009D4682" w:rsidP="006E6A58">
            <w:pPr>
              <w:shd w:val="clear" w:color="auto" w:fill="FFFFFF" w:themeFill="background1"/>
              <w:ind w:left="207" w:right="-1" w:hanging="207"/>
              <w:jc w:val="right"/>
              <w:rPr>
                <w:rFonts w:ascii="Arial MT" w:eastAsia="Times New Roman" w:hAnsi="Arial MT" w:cs="Calibri"/>
                <w:color w:val="000000"/>
                <w:lang w:val="es-MX"/>
              </w:rPr>
            </w:pPr>
            <w:r w:rsidRPr="006E6A58">
              <w:rPr>
                <w:rFonts w:cs="Calibri"/>
                <w:color w:val="000000"/>
                <w:lang w:val="es-MX"/>
              </w:rPr>
              <w:t xml:space="preserve">              </w:t>
            </w:r>
            <w:r w:rsidRPr="006E6A58">
              <w:rPr>
                <w:rFonts w:ascii="Arial MT" w:hAnsi="Arial MT" w:cs="Calibri"/>
                <w:color w:val="000000"/>
              </w:rPr>
              <w:t>1,</w:t>
            </w:r>
            <w:r w:rsidR="00050188" w:rsidRPr="006E6A58">
              <w:rPr>
                <w:rFonts w:ascii="Arial MT" w:hAnsi="Arial MT" w:cs="Calibri"/>
                <w:color w:val="000000"/>
              </w:rPr>
              <w:t>672,931,496.10</w:t>
            </w:r>
          </w:p>
        </w:tc>
        <w:tc>
          <w:tcPr>
            <w:tcW w:w="2249" w:type="dxa"/>
            <w:gridSpan w:val="2"/>
          </w:tcPr>
          <w:p w14:paraId="04183AE0" w14:textId="6AC78EBA" w:rsidR="009D4682" w:rsidRPr="006E6A58" w:rsidRDefault="00794681" w:rsidP="006E6A58">
            <w:pPr>
              <w:pStyle w:val="TableParagraph"/>
              <w:shd w:val="clear" w:color="auto" w:fill="FFFFFF" w:themeFill="background1"/>
              <w:spacing w:before="4" w:line="230" w:lineRule="exact"/>
              <w:ind w:right="49"/>
            </w:pPr>
            <w:r w:rsidRPr="006E6A58">
              <w:rPr>
                <w:rFonts w:cs="Calibri"/>
                <w:color w:val="000000"/>
              </w:rPr>
              <w:t>1,733,691,731</w:t>
            </w:r>
            <w:r w:rsidR="00050188" w:rsidRPr="006E6A58">
              <w:rPr>
                <w:rFonts w:cs="Calibri"/>
                <w:color w:val="000000"/>
              </w:rPr>
              <w:t>.13</w:t>
            </w:r>
          </w:p>
        </w:tc>
      </w:tr>
      <w:tr w:rsidR="009D4682" w:rsidRPr="006E6A58" w14:paraId="67A32145" w14:textId="77777777" w:rsidTr="00784EAF">
        <w:trPr>
          <w:trHeight w:val="270"/>
        </w:trPr>
        <w:tc>
          <w:tcPr>
            <w:tcW w:w="4498" w:type="dxa"/>
          </w:tcPr>
          <w:p w14:paraId="3845025E" w14:textId="77777777" w:rsidR="009D4682" w:rsidRPr="006E6A58" w:rsidRDefault="009D4682" w:rsidP="006E6A58">
            <w:pPr>
              <w:pStyle w:val="TableParagraph"/>
              <w:shd w:val="clear" w:color="auto" w:fill="FFFFFF" w:themeFill="background1"/>
              <w:spacing w:before="5" w:line="229" w:lineRule="exact"/>
              <w:jc w:val="left"/>
            </w:pPr>
            <w:r w:rsidRPr="006E6A58">
              <w:t>Cuentas</w:t>
            </w:r>
            <w:r w:rsidRPr="006E6A58">
              <w:rPr>
                <w:spacing w:val="-1"/>
              </w:rPr>
              <w:t xml:space="preserve"> </w:t>
            </w:r>
            <w:r w:rsidRPr="006E6A58">
              <w:t>por Cobrar</w:t>
            </w:r>
            <w:r w:rsidRPr="006E6A58">
              <w:rPr>
                <w:spacing w:val="-1"/>
              </w:rPr>
              <w:t xml:space="preserve"> </w:t>
            </w:r>
            <w:r w:rsidRPr="006E6A58">
              <w:t>a</w:t>
            </w:r>
            <w:r w:rsidRPr="006E6A58">
              <w:rPr>
                <w:spacing w:val="-4"/>
              </w:rPr>
              <w:t xml:space="preserve"> </w:t>
            </w:r>
            <w:r w:rsidRPr="006E6A58">
              <w:t>Ayuntamientos</w:t>
            </w:r>
          </w:p>
        </w:tc>
        <w:tc>
          <w:tcPr>
            <w:tcW w:w="2389" w:type="dxa"/>
            <w:shd w:val="clear" w:color="auto" w:fill="FFFFFF" w:themeFill="background1"/>
          </w:tcPr>
          <w:p w14:paraId="4A78B261" w14:textId="55ECBAE2" w:rsidR="009D4682" w:rsidRPr="006E6A58" w:rsidRDefault="00FE454E" w:rsidP="006E6A58">
            <w:pPr>
              <w:shd w:val="clear" w:color="auto" w:fill="FFFFFF" w:themeFill="background1"/>
              <w:jc w:val="right"/>
              <w:rPr>
                <w:rFonts w:ascii="Arial MT" w:eastAsia="Times New Roman" w:hAnsi="Arial MT" w:cs="Calibri"/>
                <w:color w:val="000000"/>
                <w:lang w:val="es-MX"/>
              </w:rPr>
            </w:pPr>
            <w:r w:rsidRPr="006E6A58">
              <w:rPr>
                <w:rFonts w:ascii="Arial MT" w:hAnsi="Arial MT" w:cs="Calibri"/>
                <w:color w:val="000000"/>
              </w:rPr>
              <w:t>1,2</w:t>
            </w:r>
            <w:r w:rsidR="00C56F79" w:rsidRPr="006E6A58">
              <w:rPr>
                <w:rFonts w:ascii="Arial MT" w:hAnsi="Arial MT" w:cs="Calibri"/>
                <w:color w:val="000000"/>
              </w:rPr>
              <w:t>98</w:t>
            </w:r>
            <w:r w:rsidRPr="006E6A58">
              <w:rPr>
                <w:rFonts w:ascii="Arial MT" w:hAnsi="Arial MT" w:cs="Calibri"/>
                <w:color w:val="000000"/>
              </w:rPr>
              <w:t>,</w:t>
            </w:r>
            <w:r w:rsidR="00C56F79" w:rsidRPr="006E6A58">
              <w:rPr>
                <w:rFonts w:ascii="Arial MT" w:hAnsi="Arial MT" w:cs="Calibri"/>
                <w:color w:val="000000"/>
              </w:rPr>
              <w:t>652</w:t>
            </w:r>
            <w:r w:rsidRPr="006E6A58">
              <w:rPr>
                <w:rFonts w:ascii="Arial MT" w:hAnsi="Arial MT" w:cs="Calibri"/>
                <w:color w:val="000000"/>
              </w:rPr>
              <w:t>,</w:t>
            </w:r>
            <w:r w:rsidR="00C56F79" w:rsidRPr="006E6A58">
              <w:rPr>
                <w:rFonts w:ascii="Arial MT" w:hAnsi="Arial MT" w:cs="Calibri"/>
                <w:color w:val="000000"/>
              </w:rPr>
              <w:t>894.43</w:t>
            </w:r>
          </w:p>
        </w:tc>
        <w:tc>
          <w:tcPr>
            <w:tcW w:w="2249" w:type="dxa"/>
            <w:gridSpan w:val="2"/>
            <w:shd w:val="clear" w:color="auto" w:fill="FFFFFF" w:themeFill="background1"/>
          </w:tcPr>
          <w:p w14:paraId="1360121A" w14:textId="0C479F5D" w:rsidR="009D4682" w:rsidRPr="006E6A58" w:rsidRDefault="009D4682" w:rsidP="006E6A58">
            <w:pPr>
              <w:pStyle w:val="TableParagraph"/>
              <w:shd w:val="clear" w:color="auto" w:fill="FFFFFF" w:themeFill="background1"/>
              <w:tabs>
                <w:tab w:val="right" w:pos="2217"/>
              </w:tabs>
              <w:spacing w:before="6" w:line="228" w:lineRule="exact"/>
              <w:ind w:right="48"/>
              <w:jc w:val="left"/>
            </w:pPr>
            <w:r w:rsidRPr="006E6A58">
              <w:t xml:space="preserve">  </w:t>
            </w:r>
            <w:r w:rsidRPr="006E6A58">
              <w:tab/>
            </w:r>
            <w:r w:rsidR="00C56F79" w:rsidRPr="006E6A58">
              <w:t xml:space="preserve">   </w:t>
            </w:r>
            <w:r w:rsidR="00C56F79" w:rsidRPr="006E6A58">
              <w:rPr>
                <w:rFonts w:cs="Calibri"/>
                <w:color w:val="000000"/>
              </w:rPr>
              <w:t>1,252,640,401.58</w:t>
            </w:r>
          </w:p>
        </w:tc>
      </w:tr>
      <w:tr w:rsidR="009D4682" w:rsidRPr="006E6A58" w14:paraId="4141231F" w14:textId="77777777" w:rsidTr="00784EAF">
        <w:trPr>
          <w:trHeight w:val="271"/>
        </w:trPr>
        <w:tc>
          <w:tcPr>
            <w:tcW w:w="4498" w:type="dxa"/>
          </w:tcPr>
          <w:p w14:paraId="78404C40" w14:textId="77777777" w:rsidR="009D4682" w:rsidRPr="006E6A58" w:rsidRDefault="009D4682" w:rsidP="006E6A58">
            <w:pPr>
              <w:pStyle w:val="TableParagraph"/>
              <w:shd w:val="clear" w:color="auto" w:fill="FFFFFF" w:themeFill="background1"/>
              <w:spacing w:before="3" w:line="232" w:lineRule="exact"/>
              <w:ind w:left="50"/>
              <w:jc w:val="left"/>
            </w:pPr>
            <w:r w:rsidRPr="006E6A58">
              <w:t>Por Avíos</w:t>
            </w:r>
            <w:r w:rsidRPr="006E6A58">
              <w:rPr>
                <w:spacing w:val="-1"/>
              </w:rPr>
              <w:t xml:space="preserve"> </w:t>
            </w:r>
            <w:r w:rsidRPr="006E6A58">
              <w:t>y</w:t>
            </w:r>
            <w:r w:rsidRPr="006E6A58">
              <w:rPr>
                <w:spacing w:val="-2"/>
              </w:rPr>
              <w:t xml:space="preserve"> </w:t>
            </w:r>
            <w:r w:rsidRPr="006E6A58">
              <w:t>Convenios a</w:t>
            </w:r>
            <w:r w:rsidRPr="006E6A58">
              <w:rPr>
                <w:spacing w:val="-2"/>
              </w:rPr>
              <w:t xml:space="preserve"> </w:t>
            </w:r>
            <w:r w:rsidRPr="006E6A58">
              <w:t>Terceros</w:t>
            </w:r>
          </w:p>
        </w:tc>
        <w:tc>
          <w:tcPr>
            <w:tcW w:w="2389" w:type="dxa"/>
            <w:shd w:val="clear" w:color="auto" w:fill="FFFFFF" w:themeFill="background1"/>
          </w:tcPr>
          <w:p w14:paraId="55BA1A93" w14:textId="4F8BCC56" w:rsidR="009D4682" w:rsidRPr="006E6A58" w:rsidRDefault="009D4682" w:rsidP="006E6A58">
            <w:pPr>
              <w:pStyle w:val="TableParagraph"/>
              <w:shd w:val="clear" w:color="auto" w:fill="FFFFFF" w:themeFill="background1"/>
              <w:spacing w:line="235" w:lineRule="exact"/>
            </w:pPr>
            <w:r w:rsidRPr="006E6A58">
              <w:t xml:space="preserve"> 81,186,260</w:t>
            </w:r>
            <w:r w:rsidR="00C56F79" w:rsidRPr="006E6A58">
              <w:t>.35</w:t>
            </w:r>
          </w:p>
        </w:tc>
        <w:tc>
          <w:tcPr>
            <w:tcW w:w="2249" w:type="dxa"/>
            <w:gridSpan w:val="2"/>
            <w:shd w:val="clear" w:color="auto" w:fill="FFFFFF" w:themeFill="background1"/>
          </w:tcPr>
          <w:p w14:paraId="5F9A65D2" w14:textId="3B102B20" w:rsidR="009D4682" w:rsidRPr="006E6A58" w:rsidRDefault="009D4682" w:rsidP="006E6A58">
            <w:pPr>
              <w:pStyle w:val="TableParagraph"/>
              <w:shd w:val="clear" w:color="auto" w:fill="FFFFFF" w:themeFill="background1"/>
              <w:spacing w:before="8" w:line="227" w:lineRule="exact"/>
              <w:ind w:right="48"/>
            </w:pPr>
            <w:r w:rsidRPr="006E6A58">
              <w:t>81,186,</w:t>
            </w:r>
            <w:r w:rsidR="00393EB0" w:rsidRPr="006E6A58">
              <w:t>260</w:t>
            </w:r>
            <w:r w:rsidR="00C56F79" w:rsidRPr="006E6A58">
              <w:t>.35</w:t>
            </w:r>
          </w:p>
        </w:tc>
      </w:tr>
      <w:tr w:rsidR="009D4682" w:rsidRPr="006E6A58" w14:paraId="29915E47" w14:textId="77777777" w:rsidTr="00784EAF">
        <w:trPr>
          <w:trHeight w:val="283"/>
        </w:trPr>
        <w:tc>
          <w:tcPr>
            <w:tcW w:w="4498" w:type="dxa"/>
          </w:tcPr>
          <w:p w14:paraId="7AED436F" w14:textId="77777777" w:rsidR="009D4682" w:rsidRPr="006E6A58" w:rsidRDefault="009D4682" w:rsidP="006E6A58">
            <w:pPr>
              <w:pStyle w:val="TableParagraph"/>
              <w:shd w:val="clear" w:color="auto" w:fill="FFFFFF" w:themeFill="background1"/>
              <w:spacing w:before="2" w:line="244" w:lineRule="exact"/>
              <w:ind w:left="50"/>
              <w:jc w:val="left"/>
            </w:pPr>
            <w:r w:rsidRPr="006E6A58">
              <w:t>Otras</w:t>
            </w:r>
            <w:r w:rsidRPr="006E6A58">
              <w:rPr>
                <w:spacing w:val="-1"/>
              </w:rPr>
              <w:t xml:space="preserve"> </w:t>
            </w:r>
            <w:r w:rsidRPr="006E6A58">
              <w:t>Cuentas</w:t>
            </w:r>
            <w:r w:rsidRPr="006E6A58">
              <w:rPr>
                <w:spacing w:val="-2"/>
              </w:rPr>
              <w:t xml:space="preserve"> </w:t>
            </w:r>
            <w:r w:rsidRPr="006E6A58">
              <w:t>por</w:t>
            </w:r>
            <w:r w:rsidRPr="006E6A58">
              <w:rPr>
                <w:spacing w:val="-2"/>
              </w:rPr>
              <w:t xml:space="preserve"> </w:t>
            </w:r>
            <w:r w:rsidRPr="006E6A58">
              <w:t>Cobrar</w:t>
            </w:r>
          </w:p>
        </w:tc>
        <w:tc>
          <w:tcPr>
            <w:tcW w:w="2389" w:type="dxa"/>
            <w:shd w:val="clear" w:color="auto" w:fill="FFFFFF" w:themeFill="background1"/>
          </w:tcPr>
          <w:p w14:paraId="7B40FE18" w14:textId="277B2DF9" w:rsidR="009D4682" w:rsidRPr="006E6A58" w:rsidRDefault="00A60F06" w:rsidP="006E6A58">
            <w:pPr>
              <w:pStyle w:val="TableParagraph"/>
              <w:shd w:val="clear" w:color="auto" w:fill="FFFFFF" w:themeFill="background1"/>
              <w:tabs>
                <w:tab w:val="left" w:pos="530"/>
              </w:tabs>
              <w:spacing w:line="240" w:lineRule="exact"/>
              <w:ind w:left="290" w:hanging="290"/>
              <w:rPr>
                <w:u w:val="single"/>
              </w:rPr>
            </w:pPr>
            <w:r w:rsidRPr="006E6A58">
              <w:rPr>
                <w:u w:val="single"/>
              </w:rPr>
              <w:t>295,916,590.42</w:t>
            </w:r>
          </w:p>
        </w:tc>
        <w:tc>
          <w:tcPr>
            <w:tcW w:w="2249" w:type="dxa"/>
            <w:gridSpan w:val="2"/>
            <w:shd w:val="clear" w:color="auto" w:fill="FFFFFF" w:themeFill="background1"/>
          </w:tcPr>
          <w:p w14:paraId="0760D9D4" w14:textId="2DF487FF" w:rsidR="009D4682" w:rsidRPr="006E6A58" w:rsidRDefault="00A60F06" w:rsidP="006E6A58">
            <w:pPr>
              <w:pStyle w:val="TableParagraph"/>
              <w:shd w:val="clear" w:color="auto" w:fill="FFFFFF" w:themeFill="background1"/>
              <w:tabs>
                <w:tab w:val="left" w:pos="622"/>
              </w:tabs>
              <w:spacing w:before="9" w:line="236" w:lineRule="exact"/>
              <w:ind w:right="48"/>
              <w:rPr>
                <w:u w:val="single"/>
              </w:rPr>
            </w:pPr>
            <w:r w:rsidRPr="006E6A58">
              <w:rPr>
                <w:u w:val="single"/>
              </w:rPr>
              <w:t>263,902,458.80</w:t>
            </w:r>
          </w:p>
        </w:tc>
      </w:tr>
      <w:tr w:rsidR="009D4682" w:rsidRPr="005D3FB1" w14:paraId="119EB739" w14:textId="77777777" w:rsidTr="00784EAF">
        <w:trPr>
          <w:trHeight w:val="301"/>
        </w:trPr>
        <w:tc>
          <w:tcPr>
            <w:tcW w:w="4498" w:type="dxa"/>
          </w:tcPr>
          <w:p w14:paraId="48DA8F7A" w14:textId="77777777" w:rsidR="009D4682" w:rsidRPr="006E6A58" w:rsidRDefault="009D4682" w:rsidP="006E6A58">
            <w:pPr>
              <w:pStyle w:val="TableParagraph"/>
              <w:shd w:val="clear" w:color="auto" w:fill="FFFFFF" w:themeFill="background1"/>
              <w:tabs>
                <w:tab w:val="left" w:pos="2700"/>
              </w:tabs>
              <w:spacing w:line="249" w:lineRule="exact"/>
              <w:ind w:left="2489" w:right="1269"/>
              <w:jc w:val="center"/>
              <w:rPr>
                <w:b/>
              </w:rPr>
            </w:pPr>
            <w:r w:rsidRPr="006E6A58">
              <w:rPr>
                <w:b/>
              </w:rPr>
              <w:t>Total</w:t>
            </w:r>
          </w:p>
        </w:tc>
        <w:tc>
          <w:tcPr>
            <w:tcW w:w="2476" w:type="dxa"/>
            <w:gridSpan w:val="2"/>
            <w:shd w:val="clear" w:color="auto" w:fill="FFFFFF" w:themeFill="background1"/>
          </w:tcPr>
          <w:p w14:paraId="03BF1251" w14:textId="19EC093F" w:rsidR="009D4682" w:rsidRPr="006E6A58" w:rsidRDefault="009D4682" w:rsidP="006E6A58">
            <w:pPr>
              <w:pStyle w:val="TableParagraph"/>
              <w:shd w:val="clear" w:color="auto" w:fill="FFFFFF" w:themeFill="background1"/>
              <w:tabs>
                <w:tab w:val="left" w:pos="2282"/>
              </w:tabs>
              <w:spacing w:line="249" w:lineRule="exact"/>
              <w:ind w:right="142"/>
              <w:rPr>
                <w:b/>
                <w:u w:val="single"/>
              </w:rPr>
            </w:pPr>
            <w:r w:rsidRPr="006E6A58">
              <w:rPr>
                <w:b/>
                <w:u w:val="single"/>
              </w:rPr>
              <w:t xml:space="preserve">  </w:t>
            </w:r>
            <w:r w:rsidRPr="006E6A58">
              <w:rPr>
                <w:b/>
                <w:u w:val="single"/>
                <w:shd w:val="clear" w:color="auto" w:fill="FFFFFF" w:themeFill="background1"/>
              </w:rPr>
              <w:t xml:space="preserve">$ </w:t>
            </w:r>
            <w:r w:rsidR="00B47A15" w:rsidRPr="006E6A58">
              <w:rPr>
                <w:b/>
                <w:u w:val="single"/>
                <w:shd w:val="clear" w:color="auto" w:fill="FFFFFF" w:themeFill="background1"/>
              </w:rPr>
              <w:t>3,348,687,241.30</w:t>
            </w:r>
          </w:p>
        </w:tc>
        <w:tc>
          <w:tcPr>
            <w:tcW w:w="2162" w:type="dxa"/>
          </w:tcPr>
          <w:p w14:paraId="542E5C7B" w14:textId="6BF7956C" w:rsidR="009D4682" w:rsidRPr="006E6A58" w:rsidRDefault="009D4682" w:rsidP="006E6A58">
            <w:pPr>
              <w:pStyle w:val="TableParagraph"/>
              <w:shd w:val="clear" w:color="auto" w:fill="FFFFFF" w:themeFill="background1"/>
              <w:spacing w:line="249" w:lineRule="exact"/>
              <w:ind w:right="59"/>
              <w:rPr>
                <w:b/>
                <w:u w:val="single"/>
              </w:rPr>
            </w:pPr>
            <w:r w:rsidRPr="006E6A58">
              <w:rPr>
                <w:b/>
                <w:u w:val="single"/>
              </w:rPr>
              <w:t>$</w:t>
            </w:r>
            <w:r w:rsidRPr="006E6A58">
              <w:rPr>
                <w:u w:val="single"/>
              </w:rPr>
              <w:t xml:space="preserve"> </w:t>
            </w:r>
            <w:r w:rsidR="00794681" w:rsidRPr="006E6A58">
              <w:rPr>
                <w:b/>
                <w:u w:val="single"/>
              </w:rPr>
              <w:t>3,331,420,85</w:t>
            </w:r>
            <w:r w:rsidR="00B47A15" w:rsidRPr="006E6A58">
              <w:rPr>
                <w:b/>
                <w:u w:val="single"/>
              </w:rPr>
              <w:t>1.86</w:t>
            </w:r>
            <w:r w:rsidRPr="006E6A58">
              <w:rPr>
                <w:b/>
                <w:spacing w:val="-2"/>
                <w:u w:val="single"/>
              </w:rPr>
              <w:t xml:space="preserve">    </w:t>
            </w:r>
          </w:p>
        </w:tc>
      </w:tr>
    </w:tbl>
    <w:p w14:paraId="56BA94C7" w14:textId="77777777" w:rsidR="009D4682" w:rsidRDefault="009D4682" w:rsidP="009D4682">
      <w:pPr>
        <w:pStyle w:val="Textoindependiente"/>
        <w:spacing w:before="94"/>
        <w:jc w:val="both"/>
      </w:pPr>
    </w:p>
    <w:p w14:paraId="00B02FF8" w14:textId="3036AA30" w:rsidR="00F503F8" w:rsidRPr="00820A58" w:rsidRDefault="009D4682" w:rsidP="00820A58">
      <w:pPr>
        <w:pStyle w:val="Textoindependiente"/>
        <w:spacing w:before="94"/>
        <w:jc w:val="both"/>
      </w:pPr>
      <w:r w:rsidRPr="005D3FB1">
        <w:t>Las</w:t>
      </w:r>
      <w:r w:rsidRPr="005D3FB1">
        <w:rPr>
          <w:spacing w:val="2"/>
        </w:rPr>
        <w:t xml:space="preserve"> </w:t>
      </w:r>
      <w:r w:rsidRPr="005D3FB1">
        <w:t>principales</w:t>
      </w:r>
      <w:r w:rsidRPr="005D3FB1">
        <w:rPr>
          <w:spacing w:val="2"/>
        </w:rPr>
        <w:t xml:space="preserve"> </w:t>
      </w:r>
      <w:r w:rsidRPr="005D3FB1">
        <w:t>políticas</w:t>
      </w:r>
      <w:r w:rsidRPr="005D3FB1">
        <w:rPr>
          <w:spacing w:val="2"/>
        </w:rPr>
        <w:t xml:space="preserve"> </w:t>
      </w:r>
      <w:r w:rsidRPr="005D3FB1">
        <w:t>de</w:t>
      </w:r>
      <w:r w:rsidRPr="005D3FB1">
        <w:rPr>
          <w:spacing w:val="4"/>
        </w:rPr>
        <w:t xml:space="preserve"> </w:t>
      </w:r>
      <w:r w:rsidRPr="005D3FB1">
        <w:t>registro</w:t>
      </w:r>
      <w:r w:rsidRPr="005D3FB1">
        <w:rPr>
          <w:spacing w:val="2"/>
        </w:rPr>
        <w:t xml:space="preserve"> </w:t>
      </w:r>
      <w:r w:rsidRPr="005D3FB1">
        <w:t>de</w:t>
      </w:r>
      <w:r w:rsidRPr="005D3FB1">
        <w:rPr>
          <w:spacing w:val="1"/>
        </w:rPr>
        <w:t xml:space="preserve"> </w:t>
      </w:r>
      <w:r w:rsidRPr="005D3FB1">
        <w:t>las</w:t>
      </w:r>
      <w:r w:rsidRPr="005D3FB1">
        <w:rPr>
          <w:spacing w:val="4"/>
        </w:rPr>
        <w:t xml:space="preserve"> </w:t>
      </w:r>
      <w:r w:rsidRPr="005D3FB1">
        <w:t>Cuentas</w:t>
      </w:r>
      <w:r w:rsidRPr="005D3FB1">
        <w:rPr>
          <w:spacing w:val="2"/>
        </w:rPr>
        <w:t xml:space="preserve"> </w:t>
      </w:r>
      <w:r w:rsidRPr="005D3FB1">
        <w:t>por</w:t>
      </w:r>
      <w:r w:rsidRPr="005D3FB1">
        <w:rPr>
          <w:spacing w:val="2"/>
        </w:rPr>
        <w:t xml:space="preserve"> </w:t>
      </w:r>
      <w:r w:rsidRPr="005D3FB1">
        <w:t>Cobrar,</w:t>
      </w:r>
      <w:r w:rsidRPr="005D3FB1">
        <w:rPr>
          <w:spacing w:val="1"/>
        </w:rPr>
        <w:t xml:space="preserve"> </w:t>
      </w:r>
      <w:r w:rsidRPr="005D3FB1">
        <w:t>así</w:t>
      </w:r>
      <w:r w:rsidRPr="005D3FB1">
        <w:rPr>
          <w:spacing w:val="-2"/>
        </w:rPr>
        <w:t xml:space="preserve"> </w:t>
      </w:r>
      <w:r w:rsidRPr="005D3FB1">
        <w:t>como</w:t>
      </w:r>
      <w:r w:rsidRPr="005D3FB1">
        <w:rPr>
          <w:spacing w:val="-1"/>
        </w:rPr>
        <w:t xml:space="preserve"> </w:t>
      </w:r>
      <w:r w:rsidRPr="005D3FB1">
        <w:t>su</w:t>
      </w:r>
      <w:r w:rsidRPr="005D3FB1">
        <w:rPr>
          <w:spacing w:val="2"/>
        </w:rPr>
        <w:t xml:space="preserve"> </w:t>
      </w:r>
      <w:r w:rsidRPr="005D3FB1">
        <w:t>distribución</w:t>
      </w:r>
      <w:r w:rsidRPr="005D3FB1">
        <w:rPr>
          <w:spacing w:val="3"/>
        </w:rPr>
        <w:t xml:space="preserve"> </w:t>
      </w:r>
      <w:r w:rsidRPr="005D3FB1">
        <w:t>es</w:t>
      </w:r>
      <w:r w:rsidRPr="005D3FB1">
        <w:rPr>
          <w:spacing w:val="2"/>
        </w:rPr>
        <w:t xml:space="preserve"> </w:t>
      </w:r>
      <w:r w:rsidRPr="005D3FB1">
        <w:t>la siguiente:</w:t>
      </w:r>
    </w:p>
    <w:p w14:paraId="3D2CCC1D" w14:textId="0B81769E" w:rsidR="009D4682" w:rsidRPr="005D3FB1" w:rsidRDefault="009D4682" w:rsidP="009D4682">
      <w:pPr>
        <w:pStyle w:val="Textoindependiente"/>
        <w:spacing w:before="181"/>
        <w:ind w:right="49"/>
        <w:jc w:val="both"/>
      </w:pPr>
      <w:r w:rsidRPr="005D3FB1">
        <w:rPr>
          <w:b/>
        </w:rPr>
        <w:t xml:space="preserve">Préstamos a Organismos e Instituciones: </w:t>
      </w:r>
      <w:r w:rsidRPr="005D3FB1">
        <w:t>Durante los ejercicios 202</w:t>
      </w:r>
      <w:r w:rsidR="00393EB0">
        <w:t>4</w:t>
      </w:r>
      <w:r w:rsidRPr="005D3FB1">
        <w:t xml:space="preserve"> y </w:t>
      </w:r>
      <w:r>
        <w:t xml:space="preserve">al 31 de diciembre del </w:t>
      </w:r>
      <w:r w:rsidRPr="005D3FB1">
        <w:rPr>
          <w:spacing w:val="-1"/>
        </w:rPr>
        <w:t xml:space="preserve"> </w:t>
      </w:r>
      <w:r w:rsidRPr="005D3FB1">
        <w:t>202</w:t>
      </w:r>
      <w:r w:rsidR="00393EB0">
        <w:t>3</w:t>
      </w:r>
      <w:r w:rsidRPr="005D3FB1">
        <w:t>, los principales saldos que integran la cuenta de Préstamos</w:t>
      </w:r>
      <w:r w:rsidRPr="005D3FB1">
        <w:rPr>
          <w:spacing w:val="1"/>
        </w:rPr>
        <w:t xml:space="preserve"> </w:t>
      </w:r>
      <w:r w:rsidRPr="005D3FB1">
        <w:t>a Organismos e Instituciones, se refieren a los pagos hechos por el Gobierno del Estado por cuenta de los Ayuntamientos a el Instituto de</w:t>
      </w:r>
      <w:r w:rsidRPr="005D3FB1">
        <w:rPr>
          <w:spacing w:val="1"/>
        </w:rPr>
        <w:t xml:space="preserve"> </w:t>
      </w:r>
      <w:r w:rsidRPr="005D3FB1">
        <w:t>Seguridad</w:t>
      </w:r>
      <w:r w:rsidRPr="005D3FB1">
        <w:rPr>
          <w:spacing w:val="1"/>
        </w:rPr>
        <w:t xml:space="preserve"> </w:t>
      </w:r>
      <w:r w:rsidRPr="005D3FB1">
        <w:t>y</w:t>
      </w:r>
      <w:r w:rsidRPr="005D3FB1">
        <w:rPr>
          <w:spacing w:val="1"/>
        </w:rPr>
        <w:t xml:space="preserve"> </w:t>
      </w:r>
      <w:r w:rsidRPr="005D3FB1">
        <w:t>Servicios</w:t>
      </w:r>
      <w:r w:rsidRPr="005D3FB1">
        <w:rPr>
          <w:spacing w:val="1"/>
        </w:rPr>
        <w:t xml:space="preserve"> </w:t>
      </w:r>
      <w:r w:rsidRPr="005D3FB1">
        <w:t>Sociales</w:t>
      </w:r>
      <w:r w:rsidRPr="005D3FB1">
        <w:rPr>
          <w:spacing w:val="1"/>
        </w:rPr>
        <w:t xml:space="preserve"> </w:t>
      </w:r>
      <w:r w:rsidRPr="005D3FB1">
        <w:t>de</w:t>
      </w:r>
      <w:r w:rsidRPr="005D3FB1">
        <w:rPr>
          <w:spacing w:val="1"/>
        </w:rPr>
        <w:t xml:space="preserve"> </w:t>
      </w:r>
      <w:r w:rsidRPr="005D3FB1">
        <w:t>los</w:t>
      </w:r>
      <w:r w:rsidRPr="005D3FB1">
        <w:rPr>
          <w:spacing w:val="1"/>
        </w:rPr>
        <w:t xml:space="preserve"> </w:t>
      </w:r>
      <w:r w:rsidRPr="005D3FB1">
        <w:t>Trabajadores</w:t>
      </w:r>
      <w:r w:rsidRPr="005D3FB1">
        <w:rPr>
          <w:spacing w:val="1"/>
        </w:rPr>
        <w:t xml:space="preserve"> </w:t>
      </w:r>
      <w:r w:rsidRPr="005D3FB1">
        <w:t>del</w:t>
      </w:r>
      <w:r w:rsidRPr="005D3FB1">
        <w:rPr>
          <w:spacing w:val="1"/>
        </w:rPr>
        <w:t xml:space="preserve"> </w:t>
      </w:r>
      <w:r w:rsidRPr="005D3FB1">
        <w:t>Estado</w:t>
      </w:r>
      <w:r w:rsidRPr="005D3FB1">
        <w:rPr>
          <w:spacing w:val="1"/>
        </w:rPr>
        <w:t xml:space="preserve"> </w:t>
      </w:r>
      <w:r w:rsidRPr="005D3FB1">
        <w:t>(ISSSTE)</w:t>
      </w:r>
      <w:r w:rsidRPr="005D3FB1">
        <w:rPr>
          <w:spacing w:val="1"/>
        </w:rPr>
        <w:t xml:space="preserve"> </w:t>
      </w:r>
      <w:r w:rsidRPr="005D3FB1">
        <w:t>y</w:t>
      </w:r>
      <w:r w:rsidRPr="005D3FB1">
        <w:rPr>
          <w:spacing w:val="1"/>
        </w:rPr>
        <w:t xml:space="preserve"> </w:t>
      </w:r>
      <w:r w:rsidRPr="005D3FB1">
        <w:t>el</w:t>
      </w:r>
      <w:r w:rsidRPr="005D3FB1">
        <w:rPr>
          <w:spacing w:val="1"/>
        </w:rPr>
        <w:t xml:space="preserve"> </w:t>
      </w:r>
      <w:r w:rsidRPr="005D3FB1">
        <w:t>Fondo</w:t>
      </w:r>
      <w:r w:rsidRPr="005D3FB1">
        <w:rPr>
          <w:spacing w:val="61"/>
        </w:rPr>
        <w:t xml:space="preserve"> </w:t>
      </w:r>
      <w:r w:rsidRPr="005D3FB1">
        <w:t>de</w:t>
      </w:r>
      <w:r w:rsidRPr="005D3FB1">
        <w:rPr>
          <w:spacing w:val="61"/>
        </w:rPr>
        <w:t xml:space="preserve"> </w:t>
      </w:r>
      <w:r w:rsidRPr="005D3FB1">
        <w:t>la</w:t>
      </w:r>
      <w:r w:rsidRPr="005D3FB1">
        <w:rPr>
          <w:spacing w:val="61"/>
        </w:rPr>
        <w:t xml:space="preserve"> </w:t>
      </w:r>
      <w:r w:rsidRPr="005D3FB1">
        <w:t>Vivienda</w:t>
      </w:r>
      <w:r w:rsidRPr="005D3FB1">
        <w:rPr>
          <w:spacing w:val="61"/>
        </w:rPr>
        <w:t xml:space="preserve"> </w:t>
      </w:r>
      <w:r w:rsidRPr="005D3FB1">
        <w:t>del</w:t>
      </w:r>
      <w:r w:rsidRPr="005D3FB1">
        <w:rPr>
          <w:spacing w:val="61"/>
        </w:rPr>
        <w:t xml:space="preserve"> </w:t>
      </w:r>
      <w:r w:rsidRPr="005D3FB1">
        <w:t>Instituto</w:t>
      </w:r>
      <w:r w:rsidRPr="005D3FB1">
        <w:rPr>
          <w:spacing w:val="61"/>
        </w:rPr>
        <w:t xml:space="preserve"> </w:t>
      </w:r>
      <w:r w:rsidRPr="005D3FB1">
        <w:t>de</w:t>
      </w:r>
      <w:r w:rsidRPr="005D3FB1">
        <w:rPr>
          <w:spacing w:val="61"/>
        </w:rPr>
        <w:t xml:space="preserve"> </w:t>
      </w:r>
      <w:r w:rsidRPr="005D3FB1">
        <w:t>Seguridad</w:t>
      </w:r>
      <w:r w:rsidRPr="005D3FB1">
        <w:rPr>
          <w:spacing w:val="61"/>
        </w:rPr>
        <w:t xml:space="preserve"> </w:t>
      </w:r>
      <w:r w:rsidRPr="005D3FB1">
        <w:t>y</w:t>
      </w:r>
      <w:r w:rsidRPr="005D3FB1">
        <w:rPr>
          <w:spacing w:val="1"/>
        </w:rPr>
        <w:t xml:space="preserve"> </w:t>
      </w:r>
      <w:r w:rsidRPr="005D3FB1">
        <w:t>Servicios</w:t>
      </w:r>
      <w:r w:rsidRPr="005D3FB1">
        <w:rPr>
          <w:spacing w:val="19"/>
        </w:rPr>
        <w:t xml:space="preserve"> </w:t>
      </w:r>
      <w:r w:rsidRPr="005D3FB1">
        <w:t>Sociales</w:t>
      </w:r>
      <w:r w:rsidRPr="005D3FB1">
        <w:rPr>
          <w:spacing w:val="20"/>
        </w:rPr>
        <w:t xml:space="preserve"> </w:t>
      </w:r>
      <w:r w:rsidRPr="005D3FB1">
        <w:t>de</w:t>
      </w:r>
      <w:r w:rsidRPr="005D3FB1">
        <w:rPr>
          <w:spacing w:val="35"/>
        </w:rPr>
        <w:t xml:space="preserve"> </w:t>
      </w:r>
      <w:r w:rsidRPr="005D3FB1">
        <w:t>los</w:t>
      </w:r>
      <w:r w:rsidRPr="005D3FB1">
        <w:rPr>
          <w:spacing w:val="20"/>
        </w:rPr>
        <w:t xml:space="preserve"> </w:t>
      </w:r>
      <w:r w:rsidRPr="005D3FB1">
        <w:t>Trabajadores</w:t>
      </w:r>
      <w:r w:rsidRPr="005D3FB1">
        <w:rPr>
          <w:spacing w:val="19"/>
        </w:rPr>
        <w:t xml:space="preserve"> </w:t>
      </w:r>
      <w:r w:rsidRPr="005D3FB1">
        <w:t>del</w:t>
      </w:r>
      <w:r w:rsidRPr="005D3FB1">
        <w:rPr>
          <w:spacing w:val="20"/>
        </w:rPr>
        <w:t xml:space="preserve"> </w:t>
      </w:r>
      <w:r w:rsidRPr="005D3FB1">
        <w:t>Estado</w:t>
      </w:r>
      <w:r w:rsidRPr="005D3FB1">
        <w:rPr>
          <w:spacing w:val="19"/>
        </w:rPr>
        <w:t xml:space="preserve"> </w:t>
      </w:r>
      <w:r w:rsidRPr="005D3FB1">
        <w:t>(FOVISSSTE)</w:t>
      </w:r>
      <w:r w:rsidRPr="005D3FB1">
        <w:rPr>
          <w:spacing w:val="20"/>
        </w:rPr>
        <w:t xml:space="preserve"> </w:t>
      </w:r>
      <w:r w:rsidRPr="005D3FB1">
        <w:t>según</w:t>
      </w:r>
      <w:r w:rsidRPr="005D3FB1">
        <w:rPr>
          <w:spacing w:val="20"/>
        </w:rPr>
        <w:t xml:space="preserve"> </w:t>
      </w:r>
      <w:r w:rsidRPr="005D3FB1">
        <w:t>convenios</w:t>
      </w:r>
      <w:r w:rsidRPr="005D3FB1">
        <w:rPr>
          <w:spacing w:val="19"/>
        </w:rPr>
        <w:t xml:space="preserve"> </w:t>
      </w:r>
      <w:r w:rsidRPr="005D3FB1">
        <w:t>celebrados</w:t>
      </w:r>
      <w:r w:rsidRPr="005D3FB1">
        <w:rPr>
          <w:spacing w:val="20"/>
        </w:rPr>
        <w:t xml:space="preserve"> </w:t>
      </w:r>
      <w:r w:rsidRPr="005D3FB1">
        <w:t>con</w:t>
      </w:r>
      <w:r w:rsidRPr="005D3FB1">
        <w:rPr>
          <w:spacing w:val="20"/>
        </w:rPr>
        <w:t xml:space="preserve"> </w:t>
      </w:r>
      <w:r w:rsidRPr="005D3FB1">
        <w:t>estos</w:t>
      </w:r>
      <w:r w:rsidRPr="005D3FB1">
        <w:rPr>
          <w:spacing w:val="19"/>
        </w:rPr>
        <w:t xml:space="preserve"> </w:t>
      </w:r>
      <w:r w:rsidRPr="005D3FB1">
        <w:t>organismos,</w:t>
      </w:r>
      <w:r w:rsidRPr="005D3FB1">
        <w:rPr>
          <w:spacing w:val="20"/>
        </w:rPr>
        <w:t xml:space="preserve"> </w:t>
      </w:r>
      <w:r w:rsidRPr="005D3FB1">
        <w:t>como</w:t>
      </w:r>
      <w:r w:rsidRPr="005D3FB1">
        <w:rPr>
          <w:spacing w:val="19"/>
        </w:rPr>
        <w:t xml:space="preserve"> </w:t>
      </w:r>
      <w:r w:rsidRPr="005D3FB1">
        <w:t>se</w:t>
      </w:r>
      <w:r w:rsidRPr="005D3FB1">
        <w:rPr>
          <w:spacing w:val="20"/>
        </w:rPr>
        <w:t xml:space="preserve"> </w:t>
      </w:r>
      <w:r w:rsidRPr="005D3FB1">
        <w:t>describen</w:t>
      </w:r>
      <w:r w:rsidRPr="005D3FB1">
        <w:rPr>
          <w:spacing w:val="-59"/>
        </w:rPr>
        <w:t xml:space="preserve"> </w:t>
      </w:r>
      <w:r w:rsidRPr="005D3FB1">
        <w:t>en la</w:t>
      </w:r>
      <w:r w:rsidRPr="005D3FB1">
        <w:rPr>
          <w:spacing w:val="21"/>
        </w:rPr>
        <w:t xml:space="preserve"> </w:t>
      </w:r>
      <w:r w:rsidRPr="005D3FB1">
        <w:t>nota I.I.1.g2).</w:t>
      </w:r>
    </w:p>
    <w:p w14:paraId="0F04FA83" w14:textId="77777777" w:rsidR="00F503F8" w:rsidRDefault="00F503F8" w:rsidP="00BE14F8">
      <w:pPr>
        <w:pStyle w:val="Textoindependiente"/>
        <w:spacing w:before="185"/>
        <w:jc w:val="both"/>
      </w:pPr>
    </w:p>
    <w:p w14:paraId="40357E4A" w14:textId="2A6CEFC2" w:rsidR="00F503F8" w:rsidRPr="005D3FB1" w:rsidRDefault="009D4682" w:rsidP="00BE14F8">
      <w:pPr>
        <w:pStyle w:val="Textoindependiente"/>
        <w:spacing w:before="185"/>
        <w:jc w:val="both"/>
      </w:pPr>
      <w:r w:rsidRPr="005D3FB1">
        <w:t>El</w:t>
      </w:r>
      <w:r w:rsidRPr="005D3FB1">
        <w:rPr>
          <w:spacing w:val="1"/>
        </w:rPr>
        <w:t xml:space="preserve"> </w:t>
      </w:r>
      <w:r w:rsidRPr="005D3FB1">
        <w:t>saldo a</w:t>
      </w:r>
      <w:r w:rsidRPr="005D3FB1">
        <w:rPr>
          <w:spacing w:val="1"/>
        </w:rPr>
        <w:t xml:space="preserve"> </w:t>
      </w:r>
      <w:r w:rsidRPr="005D3FB1">
        <w:t>Préstamos</w:t>
      </w:r>
      <w:r w:rsidRPr="005D3FB1">
        <w:rPr>
          <w:spacing w:val="1"/>
        </w:rPr>
        <w:t xml:space="preserve"> </w:t>
      </w:r>
      <w:r w:rsidRPr="005D3FB1">
        <w:t>a</w:t>
      </w:r>
      <w:r w:rsidRPr="005D3FB1">
        <w:rPr>
          <w:spacing w:val="-3"/>
        </w:rPr>
        <w:t xml:space="preserve"> </w:t>
      </w:r>
      <w:r w:rsidRPr="005D3FB1">
        <w:t>Organismos</w:t>
      </w:r>
      <w:r w:rsidRPr="005D3FB1">
        <w:rPr>
          <w:spacing w:val="1"/>
        </w:rPr>
        <w:t xml:space="preserve"> </w:t>
      </w:r>
      <w:r w:rsidRPr="005D3FB1">
        <w:t>e Instituciones</w:t>
      </w:r>
      <w:r w:rsidRPr="005D3FB1">
        <w:rPr>
          <w:spacing w:val="1"/>
        </w:rPr>
        <w:t xml:space="preserve"> </w:t>
      </w:r>
      <w:r w:rsidR="0099311C">
        <w:rPr>
          <w:spacing w:val="1"/>
        </w:rPr>
        <w:t>al 3</w:t>
      </w:r>
      <w:r w:rsidR="00E66991">
        <w:rPr>
          <w:spacing w:val="1"/>
        </w:rPr>
        <w:t xml:space="preserve">1 </w:t>
      </w:r>
      <w:r>
        <w:t xml:space="preserve">de </w:t>
      </w:r>
      <w:r w:rsidR="00E66991">
        <w:t>dic</w:t>
      </w:r>
      <w:r w:rsidR="00534E15">
        <w:t>iem</w:t>
      </w:r>
      <w:r w:rsidR="0095242E">
        <w:t>bre</w:t>
      </w:r>
      <w:r w:rsidRPr="005D3FB1">
        <w:t xml:space="preserve"> de 202</w:t>
      </w:r>
      <w:r w:rsidR="00393EB0">
        <w:t>4</w:t>
      </w:r>
      <w:r w:rsidRPr="005D3FB1">
        <w:t xml:space="preserve"> y </w:t>
      </w:r>
      <w:r>
        <w:t xml:space="preserve">al 31 de diciembre del </w:t>
      </w:r>
      <w:r w:rsidRPr="005D3FB1">
        <w:t>202</w:t>
      </w:r>
      <w:r w:rsidR="00393EB0">
        <w:t>3</w:t>
      </w:r>
      <w:r w:rsidRPr="005D3FB1">
        <w:t>, se</w:t>
      </w:r>
      <w:r w:rsidRPr="005D3FB1">
        <w:rPr>
          <w:spacing w:val="-1"/>
        </w:rPr>
        <w:t xml:space="preserve"> </w:t>
      </w:r>
      <w:r w:rsidRPr="005D3FB1">
        <w:t>integra</w:t>
      </w:r>
      <w:r w:rsidRPr="005D3FB1">
        <w:rPr>
          <w:spacing w:val="-3"/>
        </w:rPr>
        <w:t xml:space="preserve"> </w:t>
      </w:r>
      <w:r w:rsidRPr="005D3FB1">
        <w:t>de</w:t>
      </w:r>
      <w:r w:rsidRPr="005D3FB1">
        <w:rPr>
          <w:spacing w:val="1"/>
        </w:rPr>
        <w:t xml:space="preserve"> </w:t>
      </w:r>
      <w:r w:rsidRPr="005D3FB1">
        <w:t>la</w:t>
      </w:r>
      <w:r w:rsidRPr="005D3FB1">
        <w:rPr>
          <w:spacing w:val="1"/>
        </w:rPr>
        <w:t xml:space="preserve"> </w:t>
      </w:r>
      <w:r w:rsidRPr="005D3FB1">
        <w:t>siguiente</w:t>
      </w:r>
      <w:r w:rsidRPr="005D3FB1">
        <w:rPr>
          <w:spacing w:val="2"/>
        </w:rPr>
        <w:t xml:space="preserve"> </w:t>
      </w:r>
      <w:r w:rsidRPr="005D3FB1">
        <w:t>manera:</w:t>
      </w:r>
    </w:p>
    <w:tbl>
      <w:tblPr>
        <w:tblStyle w:val="TableNormal"/>
        <w:tblpPr w:leftFromText="141" w:rightFromText="141" w:vertAnchor="text" w:horzAnchor="margin" w:tblpY="329"/>
        <w:tblW w:w="9246" w:type="dxa"/>
        <w:tblLayout w:type="fixed"/>
        <w:tblLook w:val="01E0" w:firstRow="1" w:lastRow="1" w:firstColumn="1" w:lastColumn="1" w:noHBand="0" w:noVBand="0"/>
      </w:tblPr>
      <w:tblGrid>
        <w:gridCol w:w="4495"/>
        <w:gridCol w:w="2452"/>
        <w:gridCol w:w="2299"/>
      </w:tblGrid>
      <w:tr w:rsidR="009D4682" w:rsidRPr="009D4682" w14:paraId="30B40F86" w14:textId="77777777" w:rsidTr="00784EAF">
        <w:trPr>
          <w:trHeight w:val="497"/>
        </w:trPr>
        <w:tc>
          <w:tcPr>
            <w:tcW w:w="4495" w:type="dxa"/>
          </w:tcPr>
          <w:p w14:paraId="52AC9C95" w14:textId="77777777" w:rsidR="009D4682" w:rsidRPr="009D4682" w:rsidRDefault="009D4682" w:rsidP="009D4682">
            <w:pPr>
              <w:spacing w:line="235" w:lineRule="exact"/>
              <w:rPr>
                <w:rFonts w:ascii="Arial MT" w:eastAsia="Arial MT" w:hAnsi="Arial MT" w:cs="Arial MT"/>
                <w:b/>
                <w:lang w:val="es-ES"/>
              </w:rPr>
            </w:pPr>
            <w:r w:rsidRPr="009D4682">
              <w:rPr>
                <w:rFonts w:ascii="Arial MT" w:eastAsia="Arial MT" w:hAnsi="Arial MT" w:cs="Arial MT"/>
                <w:b/>
                <w:lang w:val="es-ES"/>
              </w:rPr>
              <w:t xml:space="preserve">                                                              Préstamos</w:t>
            </w:r>
            <w:r w:rsidRPr="009D4682">
              <w:rPr>
                <w:rFonts w:ascii="Arial MT" w:eastAsia="Arial MT" w:hAnsi="Arial MT" w:cs="Arial MT"/>
                <w:b/>
                <w:spacing w:val="-4"/>
                <w:lang w:val="es-ES"/>
              </w:rPr>
              <w:t xml:space="preserve"> </w:t>
            </w:r>
            <w:r w:rsidRPr="009D4682">
              <w:rPr>
                <w:rFonts w:ascii="Arial MT" w:eastAsia="Arial MT" w:hAnsi="Arial MT" w:cs="Arial MT"/>
                <w:b/>
                <w:lang w:val="es-ES"/>
              </w:rPr>
              <w:t>a</w:t>
            </w:r>
            <w:r w:rsidRPr="009D4682">
              <w:rPr>
                <w:rFonts w:ascii="Arial MT" w:eastAsia="Arial MT" w:hAnsi="Arial MT" w:cs="Arial MT"/>
                <w:b/>
                <w:spacing w:val="-3"/>
                <w:lang w:val="es-ES"/>
              </w:rPr>
              <w:t xml:space="preserve"> </w:t>
            </w:r>
            <w:r w:rsidRPr="009D4682">
              <w:rPr>
                <w:rFonts w:ascii="Arial MT" w:eastAsia="Arial MT" w:hAnsi="Arial MT" w:cs="Arial MT"/>
                <w:b/>
                <w:lang w:val="es-ES"/>
              </w:rPr>
              <w:t>Organismos e</w:t>
            </w:r>
            <w:r w:rsidRPr="009D4682">
              <w:rPr>
                <w:rFonts w:ascii="Arial MT" w:eastAsia="Arial MT" w:hAnsi="Arial MT" w:cs="Arial MT"/>
                <w:b/>
                <w:spacing w:val="-3"/>
                <w:lang w:val="es-ES"/>
              </w:rPr>
              <w:t xml:space="preserve"> </w:t>
            </w:r>
            <w:r w:rsidRPr="009D4682">
              <w:rPr>
                <w:rFonts w:ascii="Arial MT" w:eastAsia="Arial MT" w:hAnsi="Arial MT" w:cs="Arial MT"/>
                <w:b/>
                <w:lang w:val="es-ES"/>
              </w:rPr>
              <w:t>Instituciones</w:t>
            </w:r>
          </w:p>
        </w:tc>
        <w:tc>
          <w:tcPr>
            <w:tcW w:w="2452" w:type="dxa"/>
          </w:tcPr>
          <w:p w14:paraId="42FFE9C7" w14:textId="055A92B3" w:rsidR="009D4682" w:rsidRPr="009D4682" w:rsidRDefault="009D4682" w:rsidP="009D4682">
            <w:pPr>
              <w:spacing w:line="247" w:lineRule="exact"/>
              <w:ind w:left="1278"/>
              <w:rPr>
                <w:rFonts w:ascii="Arial MT" w:eastAsia="Arial MT" w:hAnsi="Arial MT" w:cs="Arial MT"/>
                <w:b/>
                <w:lang w:val="es-ES"/>
              </w:rPr>
            </w:pPr>
            <w:r w:rsidRPr="009D4682">
              <w:rPr>
                <w:rFonts w:ascii="Arial MT" w:eastAsia="Arial MT" w:hAnsi="Arial MT" w:cs="Arial MT"/>
                <w:b/>
                <w:lang w:val="es-ES"/>
              </w:rPr>
              <w:t>202</w:t>
            </w:r>
            <w:r w:rsidR="00393EB0">
              <w:rPr>
                <w:rFonts w:ascii="Arial MT" w:eastAsia="Arial MT" w:hAnsi="Arial MT" w:cs="Arial MT"/>
                <w:b/>
                <w:lang w:val="es-ES"/>
              </w:rPr>
              <w:t>4</w:t>
            </w:r>
            <w:r w:rsidRPr="009D4682">
              <w:rPr>
                <w:rFonts w:ascii="Arial MT" w:eastAsia="Arial MT" w:hAnsi="Arial MT" w:cs="Arial MT"/>
                <w:b/>
                <w:lang w:val="es-ES"/>
              </w:rPr>
              <w:t xml:space="preserve">           </w:t>
            </w:r>
          </w:p>
        </w:tc>
        <w:tc>
          <w:tcPr>
            <w:tcW w:w="2299" w:type="dxa"/>
          </w:tcPr>
          <w:p w14:paraId="6EB8557A" w14:textId="58DFBD8F" w:rsidR="009D4682" w:rsidRPr="009D4682" w:rsidRDefault="009D4682" w:rsidP="009D4682">
            <w:pPr>
              <w:spacing w:line="247" w:lineRule="exact"/>
              <w:ind w:left="813"/>
              <w:rPr>
                <w:rFonts w:ascii="Arial MT" w:eastAsia="Arial MT" w:hAnsi="Arial MT" w:cs="Arial MT"/>
                <w:b/>
                <w:lang w:val="es-ES"/>
              </w:rPr>
            </w:pPr>
            <w:r w:rsidRPr="009D4682">
              <w:rPr>
                <w:rFonts w:ascii="Arial MT" w:eastAsia="Arial MT" w:hAnsi="Arial MT" w:cs="Arial MT"/>
                <w:b/>
                <w:lang w:val="es-ES"/>
              </w:rPr>
              <w:t xml:space="preserve">           202</w:t>
            </w:r>
            <w:r w:rsidR="00393EB0">
              <w:rPr>
                <w:rFonts w:ascii="Arial MT" w:eastAsia="Arial MT" w:hAnsi="Arial MT" w:cs="Arial MT"/>
                <w:b/>
                <w:lang w:val="es-ES"/>
              </w:rPr>
              <w:t>3</w:t>
            </w:r>
          </w:p>
        </w:tc>
      </w:tr>
      <w:tr w:rsidR="009D4682" w:rsidRPr="009D4682" w14:paraId="6C488B14" w14:textId="77777777" w:rsidTr="00784EAF">
        <w:trPr>
          <w:trHeight w:val="248"/>
        </w:trPr>
        <w:tc>
          <w:tcPr>
            <w:tcW w:w="4495" w:type="dxa"/>
          </w:tcPr>
          <w:p w14:paraId="06C4583B" w14:textId="77777777" w:rsidR="009D4682" w:rsidRPr="009D4682" w:rsidRDefault="009D4682" w:rsidP="009D4682">
            <w:pPr>
              <w:spacing w:line="234" w:lineRule="exact"/>
              <w:ind w:left="50"/>
              <w:rPr>
                <w:rFonts w:ascii="Arial MT" w:eastAsia="Arial MT" w:hAnsi="Arial MT" w:cs="Arial MT"/>
                <w:lang w:val="es-ES"/>
              </w:rPr>
            </w:pPr>
          </w:p>
          <w:p w14:paraId="35798D07" w14:textId="77777777" w:rsidR="009D4682" w:rsidRPr="009D4682" w:rsidRDefault="009D4682" w:rsidP="009D4682">
            <w:pPr>
              <w:spacing w:line="234" w:lineRule="exact"/>
              <w:ind w:left="50"/>
              <w:rPr>
                <w:rFonts w:ascii="Arial MT" w:eastAsia="Arial MT" w:hAnsi="Arial MT" w:cs="Arial MT"/>
                <w:lang w:val="es-ES"/>
              </w:rPr>
            </w:pPr>
            <w:r w:rsidRPr="009D4682">
              <w:rPr>
                <w:rFonts w:ascii="Arial MT" w:eastAsia="Arial MT" w:hAnsi="Arial MT" w:cs="Arial MT"/>
                <w:lang w:val="es-ES"/>
              </w:rPr>
              <w:t>Secretaria</w:t>
            </w:r>
            <w:r w:rsidRPr="009D4682">
              <w:rPr>
                <w:rFonts w:ascii="Arial MT" w:eastAsia="Arial MT" w:hAnsi="Arial MT" w:cs="Arial MT"/>
                <w:spacing w:val="-3"/>
                <w:lang w:val="es-ES"/>
              </w:rPr>
              <w:t xml:space="preserve"> </w:t>
            </w:r>
            <w:r w:rsidRPr="009D4682">
              <w:rPr>
                <w:rFonts w:ascii="Arial MT" w:eastAsia="Arial MT" w:hAnsi="Arial MT" w:cs="Arial MT"/>
                <w:lang w:val="es-ES"/>
              </w:rPr>
              <w:t>de</w:t>
            </w:r>
            <w:r w:rsidRPr="009D4682">
              <w:rPr>
                <w:rFonts w:ascii="Arial MT" w:eastAsia="Arial MT" w:hAnsi="Arial MT" w:cs="Arial MT"/>
                <w:spacing w:val="-2"/>
                <w:lang w:val="es-ES"/>
              </w:rPr>
              <w:t xml:space="preserve"> </w:t>
            </w:r>
            <w:r w:rsidRPr="009D4682">
              <w:rPr>
                <w:rFonts w:ascii="Arial MT" w:eastAsia="Arial MT" w:hAnsi="Arial MT" w:cs="Arial MT"/>
                <w:lang w:val="es-ES"/>
              </w:rPr>
              <w:t>Educación</w:t>
            </w:r>
            <w:r w:rsidRPr="009D4682">
              <w:rPr>
                <w:rFonts w:ascii="Arial MT" w:eastAsia="Arial MT" w:hAnsi="Arial MT" w:cs="Arial MT"/>
                <w:spacing w:val="-2"/>
                <w:lang w:val="es-ES"/>
              </w:rPr>
              <w:t xml:space="preserve"> </w:t>
            </w:r>
            <w:r w:rsidRPr="009D4682">
              <w:rPr>
                <w:rFonts w:ascii="Arial MT" w:eastAsia="Arial MT" w:hAnsi="Arial MT" w:cs="Arial MT"/>
                <w:lang w:val="es-ES"/>
              </w:rPr>
              <w:t>Pública</w:t>
            </w:r>
          </w:p>
        </w:tc>
        <w:tc>
          <w:tcPr>
            <w:tcW w:w="2452" w:type="dxa"/>
            <w:shd w:val="clear" w:color="auto" w:fill="FFFFFF" w:themeFill="background1"/>
          </w:tcPr>
          <w:p w14:paraId="132404DC" w14:textId="77777777" w:rsidR="009D4682" w:rsidRPr="009D4682" w:rsidRDefault="009D4682" w:rsidP="009D4682">
            <w:pPr>
              <w:spacing w:line="234" w:lineRule="exact"/>
              <w:ind w:right="195"/>
              <w:jc w:val="right"/>
              <w:rPr>
                <w:rFonts w:ascii="Arial MT" w:eastAsia="Arial MT" w:hAnsi="Arial MT" w:cs="Arial MT"/>
                <w:lang w:val="es-ES"/>
              </w:rPr>
            </w:pPr>
          </w:p>
          <w:p w14:paraId="67DB320D" w14:textId="1B192D67" w:rsidR="009D4682" w:rsidRPr="009D4682" w:rsidRDefault="00082BA5" w:rsidP="009D4682">
            <w:pPr>
              <w:spacing w:line="234" w:lineRule="exact"/>
              <w:ind w:right="195"/>
              <w:jc w:val="right"/>
              <w:rPr>
                <w:rFonts w:ascii="Arial MT" w:eastAsia="Arial MT" w:hAnsi="Arial MT" w:cs="Arial MT"/>
              </w:rPr>
            </w:pPr>
            <w:r>
              <w:rPr>
                <w:rFonts w:ascii="Arial MT" w:eastAsia="Arial MT" w:hAnsi="Arial MT" w:cs="Arial MT"/>
              </w:rPr>
              <w:t>1,</w:t>
            </w:r>
            <w:r w:rsidR="00BD17EE">
              <w:rPr>
                <w:rFonts w:ascii="Arial MT" w:eastAsia="Arial MT" w:hAnsi="Arial MT" w:cs="Arial MT"/>
              </w:rPr>
              <w:t>260</w:t>
            </w:r>
            <w:r>
              <w:rPr>
                <w:rFonts w:ascii="Arial MT" w:eastAsia="Arial MT" w:hAnsi="Arial MT" w:cs="Arial MT"/>
              </w:rPr>
              <w:t>,</w:t>
            </w:r>
            <w:r w:rsidR="00BD17EE">
              <w:rPr>
                <w:rFonts w:ascii="Arial MT" w:eastAsia="Arial MT" w:hAnsi="Arial MT" w:cs="Arial MT"/>
              </w:rPr>
              <w:t>557</w:t>
            </w:r>
            <w:r>
              <w:rPr>
                <w:rFonts w:ascii="Arial MT" w:eastAsia="Arial MT" w:hAnsi="Arial MT" w:cs="Arial MT"/>
              </w:rPr>
              <w:t>,</w:t>
            </w:r>
            <w:r w:rsidR="00BD17EE">
              <w:rPr>
                <w:rFonts w:ascii="Arial MT" w:eastAsia="Arial MT" w:hAnsi="Arial MT" w:cs="Arial MT"/>
              </w:rPr>
              <w:t>695.98</w:t>
            </w:r>
          </w:p>
        </w:tc>
        <w:tc>
          <w:tcPr>
            <w:tcW w:w="2299" w:type="dxa"/>
          </w:tcPr>
          <w:p w14:paraId="5F1C1D86" w14:textId="77777777" w:rsidR="009D4682" w:rsidRPr="009D4682" w:rsidRDefault="009D4682" w:rsidP="009D4682">
            <w:pPr>
              <w:spacing w:line="234" w:lineRule="exact"/>
              <w:ind w:right="195"/>
              <w:jc w:val="right"/>
              <w:rPr>
                <w:rFonts w:ascii="Arial MT" w:eastAsia="Arial MT" w:hAnsi="Arial MT" w:cs="Arial MT"/>
                <w:lang w:val="es-ES"/>
              </w:rPr>
            </w:pPr>
          </w:p>
          <w:p w14:paraId="54A580BC" w14:textId="15A59D17" w:rsidR="009D4682" w:rsidRPr="009D4682" w:rsidRDefault="00082BA5" w:rsidP="009D4682">
            <w:pPr>
              <w:spacing w:line="234" w:lineRule="exact"/>
              <w:ind w:right="48"/>
              <w:jc w:val="right"/>
              <w:rPr>
                <w:rFonts w:ascii="Arial MT" w:eastAsia="Arial MT" w:hAnsi="Arial MT" w:cs="Arial MT"/>
                <w:highlight w:val="yellow"/>
                <w:lang w:val="es-ES"/>
              </w:rPr>
            </w:pPr>
            <w:r>
              <w:rPr>
                <w:rFonts w:ascii="Arial MT" w:eastAsia="Arial MT" w:hAnsi="Arial MT" w:cs="Arial MT"/>
              </w:rPr>
              <w:t>1,3</w:t>
            </w:r>
            <w:r w:rsidR="008C3DF3">
              <w:rPr>
                <w:rFonts w:ascii="Arial MT" w:eastAsia="Arial MT" w:hAnsi="Arial MT" w:cs="Arial MT"/>
              </w:rPr>
              <w:t>41</w:t>
            </w:r>
            <w:r>
              <w:rPr>
                <w:rFonts w:ascii="Arial MT" w:eastAsia="Arial MT" w:hAnsi="Arial MT" w:cs="Arial MT"/>
              </w:rPr>
              <w:t>,</w:t>
            </w:r>
            <w:r w:rsidR="008C3DF3">
              <w:rPr>
                <w:rFonts w:ascii="Arial MT" w:eastAsia="Arial MT" w:hAnsi="Arial MT" w:cs="Arial MT"/>
              </w:rPr>
              <w:t>297</w:t>
            </w:r>
            <w:r>
              <w:rPr>
                <w:rFonts w:ascii="Arial MT" w:eastAsia="Arial MT" w:hAnsi="Arial MT" w:cs="Arial MT"/>
              </w:rPr>
              <w:t>,</w:t>
            </w:r>
            <w:r w:rsidR="008C3DF3">
              <w:rPr>
                <w:rFonts w:ascii="Arial MT" w:eastAsia="Arial MT" w:hAnsi="Arial MT" w:cs="Arial MT"/>
              </w:rPr>
              <w:t>872</w:t>
            </w:r>
            <w:r w:rsidR="00BD17EE">
              <w:rPr>
                <w:rFonts w:ascii="Arial MT" w:eastAsia="Arial MT" w:hAnsi="Arial MT" w:cs="Arial MT"/>
              </w:rPr>
              <w:t>.01</w:t>
            </w:r>
          </w:p>
        </w:tc>
      </w:tr>
      <w:tr w:rsidR="009D4682" w:rsidRPr="009D4682" w14:paraId="08D96CA1" w14:textId="77777777" w:rsidTr="00784EAF">
        <w:trPr>
          <w:trHeight w:val="248"/>
        </w:trPr>
        <w:tc>
          <w:tcPr>
            <w:tcW w:w="4495" w:type="dxa"/>
          </w:tcPr>
          <w:p w14:paraId="360C75DA" w14:textId="77777777" w:rsidR="009D4682" w:rsidRPr="009D4682" w:rsidRDefault="009D4682" w:rsidP="009D4682">
            <w:pPr>
              <w:spacing w:line="234"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Los Cabos</w:t>
            </w:r>
          </w:p>
        </w:tc>
        <w:tc>
          <w:tcPr>
            <w:tcW w:w="2452" w:type="dxa"/>
            <w:shd w:val="clear" w:color="auto" w:fill="FFFFFF" w:themeFill="background1"/>
          </w:tcPr>
          <w:p w14:paraId="17120224" w14:textId="0ED4D539" w:rsidR="009D4682" w:rsidRPr="009D4682" w:rsidRDefault="009D4682" w:rsidP="00BD17EE">
            <w:pPr>
              <w:spacing w:line="234" w:lineRule="exact"/>
              <w:ind w:right="195" w:hanging="294"/>
              <w:jc w:val="right"/>
              <w:rPr>
                <w:rFonts w:ascii="Arial MT" w:eastAsia="Arial MT" w:hAnsi="Arial MT" w:cs="Arial MT"/>
              </w:rPr>
            </w:pPr>
            <w:r w:rsidRPr="009D4682">
              <w:rPr>
                <w:rFonts w:ascii="Arial MT" w:eastAsia="Arial MT" w:hAnsi="Arial MT" w:cs="Arial MT"/>
                <w:lang w:val="es-ES"/>
              </w:rPr>
              <w:t xml:space="preserve">               572,470</w:t>
            </w:r>
            <w:r w:rsidR="00BD17EE">
              <w:rPr>
                <w:rFonts w:ascii="Arial MT" w:eastAsia="Arial MT" w:hAnsi="Arial MT" w:cs="Arial MT"/>
                <w:lang w:val="es-ES"/>
              </w:rPr>
              <w:t>.19</w:t>
            </w:r>
            <w:r w:rsidRPr="009D4682">
              <w:rPr>
                <w:rFonts w:ascii="Arial MT" w:eastAsia="Arial MT" w:hAnsi="Arial MT" w:cs="Arial MT"/>
                <w:lang w:val="es-ES"/>
              </w:rPr>
              <w:t xml:space="preserve"> </w:t>
            </w:r>
          </w:p>
        </w:tc>
        <w:tc>
          <w:tcPr>
            <w:tcW w:w="2299" w:type="dxa"/>
          </w:tcPr>
          <w:p w14:paraId="28E8DFAB" w14:textId="0CDE6233" w:rsidR="009D4682" w:rsidRPr="009D4682" w:rsidRDefault="009D4682" w:rsidP="009D4682">
            <w:pPr>
              <w:spacing w:line="234" w:lineRule="exact"/>
              <w:ind w:right="48"/>
              <w:jc w:val="right"/>
              <w:rPr>
                <w:rFonts w:ascii="Arial MT" w:eastAsia="Arial MT" w:hAnsi="Arial MT" w:cs="Arial MT"/>
                <w:highlight w:val="yellow"/>
                <w:lang w:val="es-ES"/>
              </w:rPr>
            </w:pPr>
            <w:r w:rsidRPr="009D4682">
              <w:rPr>
                <w:rFonts w:ascii="Arial MT" w:eastAsia="Arial MT" w:hAnsi="Arial MT" w:cs="Arial MT"/>
                <w:lang w:val="es-ES"/>
              </w:rPr>
              <w:t xml:space="preserve">               572,470</w:t>
            </w:r>
            <w:r w:rsidR="00BD17EE">
              <w:rPr>
                <w:rFonts w:ascii="Arial MT" w:eastAsia="Arial MT" w:hAnsi="Arial MT" w:cs="Arial MT"/>
                <w:lang w:val="es-ES"/>
              </w:rPr>
              <w:t>.19</w:t>
            </w:r>
          </w:p>
        </w:tc>
      </w:tr>
      <w:tr w:rsidR="009D4682" w:rsidRPr="009D4682" w14:paraId="5FF2E73E" w14:textId="77777777" w:rsidTr="00784EAF">
        <w:trPr>
          <w:trHeight w:val="247"/>
        </w:trPr>
        <w:tc>
          <w:tcPr>
            <w:tcW w:w="4495" w:type="dxa"/>
          </w:tcPr>
          <w:p w14:paraId="1829173C" w14:textId="77777777" w:rsidR="009D4682" w:rsidRPr="009D4682" w:rsidRDefault="009D4682" w:rsidP="009D4682">
            <w:pPr>
              <w:spacing w:line="233"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Comondú</w:t>
            </w:r>
          </w:p>
        </w:tc>
        <w:tc>
          <w:tcPr>
            <w:tcW w:w="2452" w:type="dxa"/>
            <w:shd w:val="clear" w:color="auto" w:fill="FFFFFF" w:themeFill="background1"/>
          </w:tcPr>
          <w:p w14:paraId="7B6D1BDB" w14:textId="2039BA2F" w:rsidR="009D4682" w:rsidRPr="009D4682" w:rsidRDefault="009D4682" w:rsidP="009D4682">
            <w:pPr>
              <w:spacing w:line="233" w:lineRule="exact"/>
              <w:ind w:right="195"/>
              <w:jc w:val="right"/>
              <w:rPr>
                <w:rFonts w:ascii="Arial MT" w:eastAsia="Arial MT" w:hAnsi="Arial MT" w:cs="Arial MT"/>
              </w:rPr>
            </w:pPr>
            <w:r w:rsidRPr="009D4682">
              <w:rPr>
                <w:rFonts w:ascii="Arial MT" w:eastAsia="Arial MT" w:hAnsi="Arial MT" w:cs="Arial MT"/>
                <w:lang w:val="es-ES"/>
              </w:rPr>
              <w:t>31,159</w:t>
            </w:r>
            <w:r w:rsidR="00BD17EE">
              <w:rPr>
                <w:rFonts w:ascii="Arial MT" w:eastAsia="Arial MT" w:hAnsi="Arial MT" w:cs="Arial MT"/>
                <w:lang w:val="es-ES"/>
              </w:rPr>
              <w:t>.13</w:t>
            </w:r>
            <w:r w:rsidRPr="009D4682">
              <w:rPr>
                <w:rFonts w:ascii="Arial MT" w:eastAsia="Arial MT" w:hAnsi="Arial MT" w:cs="Arial MT"/>
                <w:lang w:val="es-ES"/>
              </w:rPr>
              <w:t xml:space="preserve"> </w:t>
            </w:r>
          </w:p>
        </w:tc>
        <w:tc>
          <w:tcPr>
            <w:tcW w:w="2299" w:type="dxa"/>
          </w:tcPr>
          <w:p w14:paraId="23D29034" w14:textId="1A186CA5" w:rsidR="009D4682" w:rsidRPr="009D4682" w:rsidRDefault="009D4682" w:rsidP="009D4682">
            <w:pPr>
              <w:spacing w:line="233" w:lineRule="exact"/>
              <w:ind w:right="48"/>
              <w:jc w:val="right"/>
              <w:rPr>
                <w:rFonts w:ascii="Arial MT" w:eastAsia="Arial MT" w:hAnsi="Arial MT" w:cs="Arial MT"/>
                <w:highlight w:val="yellow"/>
                <w:lang w:val="es-ES"/>
              </w:rPr>
            </w:pPr>
            <w:r w:rsidRPr="009D4682">
              <w:rPr>
                <w:rFonts w:ascii="Arial MT" w:eastAsia="Arial MT" w:hAnsi="Arial MT" w:cs="Arial MT"/>
                <w:lang w:val="es-ES"/>
              </w:rPr>
              <w:t>31,159</w:t>
            </w:r>
            <w:r w:rsidR="00BD17EE">
              <w:rPr>
                <w:rFonts w:ascii="Arial MT" w:eastAsia="Arial MT" w:hAnsi="Arial MT" w:cs="Arial MT"/>
                <w:lang w:val="es-ES"/>
              </w:rPr>
              <w:t>.13</w:t>
            </w:r>
          </w:p>
        </w:tc>
      </w:tr>
      <w:tr w:rsidR="009D4682" w:rsidRPr="009D4682" w14:paraId="09EDE9F3" w14:textId="77777777" w:rsidTr="00784EAF">
        <w:trPr>
          <w:trHeight w:val="248"/>
        </w:trPr>
        <w:tc>
          <w:tcPr>
            <w:tcW w:w="4495" w:type="dxa"/>
          </w:tcPr>
          <w:p w14:paraId="049E12E3" w14:textId="77777777" w:rsidR="009D4682" w:rsidRPr="009D4682" w:rsidRDefault="009D4682" w:rsidP="009D4682">
            <w:pPr>
              <w:spacing w:line="233"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Mulegé</w:t>
            </w:r>
          </w:p>
        </w:tc>
        <w:tc>
          <w:tcPr>
            <w:tcW w:w="2452" w:type="dxa"/>
            <w:shd w:val="clear" w:color="auto" w:fill="FFFFFF" w:themeFill="background1"/>
          </w:tcPr>
          <w:p w14:paraId="3F474E61" w14:textId="6759B049" w:rsidR="009D4682" w:rsidRPr="009D4682" w:rsidRDefault="009D4682" w:rsidP="009D4682">
            <w:pPr>
              <w:spacing w:line="234" w:lineRule="exact"/>
              <w:ind w:right="195"/>
              <w:jc w:val="right"/>
              <w:rPr>
                <w:rFonts w:ascii="Arial MT" w:eastAsia="Arial MT" w:hAnsi="Arial MT" w:cs="Arial MT"/>
              </w:rPr>
            </w:pPr>
            <w:r w:rsidRPr="009D4682">
              <w:rPr>
                <w:rFonts w:ascii="Arial MT" w:eastAsia="Arial MT" w:hAnsi="Arial MT" w:cs="Arial MT"/>
                <w:lang w:val="es-ES"/>
              </w:rPr>
              <w:t>7,146,46</w:t>
            </w:r>
            <w:r w:rsidR="00BD17EE">
              <w:rPr>
                <w:rFonts w:ascii="Arial MT" w:eastAsia="Arial MT" w:hAnsi="Arial MT" w:cs="Arial MT"/>
                <w:lang w:val="es-ES"/>
              </w:rPr>
              <w:t>3.86</w:t>
            </w:r>
            <w:r w:rsidRPr="009D4682">
              <w:rPr>
                <w:rFonts w:ascii="Arial MT" w:eastAsia="Arial MT" w:hAnsi="Arial MT" w:cs="Arial MT"/>
                <w:lang w:val="es-ES"/>
              </w:rPr>
              <w:t xml:space="preserve"> </w:t>
            </w:r>
          </w:p>
        </w:tc>
        <w:tc>
          <w:tcPr>
            <w:tcW w:w="2299" w:type="dxa"/>
          </w:tcPr>
          <w:p w14:paraId="2D96B6C2" w14:textId="5792B833" w:rsidR="009D4682" w:rsidRPr="009D4682" w:rsidRDefault="009D4682" w:rsidP="009D4682">
            <w:pPr>
              <w:spacing w:line="234" w:lineRule="exact"/>
              <w:ind w:right="48"/>
              <w:jc w:val="right"/>
              <w:rPr>
                <w:rFonts w:ascii="Arial MT" w:eastAsia="Arial MT" w:hAnsi="Arial MT" w:cs="Arial MT"/>
                <w:highlight w:val="yellow"/>
                <w:lang w:val="es-ES"/>
              </w:rPr>
            </w:pPr>
            <w:r w:rsidRPr="009D4682">
              <w:rPr>
                <w:rFonts w:ascii="Arial MT" w:eastAsia="Arial MT" w:hAnsi="Arial MT" w:cs="Arial MT"/>
                <w:lang w:val="es-ES"/>
              </w:rPr>
              <w:t>7,146,46</w:t>
            </w:r>
            <w:r w:rsidR="00BD17EE">
              <w:rPr>
                <w:rFonts w:ascii="Arial MT" w:eastAsia="Arial MT" w:hAnsi="Arial MT" w:cs="Arial MT"/>
                <w:lang w:val="es-ES"/>
              </w:rPr>
              <w:t>3.86</w:t>
            </w:r>
            <w:r w:rsidRPr="009D4682">
              <w:rPr>
                <w:rFonts w:ascii="Arial MT" w:eastAsia="Arial MT" w:hAnsi="Arial MT" w:cs="Arial MT"/>
                <w:lang w:val="es-ES"/>
              </w:rPr>
              <w:t xml:space="preserve"> </w:t>
            </w:r>
          </w:p>
        </w:tc>
      </w:tr>
      <w:tr w:rsidR="009D4682" w:rsidRPr="009D4682" w14:paraId="5D05E26B" w14:textId="77777777" w:rsidTr="00784EAF">
        <w:trPr>
          <w:trHeight w:val="247"/>
        </w:trPr>
        <w:tc>
          <w:tcPr>
            <w:tcW w:w="4495" w:type="dxa"/>
          </w:tcPr>
          <w:p w14:paraId="0734CEF8" w14:textId="77777777" w:rsidR="009D4682" w:rsidRPr="009D4682" w:rsidRDefault="009D4682" w:rsidP="009D4682">
            <w:pPr>
              <w:spacing w:line="232"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Loreto</w:t>
            </w:r>
          </w:p>
        </w:tc>
        <w:tc>
          <w:tcPr>
            <w:tcW w:w="2452" w:type="dxa"/>
            <w:shd w:val="clear" w:color="auto" w:fill="FFFFFF" w:themeFill="background1"/>
          </w:tcPr>
          <w:p w14:paraId="0FF4C2B5" w14:textId="206F89F8" w:rsidR="009D4682" w:rsidRPr="009D4682" w:rsidRDefault="009D4682" w:rsidP="009D4682">
            <w:pPr>
              <w:spacing w:line="232" w:lineRule="exact"/>
              <w:ind w:right="195"/>
              <w:jc w:val="right"/>
              <w:rPr>
                <w:rFonts w:ascii="Arial MT" w:eastAsia="Arial MT" w:hAnsi="Arial MT" w:cs="Arial MT"/>
              </w:rPr>
            </w:pPr>
            <w:r w:rsidRPr="009D4682">
              <w:rPr>
                <w:rFonts w:ascii="Arial MT" w:eastAsia="Arial MT" w:hAnsi="Arial MT" w:cs="Arial MT"/>
                <w:lang w:val="es-ES"/>
              </w:rPr>
              <w:t xml:space="preserve">               111,23</w:t>
            </w:r>
            <w:r w:rsidR="00E755DF">
              <w:rPr>
                <w:rFonts w:ascii="Arial MT" w:eastAsia="Arial MT" w:hAnsi="Arial MT" w:cs="Arial MT"/>
                <w:lang w:val="es-ES"/>
              </w:rPr>
              <w:t>6.99</w:t>
            </w:r>
          </w:p>
        </w:tc>
        <w:tc>
          <w:tcPr>
            <w:tcW w:w="2299" w:type="dxa"/>
          </w:tcPr>
          <w:p w14:paraId="3BDE5F96" w14:textId="70B8F2E9" w:rsidR="009D4682" w:rsidRPr="009D4682" w:rsidRDefault="009D4682" w:rsidP="009D4682">
            <w:pPr>
              <w:spacing w:line="232" w:lineRule="exact"/>
              <w:ind w:right="48"/>
              <w:jc w:val="right"/>
              <w:rPr>
                <w:rFonts w:ascii="Arial MT" w:eastAsia="Arial MT" w:hAnsi="Arial MT" w:cs="Arial MT"/>
                <w:highlight w:val="yellow"/>
                <w:lang w:val="es-ES"/>
              </w:rPr>
            </w:pPr>
            <w:r w:rsidRPr="009D4682">
              <w:rPr>
                <w:rFonts w:ascii="Arial MT" w:eastAsia="Arial MT" w:hAnsi="Arial MT" w:cs="Arial MT"/>
                <w:lang w:val="es-ES"/>
              </w:rPr>
              <w:t>111,23</w:t>
            </w:r>
            <w:r w:rsidR="00E755DF">
              <w:rPr>
                <w:rFonts w:ascii="Arial MT" w:eastAsia="Arial MT" w:hAnsi="Arial MT" w:cs="Arial MT"/>
                <w:lang w:val="es-ES"/>
              </w:rPr>
              <w:t>6.99</w:t>
            </w:r>
          </w:p>
        </w:tc>
      </w:tr>
      <w:tr w:rsidR="009D4682" w:rsidRPr="009D4682" w14:paraId="4DD8D0B4" w14:textId="77777777" w:rsidTr="00784EAF">
        <w:trPr>
          <w:trHeight w:val="246"/>
        </w:trPr>
        <w:tc>
          <w:tcPr>
            <w:tcW w:w="4495" w:type="dxa"/>
          </w:tcPr>
          <w:p w14:paraId="45CC1669" w14:textId="77777777" w:rsidR="009D4682" w:rsidRPr="009D4682" w:rsidRDefault="009D4682" w:rsidP="009D4682">
            <w:pPr>
              <w:spacing w:line="231" w:lineRule="exact"/>
              <w:ind w:left="50"/>
              <w:rPr>
                <w:rFonts w:ascii="Arial MT" w:eastAsia="Arial MT" w:hAnsi="Arial MT" w:cs="Arial MT"/>
                <w:lang w:val="es-ES"/>
              </w:rPr>
            </w:pPr>
            <w:r w:rsidRPr="009D4682">
              <w:rPr>
                <w:rFonts w:ascii="Arial MT" w:eastAsia="Arial MT" w:hAnsi="Arial MT" w:cs="Arial MT"/>
                <w:lang w:val="es-ES"/>
              </w:rPr>
              <w:t>Junta</w:t>
            </w:r>
            <w:r w:rsidRPr="009D4682">
              <w:rPr>
                <w:rFonts w:ascii="Arial MT" w:eastAsia="Arial MT" w:hAnsi="Arial MT" w:cs="Arial MT"/>
                <w:spacing w:val="-1"/>
                <w:lang w:val="es-ES"/>
              </w:rPr>
              <w:t xml:space="preserve"> </w:t>
            </w:r>
            <w:r w:rsidRPr="009D4682">
              <w:rPr>
                <w:rFonts w:ascii="Arial MT" w:eastAsia="Arial MT" w:hAnsi="Arial MT" w:cs="Arial MT"/>
                <w:lang w:val="es-ES"/>
              </w:rPr>
              <w:t>Estatal</w:t>
            </w:r>
            <w:r w:rsidRPr="009D4682">
              <w:rPr>
                <w:rFonts w:ascii="Arial MT" w:eastAsia="Arial MT" w:hAnsi="Arial MT" w:cs="Arial MT"/>
                <w:spacing w:val="-3"/>
                <w:lang w:val="es-ES"/>
              </w:rPr>
              <w:t xml:space="preserve"> </w:t>
            </w:r>
            <w:r w:rsidRPr="009D4682">
              <w:rPr>
                <w:rFonts w:ascii="Arial MT" w:eastAsia="Arial MT" w:hAnsi="Arial MT" w:cs="Arial MT"/>
                <w:lang w:val="es-ES"/>
              </w:rPr>
              <w:t>de</w:t>
            </w:r>
            <w:r w:rsidRPr="009D4682">
              <w:rPr>
                <w:rFonts w:ascii="Arial MT" w:eastAsia="Arial MT" w:hAnsi="Arial MT" w:cs="Arial MT"/>
                <w:spacing w:val="-1"/>
                <w:lang w:val="es-ES"/>
              </w:rPr>
              <w:t xml:space="preserve"> </w:t>
            </w:r>
            <w:r w:rsidRPr="009D4682">
              <w:rPr>
                <w:rFonts w:ascii="Arial MT" w:eastAsia="Arial MT" w:hAnsi="Arial MT" w:cs="Arial MT"/>
                <w:lang w:val="es-ES"/>
              </w:rPr>
              <w:t>Caminos</w:t>
            </w:r>
            <w:r w:rsidRPr="009D4682">
              <w:rPr>
                <w:rFonts w:ascii="Arial MT" w:eastAsia="Arial MT" w:hAnsi="Arial MT" w:cs="Arial MT"/>
                <w:spacing w:val="1"/>
                <w:lang w:val="es-ES"/>
              </w:rPr>
              <w:t xml:space="preserve"> </w:t>
            </w:r>
            <w:r w:rsidRPr="009D4682">
              <w:rPr>
                <w:rFonts w:ascii="Arial MT" w:eastAsia="Arial MT" w:hAnsi="Arial MT" w:cs="Arial MT"/>
                <w:lang w:val="es-ES"/>
              </w:rPr>
              <w:t>de</w:t>
            </w:r>
            <w:r w:rsidRPr="009D4682">
              <w:rPr>
                <w:rFonts w:ascii="Arial MT" w:eastAsia="Arial MT" w:hAnsi="Arial MT" w:cs="Arial MT"/>
                <w:spacing w:val="-1"/>
                <w:lang w:val="es-ES"/>
              </w:rPr>
              <w:t xml:space="preserve"> </w:t>
            </w:r>
            <w:r w:rsidRPr="009D4682">
              <w:rPr>
                <w:rFonts w:ascii="Arial MT" w:eastAsia="Arial MT" w:hAnsi="Arial MT" w:cs="Arial MT"/>
                <w:lang w:val="es-ES"/>
              </w:rPr>
              <w:t>BCS</w:t>
            </w:r>
          </w:p>
        </w:tc>
        <w:tc>
          <w:tcPr>
            <w:tcW w:w="2452" w:type="dxa"/>
            <w:shd w:val="clear" w:color="auto" w:fill="FFFFFF" w:themeFill="background1"/>
          </w:tcPr>
          <w:p w14:paraId="4184976E" w14:textId="49D04517" w:rsidR="009D4682" w:rsidRPr="009D4682" w:rsidRDefault="009D4682" w:rsidP="009D4682">
            <w:pPr>
              <w:spacing w:line="232" w:lineRule="exact"/>
              <w:ind w:right="192"/>
              <w:jc w:val="right"/>
              <w:rPr>
                <w:rFonts w:ascii="Arial MT" w:eastAsia="Arial MT" w:hAnsi="Arial MT" w:cs="Arial MT"/>
              </w:rPr>
            </w:pPr>
            <w:r w:rsidRPr="009D4682">
              <w:rPr>
                <w:rFonts w:ascii="Arial MT" w:eastAsia="Arial MT" w:hAnsi="Arial MT" w:cs="Arial MT"/>
                <w:lang w:val="es-ES"/>
              </w:rPr>
              <w:t xml:space="preserve">         80,436,23</w:t>
            </w:r>
            <w:r w:rsidR="00E755DF">
              <w:rPr>
                <w:rFonts w:ascii="Arial MT" w:eastAsia="Arial MT" w:hAnsi="Arial MT" w:cs="Arial MT"/>
                <w:lang w:val="es-ES"/>
              </w:rPr>
              <w:t>3.92</w:t>
            </w:r>
            <w:r w:rsidRPr="009D4682">
              <w:rPr>
                <w:rFonts w:ascii="Arial MT" w:eastAsia="Arial MT" w:hAnsi="Arial MT" w:cs="Arial MT"/>
                <w:lang w:val="es-ES"/>
              </w:rPr>
              <w:t xml:space="preserve"> </w:t>
            </w:r>
          </w:p>
        </w:tc>
        <w:tc>
          <w:tcPr>
            <w:tcW w:w="2299" w:type="dxa"/>
          </w:tcPr>
          <w:p w14:paraId="16B23646" w14:textId="4028D8D5" w:rsidR="009D4682" w:rsidRPr="009D4682" w:rsidRDefault="009D4682" w:rsidP="009D4682">
            <w:pPr>
              <w:spacing w:line="232" w:lineRule="exact"/>
              <w:ind w:right="48"/>
              <w:jc w:val="right"/>
              <w:rPr>
                <w:rFonts w:ascii="Arial MT" w:eastAsia="Arial MT" w:hAnsi="Arial MT" w:cs="Arial MT"/>
                <w:highlight w:val="yellow"/>
                <w:lang w:val="es-ES"/>
              </w:rPr>
            </w:pPr>
            <w:r w:rsidRPr="009D4682">
              <w:rPr>
                <w:rFonts w:ascii="Arial MT" w:eastAsia="Arial MT" w:hAnsi="Arial MT" w:cs="Arial MT"/>
                <w:lang w:val="es-ES"/>
              </w:rPr>
              <w:t xml:space="preserve">         80,436,23</w:t>
            </w:r>
            <w:r w:rsidR="00E755DF">
              <w:rPr>
                <w:rFonts w:ascii="Arial MT" w:eastAsia="Arial MT" w:hAnsi="Arial MT" w:cs="Arial MT"/>
                <w:lang w:val="es-ES"/>
              </w:rPr>
              <w:t>3.92</w:t>
            </w:r>
            <w:r w:rsidRPr="009D4682">
              <w:rPr>
                <w:rFonts w:ascii="Arial MT" w:eastAsia="Arial MT" w:hAnsi="Arial MT" w:cs="Arial MT"/>
                <w:lang w:val="es-ES"/>
              </w:rPr>
              <w:t xml:space="preserve"> </w:t>
            </w:r>
          </w:p>
        </w:tc>
      </w:tr>
      <w:tr w:rsidR="009D4682" w:rsidRPr="009D4682" w14:paraId="19A8C2F6" w14:textId="77777777" w:rsidTr="00784EAF">
        <w:trPr>
          <w:trHeight w:val="248"/>
        </w:trPr>
        <w:tc>
          <w:tcPr>
            <w:tcW w:w="4495" w:type="dxa"/>
          </w:tcPr>
          <w:p w14:paraId="11CB68DA" w14:textId="77777777" w:rsidR="009D4682" w:rsidRPr="009D4682" w:rsidRDefault="009D4682" w:rsidP="009D4682">
            <w:pPr>
              <w:spacing w:before="1" w:line="232" w:lineRule="exact"/>
              <w:ind w:left="50"/>
              <w:rPr>
                <w:rFonts w:ascii="Arial MT" w:eastAsia="Arial MT" w:hAnsi="Arial MT" w:cs="Arial MT"/>
                <w:lang w:val="es-ES"/>
              </w:rPr>
            </w:pPr>
            <w:r w:rsidRPr="009D4682">
              <w:rPr>
                <w:rFonts w:ascii="Arial MT" w:eastAsia="Arial MT" w:hAnsi="Arial MT" w:cs="Arial MT"/>
                <w:lang w:val="es-ES"/>
              </w:rPr>
              <w:t>H.</w:t>
            </w:r>
            <w:r w:rsidRPr="009D4682">
              <w:rPr>
                <w:rFonts w:ascii="Arial MT" w:eastAsia="Arial MT" w:hAnsi="Arial MT" w:cs="Arial MT"/>
                <w:spacing w:val="-2"/>
                <w:lang w:val="es-ES"/>
              </w:rPr>
              <w:t xml:space="preserve"> </w:t>
            </w:r>
            <w:r w:rsidRPr="009D4682">
              <w:rPr>
                <w:rFonts w:ascii="Arial MT" w:eastAsia="Arial MT" w:hAnsi="Arial MT" w:cs="Arial MT"/>
                <w:lang w:val="es-ES"/>
              </w:rPr>
              <w:t>Tribunal</w:t>
            </w:r>
            <w:r w:rsidRPr="009D4682">
              <w:rPr>
                <w:rFonts w:ascii="Arial MT" w:eastAsia="Arial MT" w:hAnsi="Arial MT" w:cs="Arial MT"/>
                <w:spacing w:val="-1"/>
                <w:lang w:val="es-ES"/>
              </w:rPr>
              <w:t xml:space="preserve"> </w:t>
            </w:r>
            <w:r w:rsidRPr="009D4682">
              <w:rPr>
                <w:rFonts w:ascii="Arial MT" w:eastAsia="Arial MT" w:hAnsi="Arial MT" w:cs="Arial MT"/>
                <w:lang w:val="es-ES"/>
              </w:rPr>
              <w:t>Superior de</w:t>
            </w:r>
            <w:r w:rsidRPr="009D4682">
              <w:rPr>
                <w:rFonts w:ascii="Arial MT" w:eastAsia="Arial MT" w:hAnsi="Arial MT" w:cs="Arial MT"/>
                <w:spacing w:val="-3"/>
                <w:lang w:val="es-ES"/>
              </w:rPr>
              <w:t xml:space="preserve"> </w:t>
            </w:r>
            <w:r w:rsidRPr="009D4682">
              <w:rPr>
                <w:rFonts w:ascii="Arial MT" w:eastAsia="Arial MT" w:hAnsi="Arial MT" w:cs="Arial MT"/>
                <w:lang w:val="es-ES"/>
              </w:rPr>
              <w:t>Justicia</w:t>
            </w:r>
            <w:r w:rsidRPr="009D4682">
              <w:rPr>
                <w:rFonts w:ascii="Arial MT" w:eastAsia="Arial MT" w:hAnsi="Arial MT" w:cs="Arial MT"/>
                <w:spacing w:val="-1"/>
                <w:lang w:val="es-ES"/>
              </w:rPr>
              <w:t xml:space="preserve"> </w:t>
            </w:r>
            <w:r w:rsidRPr="009D4682">
              <w:rPr>
                <w:rFonts w:ascii="Arial MT" w:eastAsia="Arial MT" w:hAnsi="Arial MT" w:cs="Arial MT"/>
                <w:lang w:val="es-ES"/>
              </w:rPr>
              <w:t>del Estado</w:t>
            </w:r>
          </w:p>
        </w:tc>
        <w:tc>
          <w:tcPr>
            <w:tcW w:w="2452" w:type="dxa"/>
            <w:shd w:val="clear" w:color="auto" w:fill="FFFFFF" w:themeFill="background1"/>
          </w:tcPr>
          <w:p w14:paraId="43823668" w14:textId="166E9A06" w:rsidR="009D4682" w:rsidRPr="009D4682" w:rsidRDefault="009D4682" w:rsidP="009D4682">
            <w:pPr>
              <w:spacing w:line="233" w:lineRule="exact"/>
              <w:ind w:right="210"/>
              <w:jc w:val="right"/>
              <w:rPr>
                <w:rFonts w:ascii="Arial MT" w:eastAsia="Arial MT" w:hAnsi="Arial MT" w:cs="Arial MT"/>
              </w:rPr>
            </w:pPr>
            <w:r w:rsidRPr="009D4682">
              <w:rPr>
                <w:rFonts w:ascii="Arial MT" w:eastAsia="Arial MT" w:hAnsi="Arial MT" w:cs="Arial MT"/>
                <w:lang w:val="es-ES"/>
              </w:rPr>
              <w:t xml:space="preserve">           9,200,000</w:t>
            </w:r>
            <w:r w:rsidR="00E755DF">
              <w:rPr>
                <w:rFonts w:ascii="Arial MT" w:eastAsia="Arial MT" w:hAnsi="Arial MT" w:cs="Arial MT"/>
                <w:lang w:val="es-ES"/>
              </w:rPr>
              <w:t>.00</w:t>
            </w:r>
            <w:r w:rsidRPr="009D4682">
              <w:rPr>
                <w:rFonts w:ascii="Arial MT" w:eastAsia="Arial MT" w:hAnsi="Arial MT" w:cs="Arial MT"/>
                <w:lang w:val="es-ES"/>
              </w:rPr>
              <w:t xml:space="preserve"> </w:t>
            </w:r>
          </w:p>
        </w:tc>
        <w:tc>
          <w:tcPr>
            <w:tcW w:w="2299" w:type="dxa"/>
          </w:tcPr>
          <w:p w14:paraId="756E0AFF" w14:textId="5DF55B1E" w:rsidR="009D4682" w:rsidRPr="009D4682" w:rsidRDefault="009D4682" w:rsidP="009D4682">
            <w:pPr>
              <w:spacing w:line="233" w:lineRule="exact"/>
              <w:ind w:right="48"/>
              <w:jc w:val="right"/>
              <w:rPr>
                <w:rFonts w:ascii="Arial MT" w:eastAsia="Arial MT" w:hAnsi="Arial MT" w:cs="Arial MT"/>
                <w:highlight w:val="yellow"/>
                <w:lang w:val="es-ES"/>
              </w:rPr>
            </w:pPr>
            <w:r w:rsidRPr="009D4682">
              <w:rPr>
                <w:rFonts w:ascii="Arial MT" w:eastAsia="Arial MT" w:hAnsi="Arial MT" w:cs="Arial MT"/>
                <w:lang w:val="es-ES"/>
              </w:rPr>
              <w:t xml:space="preserve">           9,200,000</w:t>
            </w:r>
            <w:r w:rsidR="00E755DF">
              <w:rPr>
                <w:rFonts w:ascii="Arial MT" w:eastAsia="Arial MT" w:hAnsi="Arial MT" w:cs="Arial MT"/>
                <w:lang w:val="es-ES"/>
              </w:rPr>
              <w:t>.00</w:t>
            </w:r>
            <w:r w:rsidRPr="009D4682">
              <w:rPr>
                <w:rFonts w:ascii="Arial MT" w:eastAsia="Arial MT" w:hAnsi="Arial MT" w:cs="Arial MT"/>
                <w:lang w:val="es-ES"/>
              </w:rPr>
              <w:t xml:space="preserve"> </w:t>
            </w:r>
          </w:p>
        </w:tc>
      </w:tr>
      <w:tr w:rsidR="009D4682" w:rsidRPr="009D4682" w14:paraId="24A83F6D" w14:textId="77777777" w:rsidTr="00784EAF">
        <w:trPr>
          <w:trHeight w:val="247"/>
        </w:trPr>
        <w:tc>
          <w:tcPr>
            <w:tcW w:w="4495" w:type="dxa"/>
          </w:tcPr>
          <w:p w14:paraId="7A4C279D" w14:textId="77777777" w:rsidR="009D4682" w:rsidRPr="009D4682" w:rsidRDefault="009D4682" w:rsidP="009D4682">
            <w:pPr>
              <w:spacing w:line="233" w:lineRule="exact"/>
              <w:ind w:left="50"/>
              <w:rPr>
                <w:rFonts w:ascii="Arial MT" w:eastAsia="Arial MT" w:hAnsi="Arial MT" w:cs="Arial MT"/>
                <w:lang w:val="es-ES"/>
              </w:rPr>
            </w:pPr>
            <w:r w:rsidRPr="009D4682">
              <w:rPr>
                <w:rFonts w:ascii="Arial MT" w:eastAsia="Arial MT" w:hAnsi="Arial MT" w:cs="Arial MT"/>
                <w:lang w:val="es-ES"/>
              </w:rPr>
              <w:t>Conalep</w:t>
            </w:r>
            <w:r w:rsidRPr="009D4682">
              <w:rPr>
                <w:rFonts w:ascii="Arial MT" w:eastAsia="Arial MT" w:hAnsi="Arial MT" w:cs="Arial MT"/>
                <w:spacing w:val="-2"/>
                <w:lang w:val="es-ES"/>
              </w:rPr>
              <w:t xml:space="preserve"> </w:t>
            </w:r>
            <w:r w:rsidRPr="009D4682">
              <w:rPr>
                <w:rFonts w:ascii="Arial MT" w:eastAsia="Arial MT" w:hAnsi="Arial MT" w:cs="Arial MT"/>
                <w:lang w:val="es-ES"/>
              </w:rPr>
              <w:t>Estado</w:t>
            </w:r>
            <w:r w:rsidRPr="009D4682">
              <w:rPr>
                <w:rFonts w:ascii="Arial MT" w:eastAsia="Arial MT" w:hAnsi="Arial MT" w:cs="Arial MT"/>
                <w:spacing w:val="-1"/>
                <w:lang w:val="es-ES"/>
              </w:rPr>
              <w:t xml:space="preserve"> </w:t>
            </w:r>
            <w:r w:rsidRPr="009D4682">
              <w:rPr>
                <w:rFonts w:ascii="Arial MT" w:eastAsia="Arial MT" w:hAnsi="Arial MT" w:cs="Arial MT"/>
                <w:lang w:val="es-ES"/>
              </w:rPr>
              <w:t>de</w:t>
            </w:r>
            <w:r w:rsidRPr="009D4682">
              <w:rPr>
                <w:rFonts w:ascii="Arial MT" w:eastAsia="Arial MT" w:hAnsi="Arial MT" w:cs="Arial MT"/>
                <w:spacing w:val="-3"/>
                <w:lang w:val="es-ES"/>
              </w:rPr>
              <w:t xml:space="preserve"> </w:t>
            </w:r>
            <w:r w:rsidRPr="009D4682">
              <w:rPr>
                <w:rFonts w:ascii="Arial MT" w:eastAsia="Arial MT" w:hAnsi="Arial MT" w:cs="Arial MT"/>
                <w:lang w:val="es-ES"/>
              </w:rPr>
              <w:t>B.C.S.</w:t>
            </w:r>
          </w:p>
        </w:tc>
        <w:tc>
          <w:tcPr>
            <w:tcW w:w="2452" w:type="dxa"/>
            <w:shd w:val="clear" w:color="auto" w:fill="FFFFFF" w:themeFill="background1"/>
          </w:tcPr>
          <w:p w14:paraId="5698A07A" w14:textId="4877AB95" w:rsidR="009D4682" w:rsidRPr="009D4682" w:rsidRDefault="009D4682" w:rsidP="009D4682">
            <w:pPr>
              <w:spacing w:line="233" w:lineRule="exact"/>
              <w:ind w:right="180"/>
              <w:jc w:val="right"/>
              <w:rPr>
                <w:rFonts w:ascii="Arial MT" w:eastAsia="Arial MT" w:hAnsi="Arial MT" w:cs="Arial MT"/>
              </w:rPr>
            </w:pPr>
            <w:r w:rsidRPr="009D4682">
              <w:rPr>
                <w:rFonts w:ascii="Arial MT" w:eastAsia="Arial MT" w:hAnsi="Arial MT" w:cs="Arial MT"/>
                <w:lang w:val="es-ES"/>
              </w:rPr>
              <w:t xml:space="preserve">         94,</w:t>
            </w:r>
            <w:r w:rsidR="00CB3D07">
              <w:rPr>
                <w:rFonts w:ascii="Arial MT" w:eastAsia="Arial MT" w:hAnsi="Arial MT" w:cs="Arial MT"/>
                <w:lang w:val="es-ES"/>
              </w:rPr>
              <w:t>464,02</w:t>
            </w:r>
            <w:r w:rsidR="00E755DF">
              <w:rPr>
                <w:rFonts w:ascii="Arial MT" w:eastAsia="Arial MT" w:hAnsi="Arial MT" w:cs="Arial MT"/>
                <w:lang w:val="es-ES"/>
              </w:rPr>
              <w:t>4.57</w:t>
            </w:r>
          </w:p>
        </w:tc>
        <w:tc>
          <w:tcPr>
            <w:tcW w:w="2299" w:type="dxa"/>
          </w:tcPr>
          <w:p w14:paraId="38515EA2" w14:textId="348878E1" w:rsidR="009D4682" w:rsidRPr="009D4682" w:rsidRDefault="009D4682" w:rsidP="009D4682">
            <w:pPr>
              <w:spacing w:line="233" w:lineRule="exact"/>
              <w:ind w:right="48"/>
              <w:jc w:val="right"/>
              <w:rPr>
                <w:rFonts w:ascii="Arial MT" w:eastAsia="Arial MT" w:hAnsi="Arial MT" w:cs="Arial MT"/>
                <w:highlight w:val="yellow"/>
                <w:lang w:val="es-ES"/>
              </w:rPr>
            </w:pPr>
            <w:r w:rsidRPr="009D4682">
              <w:rPr>
                <w:rFonts w:ascii="Arial MT" w:eastAsia="Arial MT" w:hAnsi="Arial MT" w:cs="Arial MT"/>
                <w:lang w:val="es-ES"/>
              </w:rPr>
              <w:t xml:space="preserve">         94,373,28</w:t>
            </w:r>
            <w:r w:rsidR="00393EB0">
              <w:rPr>
                <w:rFonts w:ascii="Arial MT" w:eastAsia="Arial MT" w:hAnsi="Arial MT" w:cs="Arial MT"/>
                <w:lang w:val="es-ES"/>
              </w:rPr>
              <w:t>3</w:t>
            </w:r>
            <w:r w:rsidR="00E755DF">
              <w:rPr>
                <w:rFonts w:ascii="Arial MT" w:eastAsia="Arial MT" w:hAnsi="Arial MT" w:cs="Arial MT"/>
                <w:lang w:val="es-ES"/>
              </w:rPr>
              <w:t>.57</w:t>
            </w:r>
          </w:p>
        </w:tc>
      </w:tr>
      <w:tr w:rsidR="009D4682" w:rsidRPr="009D4682" w14:paraId="05D5A16A" w14:textId="77777777" w:rsidTr="00784EAF">
        <w:trPr>
          <w:trHeight w:val="248"/>
        </w:trPr>
        <w:tc>
          <w:tcPr>
            <w:tcW w:w="4495" w:type="dxa"/>
          </w:tcPr>
          <w:p w14:paraId="6595F284" w14:textId="77777777" w:rsidR="009D4682" w:rsidRPr="009D4682" w:rsidRDefault="009D4682" w:rsidP="009D4682">
            <w:pPr>
              <w:spacing w:before="1" w:line="232" w:lineRule="exact"/>
              <w:ind w:left="50"/>
              <w:rPr>
                <w:rFonts w:ascii="Arial MT" w:eastAsia="Arial MT" w:hAnsi="Arial MT" w:cs="Arial MT"/>
                <w:lang w:val="es-ES"/>
              </w:rPr>
            </w:pPr>
            <w:r w:rsidRPr="009D4682">
              <w:rPr>
                <w:rFonts w:ascii="Arial MT" w:eastAsia="Arial MT" w:hAnsi="Arial MT" w:cs="Arial MT"/>
                <w:lang w:val="es-ES"/>
              </w:rPr>
              <w:t>Colegio</w:t>
            </w:r>
            <w:r w:rsidRPr="009D4682">
              <w:rPr>
                <w:rFonts w:ascii="Arial MT" w:eastAsia="Arial MT" w:hAnsi="Arial MT" w:cs="Arial MT"/>
                <w:spacing w:val="-2"/>
                <w:lang w:val="es-ES"/>
              </w:rPr>
              <w:t xml:space="preserve"> </w:t>
            </w:r>
            <w:r w:rsidRPr="009D4682">
              <w:rPr>
                <w:rFonts w:ascii="Arial MT" w:eastAsia="Arial MT" w:hAnsi="Arial MT" w:cs="Arial MT"/>
                <w:lang w:val="es-ES"/>
              </w:rPr>
              <w:t>de</w:t>
            </w:r>
            <w:r w:rsidRPr="009D4682">
              <w:rPr>
                <w:rFonts w:ascii="Arial MT" w:eastAsia="Arial MT" w:hAnsi="Arial MT" w:cs="Arial MT"/>
                <w:spacing w:val="-1"/>
                <w:lang w:val="es-ES"/>
              </w:rPr>
              <w:t xml:space="preserve"> </w:t>
            </w:r>
            <w:r w:rsidRPr="009D4682">
              <w:rPr>
                <w:rFonts w:ascii="Arial MT" w:eastAsia="Arial MT" w:hAnsi="Arial MT" w:cs="Arial MT"/>
                <w:lang w:val="es-ES"/>
              </w:rPr>
              <w:t>Bachilleres</w:t>
            </w:r>
            <w:r w:rsidRPr="009D4682">
              <w:rPr>
                <w:rFonts w:ascii="Arial MT" w:eastAsia="Arial MT" w:hAnsi="Arial MT" w:cs="Arial MT"/>
                <w:spacing w:val="-1"/>
                <w:lang w:val="es-ES"/>
              </w:rPr>
              <w:t xml:space="preserve"> </w:t>
            </w:r>
            <w:r w:rsidRPr="009D4682">
              <w:rPr>
                <w:rFonts w:ascii="Arial MT" w:eastAsia="Arial MT" w:hAnsi="Arial MT" w:cs="Arial MT"/>
                <w:lang w:val="es-ES"/>
              </w:rPr>
              <w:t>del</w:t>
            </w:r>
            <w:r w:rsidRPr="009D4682">
              <w:rPr>
                <w:rFonts w:ascii="Arial MT" w:eastAsia="Arial MT" w:hAnsi="Arial MT" w:cs="Arial MT"/>
                <w:spacing w:val="-2"/>
                <w:lang w:val="es-ES"/>
              </w:rPr>
              <w:t xml:space="preserve"> </w:t>
            </w:r>
            <w:r w:rsidRPr="009D4682">
              <w:rPr>
                <w:rFonts w:ascii="Arial MT" w:eastAsia="Arial MT" w:hAnsi="Arial MT" w:cs="Arial MT"/>
                <w:lang w:val="es-ES"/>
              </w:rPr>
              <w:t>Estado</w:t>
            </w:r>
            <w:r w:rsidRPr="009D4682">
              <w:rPr>
                <w:rFonts w:ascii="Arial MT" w:eastAsia="Arial MT" w:hAnsi="Arial MT" w:cs="Arial MT"/>
                <w:spacing w:val="-2"/>
                <w:lang w:val="es-ES"/>
              </w:rPr>
              <w:t xml:space="preserve"> </w:t>
            </w:r>
            <w:r w:rsidRPr="009D4682">
              <w:rPr>
                <w:rFonts w:ascii="Arial MT" w:eastAsia="Arial MT" w:hAnsi="Arial MT" w:cs="Arial MT"/>
                <w:lang w:val="es-ES"/>
              </w:rPr>
              <w:t>de</w:t>
            </w:r>
            <w:r w:rsidRPr="009D4682">
              <w:rPr>
                <w:rFonts w:ascii="Arial MT" w:eastAsia="Arial MT" w:hAnsi="Arial MT" w:cs="Arial MT"/>
                <w:spacing w:val="-3"/>
                <w:lang w:val="es-ES"/>
              </w:rPr>
              <w:t xml:space="preserve"> </w:t>
            </w:r>
            <w:r w:rsidRPr="009D4682">
              <w:rPr>
                <w:rFonts w:ascii="Arial MT" w:eastAsia="Arial MT" w:hAnsi="Arial MT" w:cs="Arial MT"/>
                <w:lang w:val="es-ES"/>
              </w:rPr>
              <w:t>B.C.S.</w:t>
            </w:r>
          </w:p>
        </w:tc>
        <w:tc>
          <w:tcPr>
            <w:tcW w:w="2452" w:type="dxa"/>
            <w:shd w:val="clear" w:color="auto" w:fill="FFFFFF" w:themeFill="background1"/>
          </w:tcPr>
          <w:p w14:paraId="44859B74" w14:textId="2603A164" w:rsidR="009D4682" w:rsidRPr="009D4682" w:rsidRDefault="009D4682" w:rsidP="009D4682">
            <w:pPr>
              <w:spacing w:line="234" w:lineRule="exact"/>
              <w:ind w:right="181"/>
              <w:jc w:val="right"/>
              <w:rPr>
                <w:rFonts w:ascii="Arial MT" w:eastAsia="Arial MT" w:hAnsi="Arial MT" w:cs="Arial MT"/>
              </w:rPr>
            </w:pPr>
            <w:r w:rsidRPr="009D4682">
              <w:rPr>
                <w:rFonts w:ascii="Arial MT" w:eastAsia="Arial MT" w:hAnsi="Arial MT" w:cs="Arial MT"/>
                <w:lang w:val="es-ES"/>
              </w:rPr>
              <w:t xml:space="preserve">      102,424,97</w:t>
            </w:r>
            <w:r w:rsidR="00E755DF">
              <w:rPr>
                <w:rFonts w:ascii="Arial MT" w:eastAsia="Arial MT" w:hAnsi="Arial MT" w:cs="Arial MT"/>
                <w:lang w:val="es-ES"/>
              </w:rPr>
              <w:t>7.68</w:t>
            </w:r>
            <w:r w:rsidRPr="009D4682">
              <w:rPr>
                <w:rFonts w:ascii="Arial MT" w:eastAsia="Arial MT" w:hAnsi="Arial MT" w:cs="Arial MT"/>
                <w:lang w:val="es-ES"/>
              </w:rPr>
              <w:t xml:space="preserve"> </w:t>
            </w:r>
          </w:p>
        </w:tc>
        <w:tc>
          <w:tcPr>
            <w:tcW w:w="2299" w:type="dxa"/>
          </w:tcPr>
          <w:p w14:paraId="54A98163" w14:textId="640F0C15" w:rsidR="009D4682" w:rsidRPr="009D4682" w:rsidRDefault="009D4682" w:rsidP="009D4682">
            <w:pPr>
              <w:spacing w:line="234" w:lineRule="exact"/>
              <w:ind w:right="48"/>
              <w:jc w:val="right"/>
              <w:rPr>
                <w:rFonts w:ascii="Arial MT" w:eastAsia="Arial MT" w:hAnsi="Arial MT" w:cs="Arial MT"/>
                <w:highlight w:val="yellow"/>
                <w:lang w:val="es-ES"/>
              </w:rPr>
            </w:pPr>
            <w:r w:rsidRPr="009D4682">
              <w:rPr>
                <w:rFonts w:ascii="Arial MT" w:eastAsia="Arial MT" w:hAnsi="Arial MT" w:cs="Arial MT"/>
                <w:lang w:val="es-ES"/>
              </w:rPr>
              <w:t xml:space="preserve">      102,424,97</w:t>
            </w:r>
            <w:r w:rsidR="00E755DF">
              <w:rPr>
                <w:rFonts w:ascii="Arial MT" w:eastAsia="Arial MT" w:hAnsi="Arial MT" w:cs="Arial MT"/>
                <w:lang w:val="es-ES"/>
              </w:rPr>
              <w:t>7.68</w:t>
            </w:r>
            <w:r w:rsidRPr="009D4682">
              <w:rPr>
                <w:rFonts w:ascii="Arial MT" w:eastAsia="Arial MT" w:hAnsi="Arial MT" w:cs="Arial MT"/>
                <w:lang w:val="es-ES"/>
              </w:rPr>
              <w:t xml:space="preserve"> </w:t>
            </w:r>
          </w:p>
        </w:tc>
      </w:tr>
      <w:tr w:rsidR="009D4682" w:rsidRPr="009D4682" w14:paraId="5F5476FC" w14:textId="77777777" w:rsidTr="00784EAF">
        <w:trPr>
          <w:trHeight w:val="325"/>
        </w:trPr>
        <w:tc>
          <w:tcPr>
            <w:tcW w:w="4495" w:type="dxa"/>
          </w:tcPr>
          <w:p w14:paraId="6F9E08F1" w14:textId="77777777" w:rsidR="009D4682" w:rsidRPr="009D4682" w:rsidRDefault="009D4682" w:rsidP="009D4682">
            <w:pPr>
              <w:spacing w:line="241" w:lineRule="exact"/>
              <w:ind w:left="50"/>
              <w:rPr>
                <w:rFonts w:ascii="Arial MT" w:eastAsia="Arial MT" w:hAnsi="Arial MT" w:cs="Arial MT"/>
                <w:lang w:val="es-ES"/>
              </w:rPr>
            </w:pPr>
            <w:r w:rsidRPr="009D4682">
              <w:rPr>
                <w:rFonts w:ascii="Arial MT" w:eastAsia="Arial MT" w:hAnsi="Arial MT" w:cs="Arial MT"/>
                <w:lang w:val="es-ES"/>
              </w:rPr>
              <w:t>Otras</w:t>
            </w:r>
            <w:r w:rsidRPr="009D4682">
              <w:rPr>
                <w:rFonts w:ascii="Arial MT" w:eastAsia="Arial MT" w:hAnsi="Arial MT" w:cs="Arial MT"/>
                <w:spacing w:val="-4"/>
                <w:lang w:val="es-ES"/>
              </w:rPr>
              <w:t xml:space="preserve"> </w:t>
            </w:r>
            <w:r w:rsidRPr="009D4682">
              <w:rPr>
                <w:rFonts w:ascii="Arial MT" w:eastAsia="Arial MT" w:hAnsi="Arial MT" w:cs="Arial MT"/>
                <w:lang w:val="es-ES"/>
              </w:rPr>
              <w:t>Instituciones</w:t>
            </w:r>
          </w:p>
        </w:tc>
        <w:tc>
          <w:tcPr>
            <w:tcW w:w="2452" w:type="dxa"/>
            <w:shd w:val="clear" w:color="auto" w:fill="FFFFFF" w:themeFill="background1"/>
          </w:tcPr>
          <w:p w14:paraId="1CC9F08D" w14:textId="7965A815" w:rsidR="009D4682" w:rsidRPr="009D4682" w:rsidRDefault="0033253C" w:rsidP="009D4682">
            <w:pPr>
              <w:tabs>
                <w:tab w:val="left" w:pos="636"/>
              </w:tabs>
              <w:spacing w:line="241" w:lineRule="exact"/>
              <w:ind w:right="181"/>
              <w:jc w:val="right"/>
              <w:rPr>
                <w:rFonts w:ascii="Arial MT" w:eastAsia="Arial MT" w:hAnsi="Arial MT" w:cs="Arial MT"/>
                <w:lang w:val="es-ES"/>
              </w:rPr>
            </w:pPr>
            <w:r>
              <w:rPr>
                <w:rFonts w:ascii="Arial MT" w:eastAsia="Arial MT" w:hAnsi="Arial MT" w:cs="Arial MT"/>
                <w:lang w:val="es-ES"/>
              </w:rPr>
              <w:t>117,987,23</w:t>
            </w:r>
            <w:r w:rsidR="00B22075">
              <w:rPr>
                <w:rFonts w:ascii="Arial MT" w:eastAsia="Arial MT" w:hAnsi="Arial MT" w:cs="Arial MT"/>
                <w:lang w:val="es-ES"/>
              </w:rPr>
              <w:t>3.78</w:t>
            </w:r>
          </w:p>
          <w:p w14:paraId="0A1E1363" w14:textId="2C0482C2" w:rsidR="009D4682" w:rsidRPr="009D4682" w:rsidRDefault="000723ED" w:rsidP="009D4682">
            <w:pPr>
              <w:tabs>
                <w:tab w:val="left" w:pos="636"/>
              </w:tabs>
              <w:spacing w:line="241" w:lineRule="exact"/>
              <w:ind w:right="181"/>
              <w:jc w:val="right"/>
              <w:rPr>
                <w:rFonts w:ascii="Arial MT" w:eastAsia="Arial MT" w:hAnsi="Arial MT" w:cs="Arial MT"/>
                <w:lang w:val="es-ES"/>
              </w:rPr>
            </w:pPr>
            <w:r w:rsidRPr="009D4682">
              <w:rPr>
                <w:rFonts w:ascii="Arial MT" w:eastAsia="Arial MT" w:hAnsi="Arial MT" w:cs="Arial MT"/>
                <w:noProof/>
                <w:lang w:eastAsia="es-MX"/>
              </w:rPr>
              <mc:AlternateContent>
                <mc:Choice Requires="wpg">
                  <w:drawing>
                    <wp:inline distT="0" distB="0" distL="0" distR="0" wp14:anchorId="44192484" wp14:editId="139AC634">
                      <wp:extent cx="1080770" cy="6350"/>
                      <wp:effectExtent l="0" t="0" r="0" b="4445"/>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350"/>
                                <a:chOff x="0" y="0"/>
                                <a:chExt cx="1702" cy="10"/>
                              </a:xfrm>
                            </wpg:grpSpPr>
                            <wps:wsp>
                              <wps:cNvPr id="11" name="Rectangle 13"/>
                              <wps:cNvSpPr>
                                <a:spLocks noChangeArrowheads="1"/>
                              </wps:cNvSpPr>
                              <wps:spPr bwMode="auto">
                                <a:xfrm>
                                  <a:off x="0" y="0"/>
                                  <a:ext cx="170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4E0BD4" id="Group 12" o:spid="_x0000_s1026" style="width:85.1pt;height:.5pt;mso-position-horizontal-relative:char;mso-position-vertical-relative:line" coordsize="1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">
                      <v:rect id="Rectangle 13" o:spid="_x0000_s1027" style="position:absolute;width:170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tc>
        <w:tc>
          <w:tcPr>
            <w:tcW w:w="2299" w:type="dxa"/>
          </w:tcPr>
          <w:p w14:paraId="3EDA7F5A" w14:textId="39A33858" w:rsidR="009D4682" w:rsidRPr="009D4682" w:rsidRDefault="009D4682" w:rsidP="009D4682">
            <w:pPr>
              <w:spacing w:line="241" w:lineRule="exact"/>
              <w:jc w:val="right"/>
              <w:rPr>
                <w:rFonts w:ascii="Arial MT" w:eastAsia="Arial MT" w:hAnsi="Arial MT" w:cs="Arial MT"/>
                <w:lang w:val="es-ES"/>
              </w:rPr>
            </w:pPr>
            <w:r w:rsidRPr="009D4682">
              <w:rPr>
                <w:rFonts w:ascii="Arial MT" w:eastAsia="Arial MT" w:hAnsi="Arial MT" w:cs="Arial MT"/>
                <w:lang w:val="es-ES"/>
              </w:rPr>
              <w:t xml:space="preserve">             98,09</w:t>
            </w:r>
            <w:r w:rsidR="00A041ED">
              <w:rPr>
                <w:rFonts w:ascii="Arial MT" w:eastAsia="Arial MT" w:hAnsi="Arial MT" w:cs="Arial MT"/>
                <w:lang w:val="es-ES"/>
              </w:rPr>
              <w:t>8</w:t>
            </w:r>
            <w:r w:rsidRPr="009D4682">
              <w:rPr>
                <w:rFonts w:ascii="Arial MT" w:eastAsia="Arial MT" w:hAnsi="Arial MT" w:cs="Arial MT"/>
                <w:lang w:val="es-ES"/>
              </w:rPr>
              <w:t>,</w:t>
            </w:r>
            <w:r w:rsidR="00393EB0">
              <w:rPr>
                <w:rFonts w:ascii="Arial MT" w:eastAsia="Arial MT" w:hAnsi="Arial MT" w:cs="Arial MT"/>
                <w:lang w:val="es-ES"/>
              </w:rPr>
              <w:t>03</w:t>
            </w:r>
            <w:r w:rsidR="00B22075">
              <w:rPr>
                <w:rFonts w:ascii="Arial MT" w:eastAsia="Arial MT" w:hAnsi="Arial MT" w:cs="Arial MT"/>
                <w:lang w:val="es-ES"/>
              </w:rPr>
              <w:t>3.</w:t>
            </w:r>
            <w:r w:rsidR="00DE5680">
              <w:rPr>
                <w:rFonts w:ascii="Arial MT" w:eastAsia="Arial MT" w:hAnsi="Arial MT" w:cs="Arial MT"/>
                <w:lang w:val="es-ES"/>
              </w:rPr>
              <w:t>78</w:t>
            </w:r>
            <w:r w:rsidRPr="009D4682">
              <w:rPr>
                <w:rFonts w:ascii="Arial MT" w:eastAsia="Arial MT" w:hAnsi="Arial MT" w:cs="Arial MT"/>
                <w:noProof/>
                <w:lang w:eastAsia="es-MX"/>
              </w:rPr>
              <mc:AlternateContent>
                <mc:Choice Requires="wpg">
                  <w:drawing>
                    <wp:inline distT="0" distB="0" distL="0" distR="0" wp14:anchorId="44042654" wp14:editId="6E3F4672">
                      <wp:extent cx="1080770" cy="6350"/>
                      <wp:effectExtent l="0" t="0" r="0" b="4445"/>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350"/>
                                <a:chOff x="0" y="0"/>
                                <a:chExt cx="1702" cy="10"/>
                              </a:xfrm>
                            </wpg:grpSpPr>
                            <wps:wsp>
                              <wps:cNvPr id="2" name="Rectangle 13"/>
                              <wps:cNvSpPr>
                                <a:spLocks noChangeArrowheads="1"/>
                              </wps:cNvSpPr>
                              <wps:spPr bwMode="auto">
                                <a:xfrm>
                                  <a:off x="0" y="0"/>
                                  <a:ext cx="170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3F02BA" id="Group 12" o:spid="_x0000_s1026" style="width:85.1pt;height:.5pt;mso-position-horizontal-relative:char;mso-position-vertical-relative:line" coordsize="1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">
                      <v:rect id="Rectangle 13" o:spid="_x0000_s1027" style="position:absolute;width:170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tc>
      </w:tr>
      <w:tr w:rsidR="009D4682" w:rsidRPr="00784EAF" w14:paraId="6E5A3204" w14:textId="77777777" w:rsidTr="00784EAF">
        <w:trPr>
          <w:trHeight w:val="268"/>
        </w:trPr>
        <w:tc>
          <w:tcPr>
            <w:tcW w:w="4495" w:type="dxa"/>
          </w:tcPr>
          <w:p w14:paraId="466592D7" w14:textId="77777777" w:rsidR="009D4682" w:rsidRPr="00784EAF" w:rsidRDefault="009D4682" w:rsidP="00784EAF">
            <w:pPr>
              <w:tabs>
                <w:tab w:val="left" w:pos="2809"/>
              </w:tabs>
              <w:spacing w:before="1"/>
              <w:ind w:right="1871"/>
              <w:rPr>
                <w:rFonts w:ascii="Arial MT" w:eastAsia="Arial MT" w:hAnsi="Arial MT" w:cs="Arial MT"/>
                <w:b/>
                <w:sz w:val="20"/>
                <w:szCs w:val="20"/>
                <w:lang w:val="es-ES"/>
              </w:rPr>
            </w:pPr>
            <w:r w:rsidRPr="00784EAF">
              <w:rPr>
                <w:rFonts w:ascii="Arial MT" w:eastAsia="Arial MT" w:hAnsi="Arial MT" w:cs="Arial MT"/>
                <w:b/>
                <w:sz w:val="20"/>
                <w:szCs w:val="20"/>
                <w:lang w:val="es-ES"/>
              </w:rPr>
              <w:t>Total</w:t>
            </w:r>
          </w:p>
        </w:tc>
        <w:tc>
          <w:tcPr>
            <w:tcW w:w="2452" w:type="dxa"/>
            <w:shd w:val="clear" w:color="auto" w:fill="FFFFFF" w:themeFill="background1"/>
          </w:tcPr>
          <w:p w14:paraId="41BF0E28" w14:textId="0DC4EC9B" w:rsidR="009D4682" w:rsidRPr="00784EAF" w:rsidRDefault="009D4682" w:rsidP="00B22075">
            <w:pPr>
              <w:spacing w:before="4"/>
              <w:ind w:right="-120"/>
              <w:rPr>
                <w:rFonts w:ascii="Arial MT" w:eastAsia="Arial MT" w:hAnsi="Arial MT" w:cs="Arial MT"/>
                <w:b/>
                <w:sz w:val="20"/>
                <w:szCs w:val="20"/>
                <w:lang w:val="es-ES"/>
              </w:rPr>
            </w:pPr>
            <w:r w:rsidRPr="00784EAF">
              <w:rPr>
                <w:rFonts w:ascii="Arial MT" w:eastAsia="Arial MT" w:hAnsi="Arial MT" w:cs="Arial MT"/>
                <w:b/>
                <w:sz w:val="20"/>
                <w:szCs w:val="20"/>
                <w:lang w:val="es-ES"/>
              </w:rPr>
              <w:t xml:space="preserve">          </w:t>
            </w:r>
            <w:r w:rsidRPr="00784EAF">
              <w:rPr>
                <w:rFonts w:ascii="Arial MT" w:eastAsia="Arial MT" w:hAnsi="Arial MT" w:cs="Arial MT"/>
                <w:b/>
                <w:sz w:val="20"/>
                <w:szCs w:val="20"/>
                <w:u w:val="single"/>
                <w:lang w:val="es-ES"/>
              </w:rPr>
              <w:t xml:space="preserve"> $</w:t>
            </w:r>
            <w:r w:rsidR="00A041ED" w:rsidRPr="00784EAF">
              <w:rPr>
                <w:rFonts w:ascii="Arial MT" w:eastAsia="Arial MT" w:hAnsi="Arial MT" w:cs="Arial MT"/>
                <w:b/>
                <w:sz w:val="20"/>
                <w:szCs w:val="20"/>
                <w:u w:val="single"/>
                <w:lang w:val="es-ES"/>
              </w:rPr>
              <w:t>1,</w:t>
            </w:r>
            <w:r w:rsidR="00B22075" w:rsidRPr="00784EAF">
              <w:rPr>
                <w:rFonts w:ascii="Arial MT" w:eastAsia="Arial MT" w:hAnsi="Arial MT" w:cs="Arial MT"/>
                <w:b/>
                <w:sz w:val="20"/>
                <w:szCs w:val="20"/>
                <w:u w:val="single"/>
                <w:lang w:val="es-ES"/>
              </w:rPr>
              <w:t>672,</w:t>
            </w:r>
            <w:r w:rsidR="0033253C" w:rsidRPr="00784EAF">
              <w:rPr>
                <w:rFonts w:ascii="Arial MT" w:eastAsia="Arial MT" w:hAnsi="Arial MT" w:cs="Arial MT"/>
                <w:b/>
                <w:sz w:val="20"/>
                <w:szCs w:val="20"/>
                <w:u w:val="single"/>
                <w:lang w:val="es-ES"/>
              </w:rPr>
              <w:t>9</w:t>
            </w:r>
            <w:r w:rsidR="00B22075" w:rsidRPr="00784EAF">
              <w:rPr>
                <w:rFonts w:ascii="Arial MT" w:eastAsia="Arial MT" w:hAnsi="Arial MT" w:cs="Arial MT"/>
                <w:b/>
                <w:sz w:val="20"/>
                <w:szCs w:val="20"/>
                <w:u w:val="single"/>
                <w:lang w:val="es-ES"/>
              </w:rPr>
              <w:t>31</w:t>
            </w:r>
            <w:r w:rsidR="00C41584" w:rsidRPr="00784EAF">
              <w:rPr>
                <w:rFonts w:ascii="Arial MT" w:eastAsia="Arial MT" w:hAnsi="Arial MT" w:cs="Arial MT"/>
                <w:b/>
                <w:sz w:val="20"/>
                <w:szCs w:val="20"/>
                <w:u w:val="single"/>
                <w:lang w:val="es-ES"/>
              </w:rPr>
              <w:t>,</w:t>
            </w:r>
            <w:r w:rsidR="00B22075" w:rsidRPr="00784EAF">
              <w:rPr>
                <w:rFonts w:ascii="Arial MT" w:eastAsia="Arial MT" w:hAnsi="Arial MT" w:cs="Arial MT"/>
                <w:b/>
                <w:sz w:val="20"/>
                <w:szCs w:val="20"/>
                <w:u w:val="single"/>
                <w:lang w:val="es-ES"/>
              </w:rPr>
              <w:t>496.10</w:t>
            </w:r>
          </w:p>
          <w:p w14:paraId="598EFC61" w14:textId="77777777" w:rsidR="009D4682" w:rsidRPr="00784EAF" w:rsidRDefault="009D4682" w:rsidP="009D4682">
            <w:pPr>
              <w:spacing w:before="4"/>
              <w:ind w:right="210"/>
              <w:jc w:val="right"/>
              <w:rPr>
                <w:rFonts w:ascii="Arial MT" w:eastAsia="Arial MT" w:hAnsi="Arial MT" w:cs="Arial MT"/>
                <w:b/>
                <w:sz w:val="20"/>
                <w:szCs w:val="20"/>
                <w:lang w:val="es-ES"/>
              </w:rPr>
            </w:pPr>
          </w:p>
        </w:tc>
        <w:tc>
          <w:tcPr>
            <w:tcW w:w="2299" w:type="dxa"/>
          </w:tcPr>
          <w:p w14:paraId="5D750C00" w14:textId="28A1861E" w:rsidR="009D4682" w:rsidRPr="00784EAF" w:rsidRDefault="009D4682" w:rsidP="009D4682">
            <w:pPr>
              <w:spacing w:before="1"/>
              <w:ind w:right="50"/>
              <w:jc w:val="right"/>
              <w:rPr>
                <w:rFonts w:ascii="Arial MT" w:eastAsia="Arial MT" w:hAnsi="Arial MT" w:cs="Arial MT"/>
                <w:b/>
                <w:sz w:val="20"/>
                <w:szCs w:val="20"/>
                <w:lang w:val="es-ES"/>
              </w:rPr>
            </w:pPr>
            <w:r w:rsidRPr="00784EAF">
              <w:rPr>
                <w:rFonts w:ascii="Arial MT" w:eastAsia="Arial MT" w:hAnsi="Arial MT" w:cs="Arial MT"/>
                <w:b/>
                <w:sz w:val="20"/>
                <w:szCs w:val="20"/>
                <w:u w:val="single"/>
                <w:lang w:val="es-ES"/>
              </w:rPr>
              <w:lastRenderedPageBreak/>
              <w:t>$1</w:t>
            </w:r>
            <w:r w:rsidR="008C3DF3" w:rsidRPr="00784EAF">
              <w:rPr>
                <w:rFonts w:ascii="Arial MT" w:eastAsia="Arial MT" w:hAnsi="Arial MT" w:cs="Arial MT"/>
                <w:b/>
                <w:sz w:val="20"/>
                <w:szCs w:val="20"/>
                <w:u w:val="single"/>
                <w:lang w:val="es-ES"/>
              </w:rPr>
              <w:t>,733</w:t>
            </w:r>
            <w:r w:rsidR="002433AE" w:rsidRPr="00784EAF">
              <w:rPr>
                <w:rFonts w:ascii="Arial MT" w:eastAsia="Arial MT" w:hAnsi="Arial MT" w:cs="Arial MT"/>
                <w:b/>
                <w:sz w:val="20"/>
                <w:szCs w:val="20"/>
                <w:u w:val="single"/>
                <w:lang w:val="es-ES"/>
              </w:rPr>
              <w:t>,</w:t>
            </w:r>
            <w:r w:rsidR="008C3DF3" w:rsidRPr="00784EAF">
              <w:rPr>
                <w:rFonts w:ascii="Arial MT" w:eastAsia="Arial MT" w:hAnsi="Arial MT" w:cs="Arial MT"/>
                <w:b/>
                <w:sz w:val="20"/>
                <w:szCs w:val="20"/>
                <w:u w:val="single"/>
                <w:lang w:val="es-ES"/>
              </w:rPr>
              <w:t>691</w:t>
            </w:r>
            <w:r w:rsidR="002433AE" w:rsidRPr="00784EAF">
              <w:rPr>
                <w:rFonts w:ascii="Arial MT" w:eastAsia="Arial MT" w:hAnsi="Arial MT" w:cs="Arial MT"/>
                <w:b/>
                <w:sz w:val="20"/>
                <w:szCs w:val="20"/>
                <w:u w:val="single"/>
                <w:lang w:val="es-ES"/>
              </w:rPr>
              <w:t>,</w:t>
            </w:r>
            <w:r w:rsidR="008C3DF3" w:rsidRPr="00784EAF">
              <w:rPr>
                <w:rFonts w:ascii="Arial MT" w:eastAsia="Arial MT" w:hAnsi="Arial MT" w:cs="Arial MT"/>
                <w:b/>
                <w:sz w:val="20"/>
                <w:szCs w:val="20"/>
                <w:u w:val="single"/>
                <w:lang w:val="es-ES"/>
              </w:rPr>
              <w:t>731</w:t>
            </w:r>
            <w:r w:rsidR="00B22075" w:rsidRPr="00784EAF">
              <w:rPr>
                <w:rFonts w:ascii="Arial MT" w:eastAsia="Arial MT" w:hAnsi="Arial MT" w:cs="Arial MT"/>
                <w:b/>
                <w:sz w:val="20"/>
                <w:szCs w:val="20"/>
                <w:u w:val="single"/>
                <w:lang w:val="es-ES"/>
              </w:rPr>
              <w:t>.13</w:t>
            </w:r>
          </w:p>
        </w:tc>
      </w:tr>
    </w:tbl>
    <w:p w14:paraId="3D5483A0" w14:textId="5F3AADF4" w:rsidR="009D4682" w:rsidRDefault="009D4682" w:rsidP="00E934E2">
      <w:pPr>
        <w:pStyle w:val="Textoindependiente"/>
        <w:spacing w:before="94"/>
        <w:ind w:right="-93"/>
        <w:jc w:val="both"/>
      </w:pPr>
      <w:r w:rsidRPr="005D3FB1">
        <w:rPr>
          <w:b/>
        </w:rPr>
        <w:t>Cuentas</w:t>
      </w:r>
      <w:r w:rsidRPr="005D3FB1">
        <w:rPr>
          <w:b/>
          <w:spacing w:val="9"/>
        </w:rPr>
        <w:t xml:space="preserve"> </w:t>
      </w:r>
      <w:r w:rsidRPr="005D3FB1">
        <w:rPr>
          <w:b/>
        </w:rPr>
        <w:t>por</w:t>
      </w:r>
      <w:r w:rsidRPr="005D3FB1">
        <w:rPr>
          <w:b/>
          <w:spacing w:val="12"/>
        </w:rPr>
        <w:t xml:space="preserve"> </w:t>
      </w:r>
      <w:r w:rsidRPr="005D3FB1">
        <w:rPr>
          <w:b/>
        </w:rPr>
        <w:t>Cobrar</w:t>
      </w:r>
      <w:r w:rsidRPr="005D3FB1">
        <w:rPr>
          <w:b/>
          <w:spacing w:val="10"/>
        </w:rPr>
        <w:t xml:space="preserve"> </w:t>
      </w:r>
      <w:r w:rsidRPr="005D3FB1">
        <w:rPr>
          <w:b/>
        </w:rPr>
        <w:t>a</w:t>
      </w:r>
      <w:r w:rsidRPr="005D3FB1">
        <w:rPr>
          <w:b/>
          <w:spacing w:val="7"/>
        </w:rPr>
        <w:t xml:space="preserve"> </w:t>
      </w:r>
      <w:r w:rsidRPr="005D3FB1">
        <w:rPr>
          <w:b/>
        </w:rPr>
        <w:t>Ayuntamientos:</w:t>
      </w:r>
      <w:r w:rsidRPr="005D3FB1">
        <w:rPr>
          <w:b/>
          <w:spacing w:val="12"/>
        </w:rPr>
        <w:t xml:space="preserve"> </w:t>
      </w:r>
      <w:r w:rsidRPr="005D3FB1">
        <w:t>Registro</w:t>
      </w:r>
      <w:r w:rsidRPr="005D3FB1">
        <w:rPr>
          <w:spacing w:val="10"/>
        </w:rPr>
        <w:t xml:space="preserve"> </w:t>
      </w:r>
      <w:r w:rsidRPr="005D3FB1">
        <w:t>de</w:t>
      </w:r>
      <w:r w:rsidRPr="005D3FB1">
        <w:rPr>
          <w:spacing w:val="9"/>
        </w:rPr>
        <w:t xml:space="preserve"> </w:t>
      </w:r>
      <w:r w:rsidRPr="005D3FB1">
        <w:t>anticipos</w:t>
      </w:r>
      <w:r w:rsidRPr="005D3FB1">
        <w:rPr>
          <w:spacing w:val="10"/>
        </w:rPr>
        <w:t xml:space="preserve"> </w:t>
      </w:r>
      <w:r w:rsidRPr="005D3FB1">
        <w:t>de</w:t>
      </w:r>
      <w:r w:rsidRPr="005D3FB1">
        <w:rPr>
          <w:spacing w:val="9"/>
        </w:rPr>
        <w:t xml:space="preserve"> </w:t>
      </w:r>
      <w:r w:rsidRPr="005D3FB1">
        <w:t>las</w:t>
      </w:r>
      <w:r w:rsidRPr="005D3FB1">
        <w:rPr>
          <w:spacing w:val="10"/>
        </w:rPr>
        <w:t xml:space="preserve"> </w:t>
      </w:r>
      <w:r w:rsidRPr="005D3FB1">
        <w:t>participaciones</w:t>
      </w:r>
      <w:r w:rsidRPr="005D3FB1">
        <w:rPr>
          <w:spacing w:val="9"/>
        </w:rPr>
        <w:t xml:space="preserve"> </w:t>
      </w:r>
      <w:r w:rsidRPr="005D3FB1">
        <w:t>federales</w:t>
      </w:r>
      <w:r w:rsidRPr="005D3FB1">
        <w:rPr>
          <w:spacing w:val="10"/>
        </w:rPr>
        <w:t xml:space="preserve"> </w:t>
      </w:r>
      <w:r w:rsidRPr="005D3FB1">
        <w:t>con</w:t>
      </w:r>
      <w:r w:rsidRPr="005D3FB1">
        <w:rPr>
          <w:spacing w:val="9"/>
        </w:rPr>
        <w:t xml:space="preserve"> </w:t>
      </w:r>
      <w:r w:rsidRPr="005D3FB1">
        <w:t>los</w:t>
      </w:r>
      <w:r w:rsidRPr="005D3FB1">
        <w:rPr>
          <w:spacing w:val="10"/>
        </w:rPr>
        <w:t xml:space="preserve"> </w:t>
      </w:r>
      <w:r w:rsidRPr="005D3FB1">
        <w:t>Ayuntamientos</w:t>
      </w:r>
      <w:r w:rsidRPr="005D3FB1">
        <w:rPr>
          <w:spacing w:val="9"/>
        </w:rPr>
        <w:t xml:space="preserve"> </w:t>
      </w:r>
      <w:r w:rsidRPr="005D3FB1">
        <w:t>del</w:t>
      </w:r>
      <w:r w:rsidRPr="005D3FB1">
        <w:rPr>
          <w:spacing w:val="9"/>
        </w:rPr>
        <w:t xml:space="preserve"> </w:t>
      </w:r>
      <w:r w:rsidRPr="005D3FB1">
        <w:t>Estado</w:t>
      </w:r>
      <w:r w:rsidRPr="005D3FB1">
        <w:rPr>
          <w:spacing w:val="9"/>
        </w:rPr>
        <w:t xml:space="preserve"> </w:t>
      </w:r>
      <w:r w:rsidRPr="005D3FB1">
        <w:t>(La</w:t>
      </w:r>
      <w:r w:rsidRPr="005D3FB1">
        <w:rPr>
          <w:spacing w:val="10"/>
        </w:rPr>
        <w:t xml:space="preserve"> </w:t>
      </w:r>
      <w:r w:rsidRPr="005D3FB1">
        <w:t>Paz,</w:t>
      </w:r>
      <w:r>
        <w:t xml:space="preserve"> </w:t>
      </w:r>
      <w:r w:rsidRPr="005D3FB1">
        <w:t>Comondú, Los</w:t>
      </w:r>
      <w:r w:rsidRPr="005D3FB1">
        <w:rPr>
          <w:spacing w:val="1"/>
        </w:rPr>
        <w:t xml:space="preserve"> </w:t>
      </w:r>
      <w:r w:rsidRPr="005D3FB1">
        <w:t>Cabos,</w:t>
      </w:r>
      <w:r w:rsidRPr="005D3FB1">
        <w:rPr>
          <w:spacing w:val="2"/>
        </w:rPr>
        <w:t xml:space="preserve"> </w:t>
      </w:r>
      <w:r w:rsidRPr="005D3FB1">
        <w:t>Loreto</w:t>
      </w:r>
      <w:r w:rsidRPr="005D3FB1">
        <w:rPr>
          <w:spacing w:val="-2"/>
        </w:rPr>
        <w:t xml:space="preserve"> </w:t>
      </w:r>
      <w:r w:rsidRPr="005D3FB1">
        <w:t>y</w:t>
      </w:r>
      <w:r w:rsidRPr="005D3FB1">
        <w:rPr>
          <w:spacing w:val="-2"/>
        </w:rPr>
        <w:t xml:space="preserve"> </w:t>
      </w:r>
      <w:r w:rsidRPr="005D3FB1">
        <w:t>Mulegé)</w:t>
      </w:r>
      <w:r w:rsidRPr="005D3FB1">
        <w:rPr>
          <w:spacing w:val="2"/>
        </w:rPr>
        <w:t xml:space="preserve"> </w:t>
      </w:r>
      <w:r w:rsidRPr="005D3FB1">
        <w:t>y</w:t>
      </w:r>
      <w:r w:rsidRPr="005D3FB1">
        <w:rPr>
          <w:spacing w:val="-2"/>
        </w:rPr>
        <w:t xml:space="preserve"> </w:t>
      </w:r>
      <w:r w:rsidRPr="005D3FB1">
        <w:t>registro del crédito denominado</w:t>
      </w:r>
      <w:r w:rsidRPr="005D3FB1">
        <w:rPr>
          <w:spacing w:val="2"/>
        </w:rPr>
        <w:t xml:space="preserve"> </w:t>
      </w:r>
      <w:r w:rsidRPr="005D3FB1">
        <w:t>“Mandato Banobras”.</w:t>
      </w:r>
    </w:p>
    <w:p w14:paraId="6E4A5DA0" w14:textId="77777777" w:rsidR="009D4682" w:rsidRDefault="009D4682" w:rsidP="00E934E2">
      <w:pPr>
        <w:pStyle w:val="Textoindependiente"/>
        <w:spacing w:before="94"/>
        <w:ind w:left="277"/>
        <w:jc w:val="both"/>
      </w:pPr>
    </w:p>
    <w:p w14:paraId="35F6AE6C" w14:textId="0FD58A65" w:rsidR="009D4682" w:rsidRDefault="009D4682" w:rsidP="009D4682">
      <w:pPr>
        <w:pStyle w:val="Textoindependiente"/>
        <w:ind w:right="-518"/>
      </w:pPr>
      <w:r w:rsidRPr="005D3FB1">
        <w:t>El saldo</w:t>
      </w:r>
      <w:r w:rsidRPr="005D3FB1">
        <w:rPr>
          <w:spacing w:val="1"/>
        </w:rPr>
        <w:t xml:space="preserve"> </w:t>
      </w:r>
      <w:r w:rsidRPr="005D3FB1">
        <w:t>a</w:t>
      </w:r>
      <w:r w:rsidRPr="005D3FB1">
        <w:rPr>
          <w:spacing w:val="1"/>
        </w:rPr>
        <w:t xml:space="preserve"> </w:t>
      </w:r>
      <w:r w:rsidRPr="005D3FB1">
        <w:t>cargo</w:t>
      </w:r>
      <w:r w:rsidRPr="005D3FB1">
        <w:rPr>
          <w:spacing w:val="1"/>
        </w:rPr>
        <w:t xml:space="preserve"> </w:t>
      </w:r>
      <w:r w:rsidRPr="005D3FB1">
        <w:t>de los</w:t>
      </w:r>
      <w:r w:rsidRPr="005D3FB1">
        <w:rPr>
          <w:spacing w:val="1"/>
        </w:rPr>
        <w:t xml:space="preserve"> </w:t>
      </w:r>
      <w:r w:rsidRPr="005D3FB1">
        <w:t>Ayuntamientos</w:t>
      </w:r>
      <w:r w:rsidRPr="005D3FB1">
        <w:rPr>
          <w:spacing w:val="2"/>
        </w:rPr>
        <w:t xml:space="preserve"> </w:t>
      </w:r>
      <w:r w:rsidRPr="005D3FB1">
        <w:t xml:space="preserve">al </w:t>
      </w:r>
      <w:r w:rsidR="009B34D7">
        <w:t>3</w:t>
      </w:r>
      <w:r w:rsidR="001A65E4">
        <w:t>1</w:t>
      </w:r>
      <w:r w:rsidRPr="005D3FB1">
        <w:t xml:space="preserve"> de</w:t>
      </w:r>
      <w:r w:rsidRPr="005D3FB1">
        <w:rPr>
          <w:spacing w:val="1"/>
        </w:rPr>
        <w:t xml:space="preserve"> </w:t>
      </w:r>
      <w:r w:rsidR="001A65E4">
        <w:rPr>
          <w:spacing w:val="1"/>
        </w:rPr>
        <w:t>dic</w:t>
      </w:r>
      <w:r w:rsidR="00762A3C">
        <w:rPr>
          <w:spacing w:val="1"/>
        </w:rPr>
        <w:t>iem</w:t>
      </w:r>
      <w:r w:rsidR="00A03446">
        <w:rPr>
          <w:spacing w:val="1"/>
        </w:rPr>
        <w:t>bre</w:t>
      </w:r>
      <w:r w:rsidRPr="005D3FB1">
        <w:t xml:space="preserve"> de 202</w:t>
      </w:r>
      <w:r w:rsidR="00E934E2">
        <w:t>4</w:t>
      </w:r>
      <w:r w:rsidRPr="005D3FB1">
        <w:t xml:space="preserve"> y </w:t>
      </w:r>
      <w:r>
        <w:t xml:space="preserve">al 31 de diciembre del </w:t>
      </w:r>
      <w:r w:rsidRPr="005D3FB1">
        <w:t>202</w:t>
      </w:r>
      <w:r w:rsidR="00E934E2">
        <w:t>3</w:t>
      </w:r>
      <w:r w:rsidRPr="005D3FB1">
        <w:t>, se</w:t>
      </w:r>
      <w:r w:rsidRPr="005D3FB1">
        <w:rPr>
          <w:spacing w:val="1"/>
        </w:rPr>
        <w:t xml:space="preserve"> </w:t>
      </w:r>
      <w:r w:rsidRPr="005D3FB1">
        <w:t>integra</w:t>
      </w:r>
      <w:r w:rsidRPr="005D3FB1">
        <w:rPr>
          <w:spacing w:val="2"/>
        </w:rPr>
        <w:t xml:space="preserve"> </w:t>
      </w:r>
      <w:r w:rsidRPr="005D3FB1">
        <w:t>de</w:t>
      </w:r>
      <w:r w:rsidRPr="005D3FB1">
        <w:rPr>
          <w:spacing w:val="-1"/>
        </w:rPr>
        <w:t xml:space="preserve"> </w:t>
      </w:r>
      <w:r w:rsidRPr="005D3FB1">
        <w:t>la siguiente</w:t>
      </w:r>
      <w:r w:rsidRPr="005D3FB1">
        <w:rPr>
          <w:spacing w:val="1"/>
        </w:rPr>
        <w:t xml:space="preserve"> </w:t>
      </w:r>
      <w:r w:rsidRPr="005D3FB1">
        <w:t>manera:</w:t>
      </w:r>
    </w:p>
    <w:p w14:paraId="7D852880" w14:textId="71209D9B" w:rsidR="009D4682" w:rsidRDefault="009D4682" w:rsidP="009D4682">
      <w:pPr>
        <w:pStyle w:val="Textoindependiente"/>
        <w:ind w:right="-518"/>
      </w:pPr>
    </w:p>
    <w:p w14:paraId="55ADAD7D" w14:textId="77777777" w:rsidR="00F503F8" w:rsidRDefault="00F503F8" w:rsidP="009D4682">
      <w:pPr>
        <w:pStyle w:val="Textoindependiente"/>
        <w:ind w:right="-518"/>
      </w:pPr>
    </w:p>
    <w:p w14:paraId="0B4B3C65" w14:textId="48BE40DF" w:rsidR="009D4682" w:rsidRPr="009D4682" w:rsidRDefault="009D4682" w:rsidP="009D4682">
      <w:pPr>
        <w:pStyle w:val="Textoindependiente"/>
        <w:ind w:right="-518"/>
      </w:pPr>
      <w:r>
        <w:t xml:space="preserve">              </w:t>
      </w:r>
      <w:r>
        <w:rPr>
          <w:b/>
          <w:bCs/>
        </w:rPr>
        <w:t>Concepto</w:t>
      </w:r>
      <w:r>
        <w:rPr>
          <w:b/>
          <w:bCs/>
        </w:rPr>
        <w:tab/>
      </w:r>
      <w:r>
        <w:rPr>
          <w:b/>
          <w:bCs/>
        </w:rPr>
        <w:tab/>
      </w:r>
      <w:r>
        <w:rPr>
          <w:b/>
          <w:bCs/>
        </w:rPr>
        <w:tab/>
      </w:r>
      <w:r>
        <w:rPr>
          <w:b/>
          <w:bCs/>
        </w:rPr>
        <w:tab/>
      </w:r>
      <w:r>
        <w:rPr>
          <w:b/>
          <w:bCs/>
        </w:rPr>
        <w:tab/>
      </w:r>
      <w:r>
        <w:rPr>
          <w:b/>
          <w:bCs/>
        </w:rPr>
        <w:tab/>
        <w:t xml:space="preserve">         </w:t>
      </w:r>
      <w:r w:rsidRPr="009D4682">
        <w:rPr>
          <w:b/>
          <w:bCs/>
        </w:rPr>
        <w:t>202</w:t>
      </w:r>
      <w:r w:rsidR="00E934E2">
        <w:rPr>
          <w:b/>
          <w:bCs/>
        </w:rPr>
        <w:t>4</w:t>
      </w:r>
      <w:r>
        <w:rPr>
          <w:b/>
          <w:bCs/>
        </w:rPr>
        <w:tab/>
      </w:r>
      <w:r>
        <w:rPr>
          <w:b/>
          <w:bCs/>
        </w:rPr>
        <w:tab/>
      </w:r>
      <w:r>
        <w:rPr>
          <w:b/>
          <w:bCs/>
        </w:rPr>
        <w:tab/>
      </w:r>
      <w:r w:rsidRPr="009D4682">
        <w:rPr>
          <w:b/>
          <w:bCs/>
        </w:rPr>
        <w:t>202</w:t>
      </w:r>
      <w:r w:rsidR="00E934E2">
        <w:rPr>
          <w:b/>
          <w:bCs/>
        </w:rPr>
        <w:t>3</w:t>
      </w:r>
    </w:p>
    <w:p w14:paraId="6DDB4A80" w14:textId="77777777" w:rsidR="009D4682" w:rsidRPr="00891147" w:rsidRDefault="009D4682" w:rsidP="009D4682">
      <w:pPr>
        <w:pStyle w:val="Textoindependiente"/>
        <w:ind w:right="-518"/>
        <w:rPr>
          <w:spacing w:val="1"/>
        </w:rPr>
      </w:pPr>
    </w:p>
    <w:tbl>
      <w:tblPr>
        <w:tblStyle w:val="TableNormal"/>
        <w:tblW w:w="9525" w:type="dxa"/>
        <w:tblLayout w:type="fixed"/>
        <w:tblLook w:val="01E0" w:firstRow="1" w:lastRow="1" w:firstColumn="1" w:lastColumn="1" w:noHBand="0" w:noVBand="0"/>
      </w:tblPr>
      <w:tblGrid>
        <w:gridCol w:w="4271"/>
        <w:gridCol w:w="3018"/>
        <w:gridCol w:w="2236"/>
      </w:tblGrid>
      <w:tr w:rsidR="009D4682" w:rsidRPr="009D4682" w14:paraId="38799A08" w14:textId="77777777" w:rsidTr="006E6A58">
        <w:trPr>
          <w:trHeight w:val="241"/>
        </w:trPr>
        <w:tc>
          <w:tcPr>
            <w:tcW w:w="4271" w:type="dxa"/>
          </w:tcPr>
          <w:p w14:paraId="67868842" w14:textId="4C5B999B" w:rsidR="009D4682" w:rsidRPr="009D4682" w:rsidRDefault="009D4682" w:rsidP="009D4682">
            <w:pPr>
              <w:spacing w:line="233" w:lineRule="exact"/>
              <w:ind w:left="-1998" w:hanging="567"/>
              <w:rPr>
                <w:rFonts w:ascii="Arial MT" w:eastAsia="Arial MT" w:hAnsi="Arial MT" w:cs="Arial MT"/>
                <w:lang w:val="es-ES"/>
              </w:rPr>
            </w:pPr>
            <w:r w:rsidRPr="009D4682">
              <w:rPr>
                <w:rFonts w:ascii="Arial MT" w:eastAsia="Arial MT" w:hAnsi="Arial MT" w:cs="Arial MT"/>
                <w:lang w:val="es-ES"/>
              </w:rPr>
              <w:t>Ayuntamiento</w:t>
            </w:r>
            <w:r w:rsidRPr="009D4682">
              <w:rPr>
                <w:rFonts w:ascii="Arial MT" w:eastAsia="Arial MT" w:hAnsi="Arial MT" w:cs="Arial MT"/>
                <w:spacing w:val="1"/>
                <w:lang w:val="es-ES"/>
              </w:rPr>
              <w:t xml:space="preserve"> </w:t>
            </w:r>
            <w:r w:rsidRPr="009D4682">
              <w:rPr>
                <w:rFonts w:ascii="Arial MT" w:eastAsia="Arial MT" w:hAnsi="Arial MT" w:cs="Arial MT"/>
                <w:lang w:val="es-ES"/>
              </w:rPr>
              <w:t>de</w:t>
            </w:r>
            <w:r w:rsidRPr="009D4682">
              <w:rPr>
                <w:rFonts w:ascii="Arial MT" w:eastAsia="Arial MT" w:hAnsi="Arial MT" w:cs="Arial MT"/>
                <w:spacing w:val="-2"/>
                <w:lang w:val="es-ES"/>
              </w:rPr>
              <w:t xml:space="preserve"> </w:t>
            </w:r>
            <w:r w:rsidRPr="009D4682">
              <w:rPr>
                <w:rFonts w:ascii="Arial MT" w:eastAsia="Arial MT" w:hAnsi="Arial MT" w:cs="Arial MT"/>
                <w:lang w:val="es-ES"/>
              </w:rPr>
              <w:t xml:space="preserve">La Paz </w:t>
            </w:r>
            <w:r>
              <w:rPr>
                <w:rFonts w:ascii="Arial MT" w:eastAsia="Arial MT" w:hAnsi="Arial MT" w:cs="Arial MT"/>
                <w:lang w:val="es-ES"/>
              </w:rPr>
              <w:t xml:space="preserve">   </w:t>
            </w: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Pr>
                <w:rFonts w:ascii="Arial MT" w:eastAsia="Arial MT" w:hAnsi="Arial MT" w:cs="Arial MT"/>
                <w:lang w:val="es-ES"/>
              </w:rPr>
              <w:t>la paz</w:t>
            </w:r>
          </w:p>
        </w:tc>
        <w:tc>
          <w:tcPr>
            <w:tcW w:w="3018" w:type="dxa"/>
            <w:shd w:val="clear" w:color="auto" w:fill="FFFFFF" w:themeFill="background1"/>
          </w:tcPr>
          <w:p w14:paraId="2F263B06" w14:textId="183CDF94" w:rsidR="009D4682" w:rsidRPr="009D4682" w:rsidRDefault="00DE5A67" w:rsidP="009D4682">
            <w:pPr>
              <w:spacing w:line="232" w:lineRule="exact"/>
              <w:ind w:right="224"/>
              <w:jc w:val="right"/>
              <w:rPr>
                <w:rFonts w:ascii="Calibri" w:eastAsia="Times New Roman" w:hAnsi="Calibri" w:cs="Calibri"/>
                <w:b/>
                <w:bCs/>
                <w:color w:val="000000"/>
              </w:rPr>
            </w:pPr>
            <w:r>
              <w:rPr>
                <w:rFonts w:ascii="Arial MT" w:eastAsia="Arial MT" w:hAnsi="Arial MT" w:cs="Arial MT"/>
                <w:lang w:val="es-ES"/>
              </w:rPr>
              <w:t>444,790,548.89</w:t>
            </w:r>
          </w:p>
        </w:tc>
        <w:tc>
          <w:tcPr>
            <w:tcW w:w="2236" w:type="dxa"/>
          </w:tcPr>
          <w:p w14:paraId="68B30FFF" w14:textId="4F7412F7" w:rsidR="009D4682" w:rsidRPr="009D4682" w:rsidRDefault="00E934E2" w:rsidP="009D4682">
            <w:pPr>
              <w:spacing w:line="233" w:lineRule="exact"/>
              <w:ind w:right="63"/>
              <w:jc w:val="right"/>
              <w:rPr>
                <w:rFonts w:ascii="Arial MT" w:eastAsia="Arial MT" w:hAnsi="Arial MT" w:cs="Arial MT"/>
                <w:highlight w:val="yellow"/>
                <w:lang w:val="es-ES"/>
              </w:rPr>
            </w:pPr>
            <w:r>
              <w:rPr>
                <w:rFonts w:ascii="Arial MT" w:eastAsia="Arial MT" w:hAnsi="Arial MT" w:cs="Arial MT"/>
                <w:lang w:val="es-ES"/>
              </w:rPr>
              <w:t>415,019,043</w:t>
            </w:r>
            <w:r w:rsidR="00ED13A0">
              <w:rPr>
                <w:rFonts w:ascii="Arial MT" w:eastAsia="Arial MT" w:hAnsi="Arial MT" w:cs="Arial MT"/>
                <w:lang w:val="es-ES"/>
              </w:rPr>
              <w:t>.25</w:t>
            </w:r>
          </w:p>
        </w:tc>
      </w:tr>
      <w:tr w:rsidR="009D4682" w:rsidRPr="009D4682" w14:paraId="06CBF55F" w14:textId="77777777" w:rsidTr="006E6A58">
        <w:trPr>
          <w:trHeight w:val="241"/>
        </w:trPr>
        <w:tc>
          <w:tcPr>
            <w:tcW w:w="4271" w:type="dxa"/>
          </w:tcPr>
          <w:p w14:paraId="2C16EA11" w14:textId="77777777" w:rsidR="009D4682" w:rsidRPr="009D4682" w:rsidRDefault="009D4682" w:rsidP="009D4682">
            <w:pPr>
              <w:spacing w:line="232"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Comondú</w:t>
            </w:r>
          </w:p>
        </w:tc>
        <w:tc>
          <w:tcPr>
            <w:tcW w:w="3018" w:type="dxa"/>
            <w:shd w:val="clear" w:color="auto" w:fill="FFFFFF" w:themeFill="background1"/>
          </w:tcPr>
          <w:p w14:paraId="061E5AC2" w14:textId="1723B1FF" w:rsidR="009D4682" w:rsidRPr="009D4682" w:rsidRDefault="00ED13A0" w:rsidP="009D4682">
            <w:pPr>
              <w:spacing w:line="232" w:lineRule="exact"/>
              <w:ind w:right="224"/>
              <w:jc w:val="right"/>
              <w:rPr>
                <w:rFonts w:ascii="Arial MT" w:eastAsia="Arial MT" w:hAnsi="Arial MT" w:cs="Arial MT"/>
                <w:lang w:val="es-ES"/>
              </w:rPr>
            </w:pPr>
            <w:r>
              <w:rPr>
                <w:rFonts w:ascii="Arial MT" w:eastAsia="Arial MT" w:hAnsi="Arial MT" w:cs="Arial MT"/>
                <w:lang w:val="es-ES"/>
              </w:rPr>
              <w:t>510,684,798.48</w:t>
            </w:r>
          </w:p>
        </w:tc>
        <w:tc>
          <w:tcPr>
            <w:tcW w:w="2236" w:type="dxa"/>
          </w:tcPr>
          <w:p w14:paraId="558C6A04" w14:textId="6149ACC1" w:rsidR="009D4682" w:rsidRPr="009D4682" w:rsidRDefault="007D5D84" w:rsidP="009D4682">
            <w:pPr>
              <w:spacing w:line="232" w:lineRule="exact"/>
              <w:ind w:right="63"/>
              <w:jc w:val="right"/>
              <w:rPr>
                <w:rFonts w:ascii="Arial MT" w:eastAsia="Arial MT" w:hAnsi="Arial MT" w:cs="Arial MT"/>
                <w:highlight w:val="yellow"/>
                <w:lang w:val="es-ES"/>
              </w:rPr>
            </w:pPr>
            <w:r>
              <w:rPr>
                <w:rFonts w:ascii="Arial MT" w:eastAsia="Arial MT" w:hAnsi="Arial MT" w:cs="Arial MT"/>
                <w:lang w:val="es-ES"/>
              </w:rPr>
              <w:t>499,030,20</w:t>
            </w:r>
            <w:r w:rsidR="00ED13A0">
              <w:rPr>
                <w:rFonts w:ascii="Arial MT" w:eastAsia="Arial MT" w:hAnsi="Arial MT" w:cs="Arial MT"/>
                <w:lang w:val="es-ES"/>
              </w:rPr>
              <w:t>7.57</w:t>
            </w:r>
          </w:p>
        </w:tc>
      </w:tr>
      <w:tr w:rsidR="009D4682" w:rsidRPr="009D4682" w14:paraId="1A09954D" w14:textId="77777777" w:rsidTr="006E6A58">
        <w:trPr>
          <w:trHeight w:val="241"/>
        </w:trPr>
        <w:tc>
          <w:tcPr>
            <w:tcW w:w="4271" w:type="dxa"/>
          </w:tcPr>
          <w:p w14:paraId="5990EFCA" w14:textId="77777777" w:rsidR="009D4682" w:rsidRPr="009D4682" w:rsidRDefault="009D4682" w:rsidP="009D4682">
            <w:pPr>
              <w:spacing w:line="232"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Mulegé</w:t>
            </w:r>
          </w:p>
        </w:tc>
        <w:tc>
          <w:tcPr>
            <w:tcW w:w="3018" w:type="dxa"/>
            <w:shd w:val="clear" w:color="auto" w:fill="FFFFFF" w:themeFill="background1"/>
          </w:tcPr>
          <w:p w14:paraId="284BEDA7" w14:textId="1CD76424" w:rsidR="009D4682" w:rsidRPr="009D4682" w:rsidRDefault="00ED13A0" w:rsidP="00F76AB3">
            <w:pPr>
              <w:spacing w:line="232" w:lineRule="exact"/>
              <w:ind w:right="224"/>
              <w:jc w:val="right"/>
              <w:rPr>
                <w:rFonts w:ascii="Arial MT" w:eastAsia="Arial MT" w:hAnsi="Arial MT" w:cs="Arial MT"/>
                <w:lang w:val="es-ES"/>
              </w:rPr>
            </w:pPr>
            <w:r>
              <w:rPr>
                <w:rFonts w:ascii="Arial MT" w:eastAsia="Arial MT" w:hAnsi="Arial MT" w:cs="Arial MT"/>
                <w:lang w:val="es-ES"/>
              </w:rPr>
              <w:t>102,671,725.64</w:t>
            </w:r>
          </w:p>
        </w:tc>
        <w:tc>
          <w:tcPr>
            <w:tcW w:w="2236" w:type="dxa"/>
          </w:tcPr>
          <w:p w14:paraId="03E8EE46" w14:textId="02418F6A" w:rsidR="009D4682" w:rsidRPr="009D4682" w:rsidRDefault="00E934E2" w:rsidP="009D4682">
            <w:pPr>
              <w:spacing w:line="232" w:lineRule="exact"/>
              <w:ind w:right="63"/>
              <w:jc w:val="right"/>
              <w:rPr>
                <w:rFonts w:ascii="Arial MT" w:eastAsia="Arial MT" w:hAnsi="Arial MT" w:cs="Arial MT"/>
                <w:highlight w:val="yellow"/>
                <w:lang w:val="es-ES"/>
              </w:rPr>
            </w:pPr>
            <w:r>
              <w:rPr>
                <w:rFonts w:ascii="Arial MT" w:eastAsia="Arial MT" w:hAnsi="Arial MT" w:cs="Arial MT"/>
                <w:lang w:val="es-ES"/>
              </w:rPr>
              <w:t>106,166,450</w:t>
            </w:r>
            <w:r w:rsidR="00ED13A0">
              <w:rPr>
                <w:rFonts w:ascii="Arial MT" w:eastAsia="Arial MT" w:hAnsi="Arial MT" w:cs="Arial MT"/>
                <w:lang w:val="es-ES"/>
              </w:rPr>
              <w:t>.21</w:t>
            </w:r>
          </w:p>
        </w:tc>
      </w:tr>
      <w:tr w:rsidR="009D4682" w:rsidRPr="009D4682" w14:paraId="3FBCF622" w14:textId="77777777" w:rsidTr="006E6A58">
        <w:trPr>
          <w:trHeight w:val="242"/>
        </w:trPr>
        <w:tc>
          <w:tcPr>
            <w:tcW w:w="4271" w:type="dxa"/>
          </w:tcPr>
          <w:p w14:paraId="7CB16257" w14:textId="77777777" w:rsidR="009D4682" w:rsidRPr="009D4682" w:rsidRDefault="009D4682" w:rsidP="009D4682">
            <w:pPr>
              <w:spacing w:line="234"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Loreto</w:t>
            </w:r>
          </w:p>
        </w:tc>
        <w:tc>
          <w:tcPr>
            <w:tcW w:w="3018" w:type="dxa"/>
            <w:shd w:val="clear" w:color="auto" w:fill="FFFFFF" w:themeFill="background1"/>
          </w:tcPr>
          <w:p w14:paraId="3C16ACBA" w14:textId="0C2A2878" w:rsidR="009D4682" w:rsidRPr="009D4682" w:rsidRDefault="00ED13A0" w:rsidP="009D4682">
            <w:pPr>
              <w:spacing w:line="234" w:lineRule="exact"/>
              <w:ind w:right="224"/>
              <w:jc w:val="right"/>
              <w:rPr>
                <w:rFonts w:ascii="Arial MT" w:eastAsia="Arial MT" w:hAnsi="Arial MT" w:cs="Arial MT"/>
                <w:lang w:val="es-ES"/>
              </w:rPr>
            </w:pPr>
            <w:r>
              <w:rPr>
                <w:rFonts w:ascii="Arial MT" w:eastAsia="Arial MT" w:hAnsi="Arial MT" w:cs="Arial MT"/>
                <w:lang w:val="es-ES"/>
              </w:rPr>
              <w:t>24,210,870.70</w:t>
            </w:r>
          </w:p>
        </w:tc>
        <w:tc>
          <w:tcPr>
            <w:tcW w:w="2236" w:type="dxa"/>
          </w:tcPr>
          <w:p w14:paraId="4CED1EA1" w14:textId="7963102B" w:rsidR="009D4682" w:rsidRPr="009D4682" w:rsidRDefault="00E934E2" w:rsidP="009D4682">
            <w:pPr>
              <w:spacing w:line="234" w:lineRule="exact"/>
              <w:ind w:right="63"/>
              <w:jc w:val="right"/>
              <w:rPr>
                <w:rFonts w:ascii="Arial MT" w:eastAsia="Arial MT" w:hAnsi="Arial MT" w:cs="Arial MT"/>
                <w:highlight w:val="yellow"/>
                <w:lang w:val="es-ES"/>
              </w:rPr>
            </w:pPr>
            <w:r>
              <w:rPr>
                <w:rFonts w:ascii="Arial MT" w:eastAsia="Arial MT" w:hAnsi="Arial MT" w:cs="Arial MT"/>
                <w:lang w:val="es-ES"/>
              </w:rPr>
              <w:t>24,442,36</w:t>
            </w:r>
            <w:r w:rsidR="00ED13A0">
              <w:rPr>
                <w:rFonts w:ascii="Arial MT" w:eastAsia="Arial MT" w:hAnsi="Arial MT" w:cs="Arial MT"/>
                <w:lang w:val="es-ES"/>
              </w:rPr>
              <w:t>4.90</w:t>
            </w:r>
          </w:p>
        </w:tc>
      </w:tr>
      <w:tr w:rsidR="009D4682" w:rsidRPr="009D4682" w14:paraId="451E0FA7" w14:textId="77777777" w:rsidTr="006E6A58">
        <w:trPr>
          <w:trHeight w:val="241"/>
        </w:trPr>
        <w:tc>
          <w:tcPr>
            <w:tcW w:w="4271" w:type="dxa"/>
          </w:tcPr>
          <w:p w14:paraId="4F3B428E" w14:textId="77777777" w:rsidR="009D4682" w:rsidRPr="009D4682" w:rsidRDefault="009D4682" w:rsidP="009D4682">
            <w:pPr>
              <w:spacing w:line="232" w:lineRule="exact"/>
              <w:ind w:left="50"/>
              <w:rPr>
                <w:rFonts w:ascii="Arial MT" w:eastAsia="Arial MT" w:hAnsi="Arial MT" w:cs="Arial MT"/>
                <w:lang w:val="es-ES"/>
              </w:rPr>
            </w:pPr>
            <w:r w:rsidRPr="009D4682">
              <w:rPr>
                <w:rFonts w:ascii="Arial MT" w:eastAsia="Arial MT" w:hAnsi="Arial MT" w:cs="Arial MT"/>
                <w:lang w:val="es-ES"/>
              </w:rPr>
              <w:t>Ayuntamiento de</w:t>
            </w:r>
            <w:r w:rsidRPr="009D4682">
              <w:rPr>
                <w:rFonts w:ascii="Arial MT" w:eastAsia="Arial MT" w:hAnsi="Arial MT" w:cs="Arial MT"/>
                <w:spacing w:val="-3"/>
                <w:lang w:val="es-ES"/>
              </w:rPr>
              <w:t xml:space="preserve"> </w:t>
            </w:r>
            <w:r w:rsidRPr="009D4682">
              <w:rPr>
                <w:rFonts w:ascii="Arial MT" w:eastAsia="Arial MT" w:hAnsi="Arial MT" w:cs="Arial MT"/>
                <w:lang w:val="es-ES"/>
              </w:rPr>
              <w:t>Los Cabos</w:t>
            </w:r>
          </w:p>
        </w:tc>
        <w:tc>
          <w:tcPr>
            <w:tcW w:w="3018" w:type="dxa"/>
            <w:shd w:val="clear" w:color="auto" w:fill="FFFFFF" w:themeFill="background1"/>
          </w:tcPr>
          <w:p w14:paraId="2F751103" w14:textId="312F0BAD" w:rsidR="009D4682" w:rsidRPr="006E00AA" w:rsidRDefault="00DE5A67" w:rsidP="009D4682">
            <w:pPr>
              <w:spacing w:line="232" w:lineRule="exact"/>
              <w:ind w:right="224"/>
              <w:jc w:val="right"/>
              <w:rPr>
                <w:rFonts w:ascii="Arial MT" w:eastAsia="Arial MT" w:hAnsi="Arial MT" w:cs="Arial MT"/>
                <w:lang w:val="es-ES"/>
              </w:rPr>
            </w:pPr>
            <w:r>
              <w:rPr>
                <w:rFonts w:ascii="Arial MT" w:eastAsia="Arial MT" w:hAnsi="Arial MT" w:cs="Arial MT"/>
                <w:lang w:val="es-ES"/>
              </w:rPr>
              <w:t>59,429,012.20</w:t>
            </w:r>
          </w:p>
        </w:tc>
        <w:tc>
          <w:tcPr>
            <w:tcW w:w="2236" w:type="dxa"/>
          </w:tcPr>
          <w:p w14:paraId="391A683F" w14:textId="74CD32F6" w:rsidR="009D4682" w:rsidRPr="006E00AA" w:rsidRDefault="00235368" w:rsidP="009D4682">
            <w:pPr>
              <w:spacing w:line="232" w:lineRule="exact"/>
              <w:ind w:right="63"/>
              <w:jc w:val="right"/>
              <w:rPr>
                <w:rFonts w:ascii="Arial MT" w:eastAsia="Arial MT" w:hAnsi="Arial MT" w:cs="Arial MT"/>
                <w:highlight w:val="yellow"/>
                <w:lang w:val="es-ES"/>
              </w:rPr>
            </w:pPr>
            <w:r w:rsidRPr="006E00AA">
              <w:rPr>
                <w:rFonts w:ascii="Arial MT" w:eastAsia="Arial MT" w:hAnsi="Arial MT" w:cs="Arial MT"/>
                <w:lang w:val="es-ES"/>
              </w:rPr>
              <w:t xml:space="preserve">         </w:t>
            </w:r>
            <w:r w:rsidR="00E934E2" w:rsidRPr="006E00AA">
              <w:rPr>
                <w:rFonts w:ascii="Arial MT" w:eastAsia="Arial MT" w:hAnsi="Arial MT" w:cs="Arial MT"/>
                <w:lang w:val="es-ES"/>
              </w:rPr>
              <w:t>51,116,397</w:t>
            </w:r>
            <w:r w:rsidR="00ED13A0">
              <w:rPr>
                <w:rFonts w:ascii="Arial MT" w:eastAsia="Arial MT" w:hAnsi="Arial MT" w:cs="Arial MT"/>
                <w:lang w:val="es-ES"/>
              </w:rPr>
              <w:t>.13</w:t>
            </w:r>
          </w:p>
        </w:tc>
      </w:tr>
      <w:tr w:rsidR="006E00AA" w:rsidRPr="009D4682" w14:paraId="228A060D" w14:textId="77777777" w:rsidTr="006E6A58">
        <w:trPr>
          <w:trHeight w:val="340"/>
        </w:trPr>
        <w:tc>
          <w:tcPr>
            <w:tcW w:w="4271" w:type="dxa"/>
          </w:tcPr>
          <w:p w14:paraId="1DDA0BB3" w14:textId="05CB478D" w:rsidR="006E00AA" w:rsidRPr="009D4682" w:rsidRDefault="006E00AA" w:rsidP="006E00AA">
            <w:pPr>
              <w:spacing w:before="1"/>
              <w:rPr>
                <w:rFonts w:ascii="Arial MT" w:eastAsia="Arial MT" w:hAnsi="Arial MT" w:cs="Arial MT"/>
                <w:b/>
                <w:u w:val="single"/>
                <w:lang w:val="es-ES"/>
              </w:rPr>
            </w:pPr>
            <w:r w:rsidRPr="009D4682">
              <w:rPr>
                <w:rFonts w:ascii="Arial MT" w:eastAsia="Arial MT" w:hAnsi="Arial MT" w:cs="Arial MT"/>
                <w:lang w:val="es-ES"/>
              </w:rPr>
              <w:t>Crédito</w:t>
            </w:r>
            <w:r w:rsidRPr="009D4682">
              <w:rPr>
                <w:rFonts w:ascii="Arial MT" w:eastAsia="Arial MT" w:hAnsi="Arial MT" w:cs="Arial MT"/>
                <w:spacing w:val="-2"/>
                <w:lang w:val="es-ES"/>
              </w:rPr>
              <w:t xml:space="preserve"> </w:t>
            </w:r>
            <w:r w:rsidRPr="009D4682">
              <w:rPr>
                <w:rFonts w:ascii="Arial MT" w:eastAsia="Arial MT" w:hAnsi="Arial MT" w:cs="Arial MT"/>
                <w:lang w:val="es-ES"/>
              </w:rPr>
              <w:t>Mandato</w:t>
            </w:r>
            <w:r w:rsidRPr="009D4682">
              <w:rPr>
                <w:rFonts w:ascii="Arial MT" w:eastAsia="Arial MT" w:hAnsi="Arial MT" w:cs="Arial MT"/>
                <w:spacing w:val="-2"/>
                <w:lang w:val="es-ES"/>
              </w:rPr>
              <w:t xml:space="preserve"> </w:t>
            </w:r>
            <w:r w:rsidRPr="009D4682">
              <w:rPr>
                <w:rFonts w:ascii="Arial MT" w:eastAsia="Arial MT" w:hAnsi="Arial MT" w:cs="Arial MT"/>
                <w:lang w:val="es-ES"/>
              </w:rPr>
              <w:t>Banobras</w:t>
            </w:r>
          </w:p>
        </w:tc>
        <w:tc>
          <w:tcPr>
            <w:tcW w:w="3018" w:type="dxa"/>
            <w:shd w:val="clear" w:color="auto" w:fill="FFFFFF" w:themeFill="background1"/>
          </w:tcPr>
          <w:p w14:paraId="50FF8594" w14:textId="64BDD39F" w:rsidR="006E00AA" w:rsidRPr="006E00AA" w:rsidRDefault="006E00AA" w:rsidP="006E00AA">
            <w:pPr>
              <w:spacing w:before="1"/>
              <w:ind w:right="142"/>
              <w:jc w:val="right"/>
              <w:rPr>
                <w:rFonts w:ascii="Arial MT" w:eastAsia="Arial MT" w:hAnsi="Arial MT" w:cs="Arial MT"/>
                <w:b/>
                <w:u w:val="single"/>
                <w:lang w:val="es-ES"/>
              </w:rPr>
            </w:pPr>
            <w:r w:rsidRPr="009D4682">
              <w:rPr>
                <w:rFonts w:ascii="Arial MT" w:eastAsia="Arial MT" w:hAnsi="Arial MT" w:cs="Arial MT"/>
                <w:u w:val="single"/>
                <w:lang w:val="es-ES"/>
              </w:rPr>
              <w:t>156,865,93</w:t>
            </w:r>
            <w:r w:rsidR="00ED13A0">
              <w:rPr>
                <w:rFonts w:ascii="Arial MT" w:eastAsia="Arial MT" w:hAnsi="Arial MT" w:cs="Arial MT"/>
                <w:u w:val="single"/>
                <w:lang w:val="es-ES"/>
              </w:rPr>
              <w:t>8.52</w:t>
            </w:r>
            <w:r w:rsidRPr="009D4682">
              <w:rPr>
                <w:rFonts w:ascii="Arial MT" w:eastAsia="Arial MT" w:hAnsi="Arial MT" w:cs="Arial MT"/>
                <w:u w:val="single"/>
                <w:lang w:val="es-ES"/>
              </w:rPr>
              <w:t xml:space="preserve"> </w:t>
            </w:r>
            <w:r w:rsidRPr="009D4682">
              <w:rPr>
                <w:rFonts w:ascii="Arial MT" w:eastAsia="Arial MT" w:hAnsi="Arial MT" w:cs="Arial MT"/>
                <w:spacing w:val="-23"/>
                <w:u w:val="single"/>
                <w:lang w:val="es-ES"/>
              </w:rPr>
              <w:t xml:space="preserve"> </w:t>
            </w:r>
          </w:p>
        </w:tc>
        <w:tc>
          <w:tcPr>
            <w:tcW w:w="2236" w:type="dxa"/>
          </w:tcPr>
          <w:p w14:paraId="75B45767" w14:textId="1111E09C" w:rsidR="006E00AA" w:rsidRPr="009D4682" w:rsidRDefault="006E00AA" w:rsidP="00ED13A0">
            <w:pPr>
              <w:tabs>
                <w:tab w:val="left" w:pos="223"/>
              </w:tabs>
              <w:ind w:left="81" w:hanging="81"/>
              <w:jc w:val="right"/>
              <w:rPr>
                <w:rFonts w:ascii="Arial MT" w:eastAsia="Arial MT" w:hAnsi="Arial MT" w:cs="Arial MT"/>
                <w:b/>
                <w:u w:val="single"/>
                <w:lang w:val="es-ES"/>
              </w:rPr>
            </w:pPr>
            <w:r w:rsidRPr="009D4682">
              <w:rPr>
                <w:rFonts w:ascii="Arial MT" w:eastAsia="Arial MT" w:hAnsi="Arial MT" w:cs="Arial MT"/>
                <w:u w:val="single"/>
                <w:lang w:val="es-ES"/>
              </w:rPr>
              <w:t>156,865,93</w:t>
            </w:r>
            <w:r w:rsidR="00DE5A67">
              <w:rPr>
                <w:rFonts w:ascii="Arial MT" w:eastAsia="Arial MT" w:hAnsi="Arial MT" w:cs="Arial MT"/>
                <w:u w:val="single"/>
                <w:lang w:val="es-ES"/>
              </w:rPr>
              <w:t>8</w:t>
            </w:r>
            <w:r w:rsidR="00ED13A0">
              <w:rPr>
                <w:rFonts w:ascii="Arial MT" w:eastAsia="Arial MT" w:hAnsi="Arial MT" w:cs="Arial MT"/>
                <w:u w:val="single"/>
                <w:lang w:val="es-ES"/>
              </w:rPr>
              <w:t>.52</w:t>
            </w:r>
            <w:r w:rsidRPr="009D4682">
              <w:rPr>
                <w:rFonts w:ascii="Arial MT" w:eastAsia="Arial MT" w:hAnsi="Arial MT" w:cs="Arial MT"/>
                <w:u w:val="single"/>
                <w:lang w:val="es-ES"/>
              </w:rPr>
              <w:t xml:space="preserve"> </w:t>
            </w:r>
            <w:r w:rsidRPr="009D4682">
              <w:rPr>
                <w:rFonts w:ascii="Arial MT" w:eastAsia="Arial MT" w:hAnsi="Arial MT" w:cs="Arial MT"/>
                <w:spacing w:val="-23"/>
                <w:u w:val="single"/>
                <w:lang w:val="es-ES"/>
              </w:rPr>
              <w:t xml:space="preserve"> </w:t>
            </w:r>
          </w:p>
        </w:tc>
      </w:tr>
      <w:tr w:rsidR="00AB20A6" w:rsidRPr="009D4682" w14:paraId="678AADB0" w14:textId="77777777" w:rsidTr="006E6A58">
        <w:trPr>
          <w:trHeight w:val="340"/>
        </w:trPr>
        <w:tc>
          <w:tcPr>
            <w:tcW w:w="4271" w:type="dxa"/>
          </w:tcPr>
          <w:p w14:paraId="4BFF2C09" w14:textId="60984184" w:rsidR="00AB20A6" w:rsidRPr="009D4682" w:rsidRDefault="00AB20A6" w:rsidP="00AB20A6">
            <w:pPr>
              <w:spacing w:before="1"/>
              <w:ind w:left="2412"/>
              <w:rPr>
                <w:rFonts w:ascii="Arial MT" w:eastAsia="Arial MT" w:hAnsi="Arial MT" w:cs="Arial MT"/>
                <w:b/>
                <w:u w:val="single"/>
                <w:lang w:val="es-ES"/>
              </w:rPr>
            </w:pPr>
            <w:r w:rsidRPr="009D4682">
              <w:rPr>
                <w:rFonts w:ascii="Arial MT" w:eastAsia="Arial MT" w:hAnsi="Arial MT" w:cs="Arial MT"/>
                <w:b/>
                <w:u w:val="single"/>
                <w:lang w:val="es-ES"/>
              </w:rPr>
              <w:t>Total</w:t>
            </w:r>
          </w:p>
        </w:tc>
        <w:tc>
          <w:tcPr>
            <w:tcW w:w="3018" w:type="dxa"/>
            <w:shd w:val="clear" w:color="auto" w:fill="FFFFFF" w:themeFill="background1"/>
          </w:tcPr>
          <w:p w14:paraId="17493614" w14:textId="168F6850" w:rsidR="00AB20A6" w:rsidRPr="009D4682" w:rsidRDefault="00AB20A6" w:rsidP="00AB20A6">
            <w:pPr>
              <w:spacing w:before="1"/>
              <w:ind w:right="142"/>
              <w:jc w:val="right"/>
              <w:rPr>
                <w:rFonts w:ascii="Arial MT" w:eastAsia="Arial MT" w:hAnsi="Arial MT" w:cs="Arial MT"/>
                <w:b/>
                <w:u w:val="single"/>
                <w:lang w:val="es-ES"/>
              </w:rPr>
            </w:pPr>
            <w:r w:rsidRPr="009D4682">
              <w:rPr>
                <w:rFonts w:ascii="Arial MT" w:eastAsia="Arial MT" w:hAnsi="Arial MT" w:cs="Arial MT"/>
                <w:b/>
                <w:u w:val="single"/>
                <w:lang w:val="es-ES"/>
              </w:rPr>
              <w:t xml:space="preserve">  $ </w:t>
            </w:r>
            <w:r w:rsidR="001A65E4">
              <w:rPr>
                <w:rFonts w:ascii="Arial MT" w:eastAsia="Arial MT" w:hAnsi="Arial MT" w:cs="Arial MT"/>
                <w:b/>
                <w:u w:val="single"/>
                <w:lang w:val="es-ES"/>
              </w:rPr>
              <w:t>1,</w:t>
            </w:r>
            <w:r w:rsidR="005771DF">
              <w:rPr>
                <w:rFonts w:ascii="Arial MT" w:eastAsia="Arial MT" w:hAnsi="Arial MT" w:cs="Arial MT"/>
                <w:b/>
                <w:u w:val="single"/>
                <w:lang w:val="es-ES"/>
              </w:rPr>
              <w:t>298,652,894.43</w:t>
            </w:r>
            <w:r w:rsidRPr="009D4682">
              <w:rPr>
                <w:rFonts w:ascii="Arial MT" w:eastAsia="Arial MT" w:hAnsi="Arial MT" w:cs="Arial MT"/>
                <w:b/>
                <w:u w:val="single"/>
                <w:lang w:val="es-ES"/>
              </w:rPr>
              <w:t xml:space="preserve">     </w:t>
            </w:r>
          </w:p>
        </w:tc>
        <w:tc>
          <w:tcPr>
            <w:tcW w:w="2236" w:type="dxa"/>
          </w:tcPr>
          <w:p w14:paraId="6EAC6AD0" w14:textId="33EEA1B1" w:rsidR="00AB20A6" w:rsidRPr="009D4682" w:rsidRDefault="00AB20A6" w:rsidP="00AB20A6">
            <w:pPr>
              <w:jc w:val="right"/>
              <w:rPr>
                <w:rFonts w:ascii="Arial MT" w:eastAsia="Arial MT" w:hAnsi="Arial MT" w:cs="Arial MT"/>
                <w:u w:val="single"/>
                <w:lang w:val="es-ES"/>
              </w:rPr>
            </w:pPr>
            <w:r w:rsidRPr="009D4682">
              <w:rPr>
                <w:rFonts w:ascii="Arial MT" w:eastAsia="Arial MT" w:hAnsi="Arial MT" w:cs="Arial MT"/>
                <w:b/>
                <w:u w:val="single"/>
                <w:lang w:val="es-ES"/>
              </w:rPr>
              <w:t>$ 1,</w:t>
            </w:r>
            <w:r>
              <w:rPr>
                <w:rFonts w:ascii="Arial MT" w:eastAsia="Arial MT" w:hAnsi="Arial MT" w:cs="Arial MT"/>
                <w:b/>
                <w:u w:val="single"/>
                <w:lang w:val="es-ES"/>
              </w:rPr>
              <w:t>252,640,40</w:t>
            </w:r>
            <w:r w:rsidR="00ED13A0">
              <w:rPr>
                <w:rFonts w:ascii="Arial MT" w:eastAsia="Arial MT" w:hAnsi="Arial MT" w:cs="Arial MT"/>
                <w:b/>
                <w:u w:val="single"/>
                <w:lang w:val="es-ES"/>
              </w:rPr>
              <w:t>1.58</w:t>
            </w:r>
            <w:r w:rsidRPr="009D4682">
              <w:rPr>
                <w:rFonts w:ascii="Arial MT" w:eastAsia="Arial MT" w:hAnsi="Arial MT" w:cs="Arial MT"/>
                <w:b/>
                <w:u w:val="single"/>
                <w:lang w:val="es-ES"/>
              </w:rPr>
              <w:t xml:space="preserve">     </w:t>
            </w:r>
          </w:p>
        </w:tc>
      </w:tr>
    </w:tbl>
    <w:p w14:paraId="38EB4618" w14:textId="77777777" w:rsidR="00F503F8" w:rsidRDefault="00F503F8">
      <w:pPr>
        <w:rPr>
          <w:lang w:val="es-ES"/>
        </w:rPr>
      </w:pPr>
    </w:p>
    <w:p w14:paraId="646CCE06" w14:textId="02E57CA4" w:rsidR="00C7318C" w:rsidRPr="00784EAF" w:rsidRDefault="002E0860">
      <w:pPr>
        <w:rPr>
          <w:rFonts w:ascii="Arial" w:hAnsi="Arial" w:cs="Arial"/>
          <w:lang w:val="es-ES"/>
        </w:rPr>
      </w:pPr>
      <w:r w:rsidRPr="00784EAF">
        <w:rPr>
          <w:rFonts w:ascii="Arial" w:hAnsi="Arial" w:cs="Arial"/>
          <w:b/>
          <w:bCs/>
          <w:lang w:val="es-ES"/>
        </w:rPr>
        <w:t>PASIVO.</w:t>
      </w:r>
    </w:p>
    <w:p w14:paraId="7C91BAD9" w14:textId="0A3771DD" w:rsidR="00F75C47" w:rsidRPr="00784EAF" w:rsidRDefault="00784EAF" w:rsidP="00784EAF">
      <w:pPr>
        <w:spacing w:before="150"/>
        <w:rPr>
          <w:rFonts w:ascii="Arial" w:hAnsi="Arial" w:cs="Arial"/>
          <w:b/>
        </w:rPr>
      </w:pPr>
      <w:r w:rsidRPr="00784EAF">
        <w:rPr>
          <w:rFonts w:ascii="Arial" w:hAnsi="Arial" w:cs="Arial"/>
          <w:b/>
        </w:rPr>
        <w:t xml:space="preserve">3.- </w:t>
      </w:r>
      <w:r w:rsidR="00F75C47" w:rsidRPr="00784EAF">
        <w:rPr>
          <w:rFonts w:ascii="Arial" w:hAnsi="Arial" w:cs="Arial"/>
          <w:b/>
        </w:rPr>
        <w:t>Documentos</w:t>
      </w:r>
      <w:r w:rsidR="00F75C47" w:rsidRPr="00784EAF">
        <w:rPr>
          <w:rFonts w:ascii="Arial" w:hAnsi="Arial" w:cs="Arial"/>
          <w:b/>
          <w:spacing w:val="-1"/>
        </w:rPr>
        <w:t xml:space="preserve"> </w:t>
      </w:r>
      <w:r w:rsidR="00F75C47" w:rsidRPr="00784EAF">
        <w:rPr>
          <w:rFonts w:ascii="Arial" w:hAnsi="Arial" w:cs="Arial"/>
          <w:b/>
        </w:rPr>
        <w:t>por Pagar</w:t>
      </w:r>
      <w:r w:rsidR="00F75C47" w:rsidRPr="00784EAF">
        <w:rPr>
          <w:rFonts w:ascii="Arial" w:hAnsi="Arial" w:cs="Arial"/>
          <w:b/>
          <w:spacing w:val="3"/>
        </w:rPr>
        <w:t xml:space="preserve"> </w:t>
      </w:r>
      <w:r w:rsidR="00F75C47" w:rsidRPr="00784EAF">
        <w:rPr>
          <w:rFonts w:ascii="Arial" w:hAnsi="Arial" w:cs="Arial"/>
          <w:b/>
        </w:rPr>
        <w:t>a</w:t>
      </w:r>
      <w:r w:rsidR="00F75C47" w:rsidRPr="00784EAF">
        <w:rPr>
          <w:rFonts w:ascii="Arial" w:hAnsi="Arial" w:cs="Arial"/>
          <w:b/>
          <w:spacing w:val="1"/>
        </w:rPr>
        <w:t xml:space="preserve"> </w:t>
      </w:r>
      <w:r w:rsidR="00F75C47" w:rsidRPr="00784EAF">
        <w:rPr>
          <w:rFonts w:ascii="Arial" w:hAnsi="Arial" w:cs="Arial"/>
          <w:b/>
        </w:rPr>
        <w:t>Corto Plazo</w:t>
      </w:r>
    </w:p>
    <w:p w14:paraId="7DBA17C8" w14:textId="1408B7A0" w:rsidR="00F75C47" w:rsidRDefault="00F75C47" w:rsidP="00F75C47">
      <w:pPr>
        <w:pStyle w:val="Textoindependiente"/>
        <w:spacing w:before="1"/>
        <w:ind w:left="595"/>
        <w:rPr>
          <w:rFonts w:ascii="Arial" w:hAnsi="Arial" w:cs="Arial"/>
        </w:rPr>
      </w:pPr>
      <w:r w:rsidRPr="00784EAF">
        <w:rPr>
          <w:rFonts w:ascii="Arial" w:hAnsi="Arial" w:cs="Arial"/>
        </w:rPr>
        <w:t>Al 3</w:t>
      </w:r>
      <w:r w:rsidR="001A65E4" w:rsidRPr="00784EAF">
        <w:rPr>
          <w:rFonts w:ascii="Arial" w:hAnsi="Arial" w:cs="Arial"/>
        </w:rPr>
        <w:t>1</w:t>
      </w:r>
      <w:r w:rsidRPr="00784EAF">
        <w:rPr>
          <w:rFonts w:ascii="Arial" w:hAnsi="Arial" w:cs="Arial"/>
        </w:rPr>
        <w:t xml:space="preserve"> de </w:t>
      </w:r>
      <w:r w:rsidR="001A65E4" w:rsidRPr="00784EAF">
        <w:rPr>
          <w:rFonts w:ascii="Arial" w:hAnsi="Arial" w:cs="Arial"/>
        </w:rPr>
        <w:t>dic</w:t>
      </w:r>
      <w:r w:rsidR="006F5FB4" w:rsidRPr="00784EAF">
        <w:rPr>
          <w:rFonts w:ascii="Arial" w:hAnsi="Arial" w:cs="Arial"/>
        </w:rPr>
        <w:t>iem</w:t>
      </w:r>
      <w:r w:rsidRPr="00784EAF">
        <w:rPr>
          <w:rFonts w:ascii="Arial" w:hAnsi="Arial" w:cs="Arial"/>
        </w:rPr>
        <w:t>bre de 2024 y al 31 de diciembre del 2023, Documentos</w:t>
      </w:r>
      <w:r w:rsidRPr="00784EAF">
        <w:rPr>
          <w:rFonts w:ascii="Arial" w:hAnsi="Arial" w:cs="Arial"/>
          <w:spacing w:val="2"/>
        </w:rPr>
        <w:t xml:space="preserve"> </w:t>
      </w:r>
      <w:r w:rsidRPr="00784EAF">
        <w:rPr>
          <w:rFonts w:ascii="Arial" w:hAnsi="Arial" w:cs="Arial"/>
        </w:rPr>
        <w:t>por</w:t>
      </w:r>
      <w:r w:rsidRPr="00784EAF">
        <w:rPr>
          <w:rFonts w:ascii="Arial" w:hAnsi="Arial" w:cs="Arial"/>
          <w:spacing w:val="1"/>
        </w:rPr>
        <w:t xml:space="preserve"> </w:t>
      </w:r>
      <w:r w:rsidRPr="00784EAF">
        <w:rPr>
          <w:rFonts w:ascii="Arial" w:hAnsi="Arial" w:cs="Arial"/>
        </w:rPr>
        <w:t>Pagar</w:t>
      </w:r>
      <w:r w:rsidRPr="00784EAF">
        <w:rPr>
          <w:rFonts w:ascii="Arial" w:hAnsi="Arial" w:cs="Arial"/>
          <w:spacing w:val="2"/>
        </w:rPr>
        <w:t xml:space="preserve"> </w:t>
      </w:r>
      <w:r w:rsidRPr="00784EAF">
        <w:rPr>
          <w:rFonts w:ascii="Arial" w:hAnsi="Arial" w:cs="Arial"/>
        </w:rPr>
        <w:t>a Corto</w:t>
      </w:r>
      <w:r w:rsidRPr="00784EAF">
        <w:rPr>
          <w:rFonts w:ascii="Arial" w:hAnsi="Arial" w:cs="Arial"/>
          <w:spacing w:val="2"/>
        </w:rPr>
        <w:t xml:space="preserve"> </w:t>
      </w:r>
      <w:r w:rsidRPr="00784EAF">
        <w:rPr>
          <w:rFonts w:ascii="Arial" w:hAnsi="Arial" w:cs="Arial"/>
        </w:rPr>
        <w:t>Plazo</w:t>
      </w:r>
      <w:r w:rsidRPr="00784EAF">
        <w:rPr>
          <w:rFonts w:ascii="Arial" w:hAnsi="Arial" w:cs="Arial"/>
          <w:spacing w:val="1"/>
        </w:rPr>
        <w:t xml:space="preserve"> </w:t>
      </w:r>
      <w:r w:rsidRPr="00784EAF">
        <w:rPr>
          <w:rFonts w:ascii="Arial" w:hAnsi="Arial" w:cs="Arial"/>
        </w:rPr>
        <w:t>del</w:t>
      </w:r>
      <w:r w:rsidRPr="00784EAF">
        <w:rPr>
          <w:rFonts w:ascii="Arial" w:hAnsi="Arial" w:cs="Arial"/>
          <w:spacing w:val="3"/>
        </w:rPr>
        <w:t xml:space="preserve"> </w:t>
      </w:r>
      <w:r w:rsidRPr="00784EAF">
        <w:rPr>
          <w:rFonts w:ascii="Arial" w:hAnsi="Arial" w:cs="Arial"/>
        </w:rPr>
        <w:t>Gobierno</w:t>
      </w:r>
      <w:r w:rsidRPr="00784EAF">
        <w:rPr>
          <w:rFonts w:ascii="Arial" w:hAnsi="Arial" w:cs="Arial"/>
          <w:spacing w:val="2"/>
        </w:rPr>
        <w:t xml:space="preserve"> </w:t>
      </w:r>
      <w:r w:rsidRPr="00784EAF">
        <w:rPr>
          <w:rFonts w:ascii="Arial" w:hAnsi="Arial" w:cs="Arial"/>
        </w:rPr>
        <w:t>del</w:t>
      </w:r>
      <w:r w:rsidRPr="00784EAF">
        <w:rPr>
          <w:rFonts w:ascii="Arial" w:hAnsi="Arial" w:cs="Arial"/>
          <w:spacing w:val="-1"/>
        </w:rPr>
        <w:t xml:space="preserve"> </w:t>
      </w:r>
      <w:r w:rsidRPr="00784EAF">
        <w:rPr>
          <w:rFonts w:ascii="Arial" w:hAnsi="Arial" w:cs="Arial"/>
        </w:rPr>
        <w:t>Estado</w:t>
      </w:r>
      <w:r w:rsidRPr="00784EAF">
        <w:rPr>
          <w:rFonts w:ascii="Arial" w:hAnsi="Arial" w:cs="Arial"/>
          <w:spacing w:val="-1"/>
        </w:rPr>
        <w:t xml:space="preserve"> </w:t>
      </w:r>
      <w:r w:rsidRPr="00784EAF">
        <w:rPr>
          <w:rFonts w:ascii="Arial" w:hAnsi="Arial" w:cs="Arial"/>
        </w:rPr>
        <w:t>se</w:t>
      </w:r>
      <w:r w:rsidRPr="00784EAF">
        <w:rPr>
          <w:rFonts w:ascii="Arial" w:hAnsi="Arial" w:cs="Arial"/>
          <w:spacing w:val="2"/>
        </w:rPr>
        <w:t xml:space="preserve"> </w:t>
      </w:r>
      <w:r w:rsidRPr="00784EAF">
        <w:rPr>
          <w:rFonts w:ascii="Arial" w:hAnsi="Arial" w:cs="Arial"/>
        </w:rPr>
        <w:t>integra</w:t>
      </w:r>
      <w:r w:rsidRPr="00784EAF">
        <w:rPr>
          <w:rFonts w:ascii="Arial" w:hAnsi="Arial" w:cs="Arial"/>
          <w:spacing w:val="1"/>
        </w:rPr>
        <w:t xml:space="preserve"> </w:t>
      </w:r>
      <w:r w:rsidRPr="00784EAF">
        <w:rPr>
          <w:rFonts w:ascii="Arial" w:hAnsi="Arial" w:cs="Arial"/>
        </w:rPr>
        <w:t>como</w:t>
      </w:r>
      <w:r w:rsidRPr="00784EAF">
        <w:rPr>
          <w:rFonts w:ascii="Arial" w:hAnsi="Arial" w:cs="Arial"/>
          <w:spacing w:val="-1"/>
        </w:rPr>
        <w:t xml:space="preserve"> </w:t>
      </w:r>
      <w:r w:rsidRPr="00784EAF">
        <w:rPr>
          <w:rFonts w:ascii="Arial" w:hAnsi="Arial" w:cs="Arial"/>
        </w:rPr>
        <w:t>sigue:</w:t>
      </w:r>
    </w:p>
    <w:p w14:paraId="261B3258" w14:textId="77777777" w:rsidR="00784EAF" w:rsidRPr="00784EAF" w:rsidRDefault="00784EAF" w:rsidP="00F75C47">
      <w:pPr>
        <w:pStyle w:val="Textoindependiente"/>
        <w:spacing w:before="1"/>
        <w:ind w:left="595"/>
        <w:rPr>
          <w:rFonts w:ascii="Arial" w:hAnsi="Arial" w:cs="Arial"/>
        </w:rPr>
      </w:pPr>
    </w:p>
    <w:tbl>
      <w:tblPr>
        <w:tblpPr w:leftFromText="141" w:rightFromText="141" w:vertAnchor="text" w:horzAnchor="margin" w:tblpY="242"/>
        <w:tblW w:w="9322" w:type="dxa"/>
        <w:tblCellMar>
          <w:left w:w="70" w:type="dxa"/>
          <w:right w:w="70" w:type="dxa"/>
        </w:tblCellMar>
        <w:tblLook w:val="04A0" w:firstRow="1" w:lastRow="0" w:firstColumn="1" w:lastColumn="0" w:noHBand="0" w:noVBand="1"/>
      </w:tblPr>
      <w:tblGrid>
        <w:gridCol w:w="65"/>
        <w:gridCol w:w="5027"/>
        <w:gridCol w:w="2379"/>
        <w:gridCol w:w="1851"/>
      </w:tblGrid>
      <w:tr w:rsidR="00784EAF" w:rsidRPr="00B238FB" w14:paraId="24F87BBF" w14:textId="77777777" w:rsidTr="00784EAF">
        <w:trPr>
          <w:gridBefore w:val="1"/>
          <w:wBefore w:w="65" w:type="dxa"/>
          <w:trHeight w:val="280"/>
        </w:trPr>
        <w:tc>
          <w:tcPr>
            <w:tcW w:w="5027" w:type="dxa"/>
            <w:tcBorders>
              <w:top w:val="nil"/>
              <w:left w:val="nil"/>
              <w:bottom w:val="nil"/>
              <w:right w:val="nil"/>
            </w:tcBorders>
            <w:shd w:val="clear" w:color="auto" w:fill="auto"/>
            <w:noWrap/>
            <w:vAlign w:val="center"/>
            <w:hideMark/>
          </w:tcPr>
          <w:p w14:paraId="71F50E84" w14:textId="77777777" w:rsidR="00784EAF" w:rsidRPr="00B238FB" w:rsidRDefault="00784EAF" w:rsidP="00784EAF">
            <w:pPr>
              <w:spacing w:after="0" w:line="240" w:lineRule="auto"/>
              <w:jc w:val="center"/>
              <w:rPr>
                <w:rFonts w:ascii="Arial" w:eastAsia="Times New Roman" w:hAnsi="Arial" w:cs="Arial"/>
                <w:b/>
                <w:bCs/>
                <w:color w:val="000000"/>
                <w:lang w:eastAsia="es-MX"/>
              </w:rPr>
            </w:pPr>
            <w:r w:rsidRPr="00B238FB">
              <w:rPr>
                <w:rFonts w:ascii="Arial" w:eastAsia="Times New Roman" w:hAnsi="Arial" w:cs="Arial"/>
                <w:b/>
                <w:bCs/>
                <w:color w:val="000000"/>
                <w:lang w:val="es-ES" w:eastAsia="es-MX"/>
              </w:rPr>
              <w:t>Concepto</w:t>
            </w:r>
          </w:p>
        </w:tc>
        <w:tc>
          <w:tcPr>
            <w:tcW w:w="2379" w:type="dxa"/>
            <w:tcBorders>
              <w:top w:val="nil"/>
              <w:left w:val="nil"/>
              <w:bottom w:val="nil"/>
              <w:right w:val="nil"/>
            </w:tcBorders>
            <w:shd w:val="clear" w:color="auto" w:fill="auto"/>
            <w:noWrap/>
            <w:vAlign w:val="center"/>
            <w:hideMark/>
          </w:tcPr>
          <w:p w14:paraId="613ADFCD" w14:textId="77777777" w:rsidR="00784EAF" w:rsidRPr="00B238FB" w:rsidRDefault="00784EAF" w:rsidP="00784EAF">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val="es-ES" w:eastAsia="es-MX"/>
              </w:rPr>
              <w:t xml:space="preserve">                   </w:t>
            </w:r>
            <w:r w:rsidRPr="00B238FB">
              <w:rPr>
                <w:rFonts w:ascii="Arial" w:eastAsia="Times New Roman" w:hAnsi="Arial" w:cs="Arial"/>
                <w:b/>
                <w:bCs/>
                <w:color w:val="000000"/>
                <w:lang w:val="es-ES" w:eastAsia="es-MX"/>
              </w:rPr>
              <w:t>202</w:t>
            </w:r>
            <w:r>
              <w:rPr>
                <w:rFonts w:ascii="Arial" w:eastAsia="Times New Roman" w:hAnsi="Arial" w:cs="Arial"/>
                <w:b/>
                <w:bCs/>
                <w:color w:val="000000"/>
                <w:lang w:val="es-ES" w:eastAsia="es-MX"/>
              </w:rPr>
              <w:t>4</w:t>
            </w:r>
          </w:p>
        </w:tc>
        <w:tc>
          <w:tcPr>
            <w:tcW w:w="1851" w:type="dxa"/>
            <w:tcBorders>
              <w:top w:val="nil"/>
              <w:left w:val="nil"/>
              <w:bottom w:val="nil"/>
              <w:right w:val="nil"/>
            </w:tcBorders>
            <w:shd w:val="clear" w:color="auto" w:fill="auto"/>
            <w:noWrap/>
            <w:vAlign w:val="center"/>
            <w:hideMark/>
          </w:tcPr>
          <w:p w14:paraId="2AA8B36F" w14:textId="77777777" w:rsidR="00784EAF" w:rsidRPr="00B238FB" w:rsidRDefault="00784EAF" w:rsidP="00784EAF">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val="es-ES" w:eastAsia="es-MX"/>
              </w:rPr>
              <w:t xml:space="preserve">        </w:t>
            </w:r>
            <w:r w:rsidRPr="00B238FB">
              <w:rPr>
                <w:rFonts w:ascii="Arial" w:eastAsia="Times New Roman" w:hAnsi="Arial" w:cs="Arial"/>
                <w:b/>
                <w:bCs/>
                <w:color w:val="000000"/>
                <w:lang w:val="es-ES" w:eastAsia="es-MX"/>
              </w:rPr>
              <w:t>202</w:t>
            </w:r>
            <w:r>
              <w:rPr>
                <w:rFonts w:ascii="Arial" w:eastAsia="Times New Roman" w:hAnsi="Arial" w:cs="Arial"/>
                <w:b/>
                <w:bCs/>
                <w:color w:val="000000"/>
                <w:lang w:val="es-ES" w:eastAsia="es-MX"/>
              </w:rPr>
              <w:t>3</w:t>
            </w:r>
          </w:p>
        </w:tc>
      </w:tr>
      <w:tr w:rsidR="00784EAF" w:rsidRPr="00B238FB" w14:paraId="454D2EEF" w14:textId="77777777" w:rsidTr="00784EAF">
        <w:trPr>
          <w:gridBefore w:val="1"/>
          <w:wBefore w:w="65" w:type="dxa"/>
          <w:trHeight w:val="280"/>
        </w:trPr>
        <w:tc>
          <w:tcPr>
            <w:tcW w:w="5027" w:type="dxa"/>
            <w:tcBorders>
              <w:top w:val="nil"/>
              <w:left w:val="nil"/>
              <w:bottom w:val="nil"/>
              <w:right w:val="nil"/>
            </w:tcBorders>
            <w:shd w:val="clear" w:color="auto" w:fill="auto"/>
            <w:noWrap/>
            <w:vAlign w:val="bottom"/>
            <w:hideMark/>
          </w:tcPr>
          <w:p w14:paraId="6BB020BB" w14:textId="77777777" w:rsidR="00784EAF" w:rsidRDefault="00784EAF" w:rsidP="00784EAF">
            <w:pPr>
              <w:spacing w:after="0" w:line="240" w:lineRule="auto"/>
              <w:rPr>
                <w:rFonts w:ascii="Arial" w:eastAsia="Times New Roman" w:hAnsi="Arial" w:cs="Arial"/>
                <w:b/>
                <w:bCs/>
                <w:color w:val="000000"/>
                <w:lang w:eastAsia="es-MX"/>
              </w:rPr>
            </w:pPr>
          </w:p>
          <w:p w14:paraId="5EE497AC" w14:textId="77777777" w:rsidR="00784EAF" w:rsidRPr="00B238FB" w:rsidRDefault="00784EAF" w:rsidP="00784EAF">
            <w:pPr>
              <w:spacing w:after="0" w:line="240" w:lineRule="auto"/>
              <w:jc w:val="center"/>
              <w:rPr>
                <w:rFonts w:ascii="Arial" w:eastAsia="Times New Roman" w:hAnsi="Arial" w:cs="Arial"/>
                <w:b/>
                <w:bCs/>
                <w:color w:val="000000"/>
                <w:lang w:eastAsia="es-MX"/>
              </w:rPr>
            </w:pPr>
          </w:p>
        </w:tc>
        <w:tc>
          <w:tcPr>
            <w:tcW w:w="2379" w:type="dxa"/>
            <w:tcBorders>
              <w:top w:val="nil"/>
              <w:left w:val="nil"/>
              <w:bottom w:val="nil"/>
              <w:right w:val="nil"/>
            </w:tcBorders>
            <w:shd w:val="clear" w:color="auto" w:fill="auto"/>
            <w:noWrap/>
            <w:vAlign w:val="bottom"/>
            <w:hideMark/>
          </w:tcPr>
          <w:p w14:paraId="029B9780" w14:textId="77777777" w:rsidR="00784EAF" w:rsidRPr="00B238FB" w:rsidRDefault="00784EAF" w:rsidP="00784EAF">
            <w:pPr>
              <w:spacing w:after="0" w:line="240" w:lineRule="auto"/>
              <w:rPr>
                <w:rFonts w:ascii="Times New Roman" w:eastAsia="Times New Roman" w:hAnsi="Times New Roman" w:cs="Times New Roman"/>
                <w:lang w:eastAsia="es-MX"/>
              </w:rPr>
            </w:pPr>
          </w:p>
        </w:tc>
        <w:tc>
          <w:tcPr>
            <w:tcW w:w="1851" w:type="dxa"/>
            <w:tcBorders>
              <w:top w:val="nil"/>
              <w:left w:val="nil"/>
              <w:bottom w:val="nil"/>
              <w:right w:val="nil"/>
            </w:tcBorders>
            <w:shd w:val="clear" w:color="auto" w:fill="auto"/>
            <w:noWrap/>
            <w:vAlign w:val="bottom"/>
            <w:hideMark/>
          </w:tcPr>
          <w:p w14:paraId="260FC033" w14:textId="77777777" w:rsidR="00784EAF" w:rsidRPr="00B238FB" w:rsidRDefault="00784EAF" w:rsidP="00784EAF">
            <w:pPr>
              <w:spacing w:after="0" w:line="240" w:lineRule="auto"/>
              <w:rPr>
                <w:rFonts w:ascii="Times New Roman" w:eastAsia="Times New Roman" w:hAnsi="Times New Roman" w:cs="Times New Roman"/>
                <w:lang w:eastAsia="es-MX"/>
              </w:rPr>
            </w:pPr>
          </w:p>
        </w:tc>
      </w:tr>
      <w:tr w:rsidR="00784EAF" w:rsidRPr="00B238FB" w14:paraId="3252EBC1" w14:textId="77777777" w:rsidTr="00784EAF">
        <w:trPr>
          <w:trHeight w:val="280"/>
        </w:trPr>
        <w:tc>
          <w:tcPr>
            <w:tcW w:w="5092" w:type="dxa"/>
            <w:gridSpan w:val="2"/>
            <w:tcBorders>
              <w:top w:val="nil"/>
              <w:left w:val="nil"/>
              <w:bottom w:val="nil"/>
              <w:right w:val="nil"/>
            </w:tcBorders>
            <w:shd w:val="clear" w:color="auto" w:fill="auto"/>
            <w:noWrap/>
            <w:vAlign w:val="center"/>
            <w:hideMark/>
          </w:tcPr>
          <w:p w14:paraId="3D0E5F77" w14:textId="77777777" w:rsidR="00784EAF" w:rsidRPr="00B238FB" w:rsidRDefault="00784EAF" w:rsidP="00784EAF">
            <w:pPr>
              <w:spacing w:after="0" w:line="240" w:lineRule="auto"/>
              <w:jc w:val="both"/>
              <w:rPr>
                <w:rFonts w:ascii="Arial" w:eastAsia="Times New Roman" w:hAnsi="Arial" w:cs="Arial"/>
                <w:b/>
                <w:bCs/>
                <w:color w:val="000000"/>
                <w:u w:val="single"/>
                <w:lang w:eastAsia="es-MX"/>
              </w:rPr>
            </w:pPr>
            <w:r w:rsidRPr="00B238FB">
              <w:rPr>
                <w:rFonts w:ascii="Arial" w:eastAsia="Times New Roman" w:hAnsi="Arial" w:cs="Arial MT"/>
                <w:b/>
                <w:bCs/>
                <w:color w:val="000000"/>
                <w:u w:val="single"/>
                <w:lang w:val="es-ES" w:eastAsia="es-MX"/>
              </w:rPr>
              <w:t>HSBC México, S.A.</w:t>
            </w:r>
          </w:p>
        </w:tc>
        <w:tc>
          <w:tcPr>
            <w:tcW w:w="2379" w:type="dxa"/>
            <w:tcBorders>
              <w:top w:val="nil"/>
              <w:left w:val="nil"/>
              <w:bottom w:val="nil"/>
              <w:right w:val="nil"/>
            </w:tcBorders>
            <w:shd w:val="clear" w:color="auto" w:fill="auto"/>
            <w:noWrap/>
            <w:vAlign w:val="bottom"/>
            <w:hideMark/>
          </w:tcPr>
          <w:p w14:paraId="6B712D7F" w14:textId="77777777" w:rsidR="00784EAF" w:rsidRPr="00B238FB" w:rsidRDefault="00784EAF" w:rsidP="00784EAF">
            <w:pPr>
              <w:spacing w:after="0" w:line="240" w:lineRule="auto"/>
              <w:jc w:val="both"/>
              <w:rPr>
                <w:rFonts w:ascii="Arial" w:eastAsia="Times New Roman" w:hAnsi="Arial" w:cs="Arial"/>
                <w:b/>
                <w:bCs/>
                <w:color w:val="000000"/>
                <w:u w:val="single"/>
                <w:lang w:eastAsia="es-MX"/>
              </w:rPr>
            </w:pPr>
          </w:p>
        </w:tc>
        <w:tc>
          <w:tcPr>
            <w:tcW w:w="1851" w:type="dxa"/>
            <w:tcBorders>
              <w:top w:val="nil"/>
              <w:left w:val="nil"/>
              <w:bottom w:val="nil"/>
              <w:right w:val="nil"/>
            </w:tcBorders>
            <w:shd w:val="clear" w:color="auto" w:fill="auto"/>
            <w:noWrap/>
            <w:vAlign w:val="bottom"/>
            <w:hideMark/>
          </w:tcPr>
          <w:p w14:paraId="6FEB5619" w14:textId="77777777" w:rsidR="00784EAF" w:rsidRPr="00B238FB" w:rsidRDefault="00784EAF" w:rsidP="00784EAF">
            <w:pPr>
              <w:spacing w:after="0" w:line="240" w:lineRule="auto"/>
              <w:rPr>
                <w:rFonts w:ascii="Times New Roman" w:eastAsia="Times New Roman" w:hAnsi="Times New Roman" w:cs="Times New Roman"/>
                <w:lang w:eastAsia="es-MX"/>
              </w:rPr>
            </w:pPr>
          </w:p>
        </w:tc>
      </w:tr>
      <w:tr w:rsidR="00784EAF" w:rsidRPr="00B238FB" w14:paraId="33E4EA28" w14:textId="77777777" w:rsidTr="00784EAF">
        <w:trPr>
          <w:trHeight w:val="1337"/>
        </w:trPr>
        <w:tc>
          <w:tcPr>
            <w:tcW w:w="5092" w:type="dxa"/>
            <w:gridSpan w:val="2"/>
            <w:tcBorders>
              <w:top w:val="nil"/>
              <w:left w:val="nil"/>
              <w:bottom w:val="nil"/>
              <w:right w:val="nil"/>
            </w:tcBorders>
            <w:shd w:val="clear" w:color="auto" w:fill="auto"/>
            <w:vAlign w:val="center"/>
            <w:hideMark/>
          </w:tcPr>
          <w:p w14:paraId="322B0988" w14:textId="77777777" w:rsidR="00784EAF" w:rsidRPr="00B238FB" w:rsidRDefault="00784EAF" w:rsidP="00784EAF">
            <w:pPr>
              <w:spacing w:after="0" w:line="240" w:lineRule="auto"/>
              <w:jc w:val="both"/>
              <w:rPr>
                <w:rFonts w:ascii="Arial" w:eastAsia="Times New Roman" w:hAnsi="Arial" w:cs="Arial"/>
                <w:color w:val="000000"/>
                <w:lang w:eastAsia="es-MX"/>
              </w:rPr>
            </w:pPr>
            <w:r w:rsidRPr="00B238FB">
              <w:rPr>
                <w:rFonts w:ascii="Arial" w:eastAsia="Times New Roman" w:hAnsi="Arial" w:cs="Arial"/>
                <w:color w:val="000000"/>
                <w:lang w:val="es-ES" w:eastAsia="es-MX"/>
              </w:rPr>
              <w:t>Contrato de apertura de crédito quirografario por $</w:t>
            </w:r>
            <w:r>
              <w:rPr>
                <w:rFonts w:ascii="Arial" w:eastAsia="Times New Roman" w:hAnsi="Arial" w:cs="Arial"/>
                <w:color w:val="000000"/>
                <w:lang w:val="es-ES" w:eastAsia="es-MX"/>
              </w:rPr>
              <w:t>15</w:t>
            </w:r>
            <w:r w:rsidRPr="00B238FB">
              <w:rPr>
                <w:rFonts w:ascii="Arial" w:eastAsia="Times New Roman" w:hAnsi="Arial" w:cs="Arial"/>
                <w:color w:val="000000"/>
                <w:lang w:val="es-ES" w:eastAsia="es-MX"/>
              </w:rPr>
              <w:t>0,000,000, con una tasa de interés TIIE a 28 días más sobretasa de 0.1</w:t>
            </w:r>
            <w:r>
              <w:rPr>
                <w:rFonts w:ascii="Arial" w:eastAsia="Times New Roman" w:hAnsi="Arial" w:cs="Arial"/>
                <w:color w:val="000000"/>
                <w:lang w:val="es-ES" w:eastAsia="es-MX"/>
              </w:rPr>
              <w:t>3</w:t>
            </w:r>
            <w:r w:rsidRPr="00B238FB">
              <w:rPr>
                <w:rFonts w:ascii="Arial" w:eastAsia="Times New Roman" w:hAnsi="Arial" w:cs="Arial"/>
                <w:color w:val="000000"/>
                <w:lang w:val="es-ES" w:eastAsia="es-MX"/>
              </w:rPr>
              <w:t>%, representando una tasa efectiva del 1</w:t>
            </w:r>
            <w:r>
              <w:rPr>
                <w:rFonts w:ascii="Arial" w:eastAsia="Times New Roman" w:hAnsi="Arial" w:cs="Arial"/>
                <w:color w:val="000000"/>
                <w:lang w:val="es-ES" w:eastAsia="es-MX"/>
              </w:rPr>
              <w:t>1</w:t>
            </w:r>
            <w:r w:rsidRPr="00B238FB">
              <w:rPr>
                <w:rFonts w:ascii="Arial" w:eastAsia="Times New Roman" w:hAnsi="Arial" w:cs="Arial"/>
                <w:color w:val="000000"/>
                <w:lang w:val="es-ES" w:eastAsia="es-MX"/>
              </w:rPr>
              <w:t>.</w:t>
            </w:r>
            <w:r>
              <w:rPr>
                <w:rFonts w:ascii="Arial" w:eastAsia="Times New Roman" w:hAnsi="Arial" w:cs="Arial"/>
                <w:color w:val="000000"/>
                <w:lang w:val="es-ES" w:eastAsia="es-MX"/>
              </w:rPr>
              <w:t>73</w:t>
            </w:r>
            <w:r w:rsidRPr="00B238FB">
              <w:rPr>
                <w:rFonts w:ascii="Arial" w:eastAsia="Times New Roman" w:hAnsi="Arial" w:cs="Arial"/>
                <w:color w:val="000000"/>
                <w:lang w:val="es-ES" w:eastAsia="es-MX"/>
              </w:rPr>
              <w:t xml:space="preserve">% y de la cual se dispuso la totalidad del crédito, con vencimiento a </w:t>
            </w:r>
            <w:r>
              <w:rPr>
                <w:rFonts w:ascii="Arial" w:eastAsia="Times New Roman" w:hAnsi="Arial" w:cs="Arial"/>
                <w:color w:val="000000"/>
                <w:lang w:val="es-ES" w:eastAsia="es-MX"/>
              </w:rPr>
              <w:t>mayo</w:t>
            </w:r>
            <w:r w:rsidRPr="00B238FB">
              <w:rPr>
                <w:rFonts w:ascii="Arial" w:eastAsia="Times New Roman" w:hAnsi="Arial" w:cs="Arial"/>
                <w:color w:val="000000"/>
                <w:lang w:val="es-ES" w:eastAsia="es-MX"/>
              </w:rPr>
              <w:t xml:space="preserve"> de 202</w:t>
            </w:r>
            <w:r>
              <w:rPr>
                <w:rFonts w:ascii="Arial" w:eastAsia="Times New Roman" w:hAnsi="Arial" w:cs="Arial"/>
                <w:color w:val="000000"/>
                <w:lang w:val="es-ES" w:eastAsia="es-MX"/>
              </w:rPr>
              <w:t>4</w:t>
            </w:r>
            <w:r w:rsidRPr="00B238FB">
              <w:rPr>
                <w:rFonts w:ascii="Arial" w:eastAsia="Times New Roman" w:hAnsi="Arial" w:cs="Arial"/>
                <w:color w:val="000000"/>
                <w:lang w:val="es-ES" w:eastAsia="es-MX"/>
              </w:rPr>
              <w:t>.</w:t>
            </w:r>
          </w:p>
        </w:tc>
        <w:tc>
          <w:tcPr>
            <w:tcW w:w="2379" w:type="dxa"/>
            <w:tcBorders>
              <w:top w:val="nil"/>
              <w:left w:val="nil"/>
              <w:bottom w:val="nil"/>
              <w:right w:val="nil"/>
            </w:tcBorders>
            <w:shd w:val="clear" w:color="auto" w:fill="auto"/>
            <w:vAlign w:val="center"/>
            <w:hideMark/>
          </w:tcPr>
          <w:p w14:paraId="381965A6" w14:textId="77777777" w:rsidR="00784EAF" w:rsidRPr="00B238FB" w:rsidRDefault="00784EAF" w:rsidP="00784EAF">
            <w:pPr>
              <w:spacing w:after="0" w:line="240" w:lineRule="auto"/>
              <w:jc w:val="right"/>
              <w:rPr>
                <w:rFonts w:ascii="Arial" w:eastAsia="Times New Roman" w:hAnsi="Arial" w:cs="Arial"/>
                <w:color w:val="000000"/>
                <w:lang w:eastAsia="es-MX"/>
              </w:rPr>
            </w:pPr>
            <w:r w:rsidRPr="00B238FB">
              <w:rPr>
                <w:rFonts w:ascii="Arial" w:eastAsia="Times New Roman" w:hAnsi="Arial" w:cs="Arial"/>
                <w:color w:val="000000"/>
                <w:lang w:val="es-ES" w:eastAsia="es-MX"/>
              </w:rPr>
              <w:t xml:space="preserve">         </w:t>
            </w:r>
            <w:r>
              <w:rPr>
                <w:rFonts w:ascii="Arial" w:eastAsia="Times New Roman" w:hAnsi="Arial" w:cs="Arial"/>
                <w:color w:val="000000"/>
                <w:lang w:val="es-ES" w:eastAsia="es-MX"/>
              </w:rPr>
              <w:t>0</w:t>
            </w:r>
            <w:r w:rsidRPr="00B238FB">
              <w:rPr>
                <w:rFonts w:ascii="Arial" w:eastAsia="Times New Roman" w:hAnsi="Arial" w:cs="Arial"/>
                <w:color w:val="000000"/>
                <w:lang w:val="es-ES" w:eastAsia="es-MX"/>
              </w:rPr>
              <w:t xml:space="preserve"> </w:t>
            </w:r>
          </w:p>
        </w:tc>
        <w:tc>
          <w:tcPr>
            <w:tcW w:w="1851" w:type="dxa"/>
            <w:tcBorders>
              <w:top w:val="nil"/>
              <w:left w:val="nil"/>
              <w:bottom w:val="nil"/>
              <w:right w:val="nil"/>
            </w:tcBorders>
            <w:shd w:val="clear" w:color="auto" w:fill="auto"/>
            <w:vAlign w:val="center"/>
            <w:hideMark/>
          </w:tcPr>
          <w:p w14:paraId="415D5078" w14:textId="77777777" w:rsidR="00784EAF" w:rsidRPr="00B238FB" w:rsidRDefault="00784EAF" w:rsidP="00784EAF">
            <w:pPr>
              <w:spacing w:after="0" w:line="240" w:lineRule="auto"/>
              <w:jc w:val="right"/>
              <w:rPr>
                <w:rFonts w:ascii="Arial" w:eastAsia="Times New Roman" w:hAnsi="Arial" w:cs="Arial"/>
                <w:color w:val="000000"/>
                <w:lang w:eastAsia="es-MX"/>
              </w:rPr>
            </w:pPr>
            <w:r w:rsidRPr="00B238FB">
              <w:rPr>
                <w:rFonts w:ascii="Arial" w:eastAsia="Times New Roman" w:hAnsi="Arial" w:cs="Arial"/>
                <w:color w:val="000000"/>
                <w:lang w:val="es-ES" w:eastAsia="es-MX"/>
              </w:rPr>
              <w:t xml:space="preserve">         </w:t>
            </w:r>
            <w:r>
              <w:rPr>
                <w:rFonts w:ascii="Arial" w:eastAsia="Times New Roman" w:hAnsi="Arial" w:cs="Arial"/>
                <w:color w:val="000000"/>
                <w:lang w:val="es-ES" w:eastAsia="es-MX"/>
              </w:rPr>
              <w:t>125,000,000</w:t>
            </w:r>
            <w:r w:rsidRPr="00B238FB">
              <w:rPr>
                <w:rFonts w:ascii="Arial" w:eastAsia="Times New Roman" w:hAnsi="Arial" w:cs="Arial"/>
                <w:color w:val="000000"/>
                <w:lang w:val="es-ES" w:eastAsia="es-MX"/>
              </w:rPr>
              <w:t xml:space="preserve"> </w:t>
            </w:r>
          </w:p>
        </w:tc>
      </w:tr>
      <w:tr w:rsidR="00784EAF" w:rsidRPr="00B238FB" w14:paraId="05784792" w14:textId="77777777" w:rsidTr="00784EAF">
        <w:trPr>
          <w:gridBefore w:val="1"/>
          <w:wBefore w:w="65" w:type="dxa"/>
          <w:trHeight w:val="280"/>
        </w:trPr>
        <w:tc>
          <w:tcPr>
            <w:tcW w:w="5027" w:type="dxa"/>
            <w:tcBorders>
              <w:top w:val="nil"/>
              <w:left w:val="nil"/>
              <w:bottom w:val="nil"/>
              <w:right w:val="nil"/>
            </w:tcBorders>
            <w:shd w:val="clear" w:color="auto" w:fill="auto"/>
            <w:noWrap/>
            <w:vAlign w:val="center"/>
            <w:hideMark/>
          </w:tcPr>
          <w:p w14:paraId="6FF7BCD9" w14:textId="77777777" w:rsidR="00784EAF" w:rsidRPr="00B238FB" w:rsidRDefault="00784EAF" w:rsidP="00784EAF">
            <w:pPr>
              <w:spacing w:after="0" w:line="240" w:lineRule="auto"/>
              <w:jc w:val="both"/>
              <w:rPr>
                <w:rFonts w:ascii="Arial" w:eastAsia="Times New Roman" w:hAnsi="Arial" w:cs="Arial"/>
                <w:b/>
                <w:bCs/>
                <w:color w:val="000000"/>
                <w:u w:val="single"/>
                <w:lang w:eastAsia="es-MX"/>
              </w:rPr>
            </w:pPr>
            <w:r w:rsidRPr="00B238FB">
              <w:rPr>
                <w:rFonts w:ascii="Arial" w:eastAsia="Times New Roman" w:hAnsi="Arial" w:cs="Arial MT"/>
                <w:b/>
                <w:bCs/>
                <w:color w:val="000000"/>
                <w:u w:val="single"/>
                <w:lang w:val="es-ES" w:eastAsia="es-MX"/>
              </w:rPr>
              <w:t>HSBC México, S.A.</w:t>
            </w:r>
          </w:p>
        </w:tc>
        <w:tc>
          <w:tcPr>
            <w:tcW w:w="2379" w:type="dxa"/>
            <w:tcBorders>
              <w:top w:val="nil"/>
              <w:left w:val="nil"/>
              <w:bottom w:val="nil"/>
              <w:right w:val="nil"/>
            </w:tcBorders>
            <w:shd w:val="clear" w:color="auto" w:fill="auto"/>
            <w:noWrap/>
            <w:vAlign w:val="bottom"/>
            <w:hideMark/>
          </w:tcPr>
          <w:p w14:paraId="0E14B324" w14:textId="77777777" w:rsidR="00784EAF" w:rsidRPr="00B238FB" w:rsidRDefault="00784EAF" w:rsidP="00784EAF">
            <w:pPr>
              <w:spacing w:after="0" w:line="240" w:lineRule="auto"/>
              <w:jc w:val="both"/>
              <w:rPr>
                <w:rFonts w:ascii="Arial" w:eastAsia="Times New Roman" w:hAnsi="Arial" w:cs="Arial"/>
                <w:b/>
                <w:bCs/>
                <w:color w:val="000000"/>
                <w:u w:val="single"/>
                <w:lang w:eastAsia="es-MX"/>
              </w:rPr>
            </w:pPr>
          </w:p>
        </w:tc>
        <w:tc>
          <w:tcPr>
            <w:tcW w:w="1851" w:type="dxa"/>
            <w:tcBorders>
              <w:top w:val="nil"/>
              <w:left w:val="nil"/>
              <w:bottom w:val="nil"/>
              <w:right w:val="nil"/>
            </w:tcBorders>
            <w:shd w:val="clear" w:color="auto" w:fill="auto"/>
            <w:noWrap/>
            <w:vAlign w:val="bottom"/>
            <w:hideMark/>
          </w:tcPr>
          <w:p w14:paraId="4B292B8B" w14:textId="77777777" w:rsidR="00784EAF" w:rsidRPr="00B238FB" w:rsidRDefault="00784EAF" w:rsidP="00784EAF">
            <w:pPr>
              <w:spacing w:after="0" w:line="240" w:lineRule="auto"/>
              <w:rPr>
                <w:rFonts w:ascii="Times New Roman" w:eastAsia="Times New Roman" w:hAnsi="Times New Roman" w:cs="Times New Roman"/>
                <w:lang w:eastAsia="es-MX"/>
              </w:rPr>
            </w:pPr>
          </w:p>
        </w:tc>
      </w:tr>
      <w:tr w:rsidR="00784EAF" w:rsidRPr="00B238FB" w14:paraId="6608447E" w14:textId="77777777" w:rsidTr="00784EAF">
        <w:trPr>
          <w:gridBefore w:val="1"/>
          <w:wBefore w:w="65" w:type="dxa"/>
          <w:trHeight w:val="1337"/>
        </w:trPr>
        <w:tc>
          <w:tcPr>
            <w:tcW w:w="5027" w:type="dxa"/>
            <w:tcBorders>
              <w:top w:val="nil"/>
              <w:left w:val="nil"/>
              <w:bottom w:val="nil"/>
              <w:right w:val="nil"/>
            </w:tcBorders>
            <w:shd w:val="clear" w:color="auto" w:fill="auto"/>
            <w:vAlign w:val="center"/>
            <w:hideMark/>
          </w:tcPr>
          <w:p w14:paraId="725E57DF" w14:textId="77777777" w:rsidR="00784EAF" w:rsidRPr="00B238FB" w:rsidRDefault="00784EAF" w:rsidP="00784EAF">
            <w:pPr>
              <w:spacing w:after="0" w:line="240" w:lineRule="auto"/>
              <w:jc w:val="both"/>
              <w:rPr>
                <w:rFonts w:ascii="Arial" w:eastAsia="Times New Roman" w:hAnsi="Arial" w:cs="Arial"/>
                <w:color w:val="000000"/>
                <w:lang w:eastAsia="es-MX"/>
              </w:rPr>
            </w:pPr>
            <w:r w:rsidRPr="00B238FB">
              <w:rPr>
                <w:rFonts w:ascii="Arial" w:eastAsia="Times New Roman" w:hAnsi="Arial" w:cs="Arial"/>
                <w:color w:val="000000"/>
                <w:lang w:val="es-ES" w:eastAsia="es-MX"/>
              </w:rPr>
              <w:t>Contrato de apertura de crédito quirografario por $</w:t>
            </w:r>
            <w:r>
              <w:rPr>
                <w:rFonts w:ascii="Arial" w:eastAsia="Times New Roman" w:hAnsi="Arial" w:cs="Arial"/>
                <w:color w:val="000000"/>
                <w:lang w:val="es-ES" w:eastAsia="es-MX"/>
              </w:rPr>
              <w:t>550</w:t>
            </w:r>
            <w:r w:rsidRPr="00B238FB">
              <w:rPr>
                <w:rFonts w:ascii="Arial" w:eastAsia="Times New Roman" w:hAnsi="Arial" w:cs="Arial"/>
                <w:color w:val="000000"/>
                <w:lang w:val="es-ES" w:eastAsia="es-MX"/>
              </w:rPr>
              <w:t>,000,000, con una tasa de interés TIIE a 28 días más sobretasa de 0.1</w:t>
            </w:r>
            <w:r>
              <w:rPr>
                <w:rFonts w:ascii="Arial" w:eastAsia="Times New Roman" w:hAnsi="Arial" w:cs="Arial"/>
                <w:color w:val="000000"/>
                <w:lang w:val="es-ES" w:eastAsia="es-MX"/>
              </w:rPr>
              <w:t>2</w:t>
            </w:r>
            <w:r w:rsidRPr="00B238FB">
              <w:rPr>
                <w:rFonts w:ascii="Arial" w:eastAsia="Times New Roman" w:hAnsi="Arial" w:cs="Arial"/>
                <w:color w:val="000000"/>
                <w:lang w:val="es-ES" w:eastAsia="es-MX"/>
              </w:rPr>
              <w:t>%, representando una tasa efectiva del 1</w:t>
            </w:r>
            <w:r>
              <w:rPr>
                <w:rFonts w:ascii="Arial" w:eastAsia="Times New Roman" w:hAnsi="Arial" w:cs="Arial"/>
                <w:color w:val="000000"/>
                <w:lang w:val="es-ES" w:eastAsia="es-MX"/>
              </w:rPr>
              <w:t>0</w:t>
            </w:r>
            <w:r w:rsidRPr="00B238FB">
              <w:rPr>
                <w:rFonts w:ascii="Arial" w:eastAsia="Times New Roman" w:hAnsi="Arial" w:cs="Arial"/>
                <w:color w:val="000000"/>
                <w:lang w:val="es-ES" w:eastAsia="es-MX"/>
              </w:rPr>
              <w:t>.</w:t>
            </w:r>
            <w:r>
              <w:rPr>
                <w:rFonts w:ascii="Arial" w:eastAsia="Times New Roman" w:hAnsi="Arial" w:cs="Arial"/>
                <w:color w:val="000000"/>
                <w:lang w:val="es-ES" w:eastAsia="es-MX"/>
              </w:rPr>
              <w:t>68</w:t>
            </w:r>
            <w:r w:rsidRPr="00B238FB">
              <w:rPr>
                <w:rFonts w:ascii="Arial" w:eastAsia="Times New Roman" w:hAnsi="Arial" w:cs="Arial"/>
                <w:color w:val="000000"/>
                <w:lang w:val="es-ES" w:eastAsia="es-MX"/>
              </w:rPr>
              <w:t xml:space="preserve"> y de la cual se dispuso la totalidad del crédito</w:t>
            </w:r>
            <w:r>
              <w:rPr>
                <w:rFonts w:ascii="Arial" w:eastAsia="Times New Roman" w:hAnsi="Arial" w:cs="Arial"/>
                <w:color w:val="000000"/>
                <w:lang w:val="es-ES" w:eastAsia="es-MX"/>
              </w:rPr>
              <w:t xml:space="preserve">, </w:t>
            </w:r>
            <w:r w:rsidRPr="00B238FB">
              <w:rPr>
                <w:rFonts w:ascii="Arial" w:eastAsia="Times New Roman" w:hAnsi="Arial" w:cs="Arial"/>
                <w:color w:val="000000"/>
                <w:lang w:val="es-ES" w:eastAsia="es-MX"/>
              </w:rPr>
              <w:t xml:space="preserve">con vencimiento a </w:t>
            </w:r>
            <w:r>
              <w:rPr>
                <w:rFonts w:ascii="Arial" w:eastAsia="Times New Roman" w:hAnsi="Arial" w:cs="Arial"/>
                <w:color w:val="000000"/>
                <w:lang w:val="es-ES" w:eastAsia="es-MX"/>
              </w:rPr>
              <w:t xml:space="preserve">02 de octubre </w:t>
            </w:r>
            <w:r w:rsidRPr="00B238FB">
              <w:rPr>
                <w:rFonts w:ascii="Arial" w:eastAsia="Times New Roman" w:hAnsi="Arial" w:cs="Arial"/>
                <w:color w:val="000000"/>
                <w:lang w:val="es-ES" w:eastAsia="es-MX"/>
              </w:rPr>
              <w:t>de 202</w:t>
            </w:r>
            <w:r>
              <w:rPr>
                <w:rFonts w:ascii="Arial" w:eastAsia="Times New Roman" w:hAnsi="Arial" w:cs="Arial"/>
                <w:color w:val="000000"/>
                <w:lang w:val="es-ES" w:eastAsia="es-MX"/>
              </w:rPr>
              <w:t>5</w:t>
            </w:r>
            <w:r w:rsidRPr="00B238FB">
              <w:rPr>
                <w:rFonts w:ascii="Arial" w:eastAsia="Times New Roman" w:hAnsi="Arial" w:cs="Arial"/>
                <w:color w:val="000000"/>
                <w:lang w:val="es-ES" w:eastAsia="es-MX"/>
              </w:rPr>
              <w:t>.</w:t>
            </w:r>
          </w:p>
        </w:tc>
        <w:tc>
          <w:tcPr>
            <w:tcW w:w="2379" w:type="dxa"/>
            <w:tcBorders>
              <w:top w:val="nil"/>
              <w:left w:val="nil"/>
              <w:bottom w:val="nil"/>
              <w:right w:val="nil"/>
            </w:tcBorders>
            <w:shd w:val="clear" w:color="auto" w:fill="FFFFFF" w:themeFill="background1"/>
            <w:vAlign w:val="center"/>
            <w:hideMark/>
          </w:tcPr>
          <w:p w14:paraId="285DE9D1" w14:textId="77777777" w:rsidR="00784EAF" w:rsidRPr="007549D2" w:rsidRDefault="00784EAF" w:rsidP="00784EAF">
            <w:pPr>
              <w:spacing w:after="0" w:line="240" w:lineRule="auto"/>
              <w:jc w:val="right"/>
              <w:rPr>
                <w:rFonts w:ascii="Arial" w:eastAsia="Times New Roman" w:hAnsi="Arial" w:cs="Arial"/>
                <w:color w:val="000000"/>
                <w:highlight w:val="yellow"/>
                <w:lang w:eastAsia="es-MX"/>
              </w:rPr>
            </w:pPr>
            <w:r w:rsidRPr="007549D2">
              <w:rPr>
                <w:rFonts w:ascii="Arial" w:eastAsia="Times New Roman" w:hAnsi="Arial" w:cs="Arial"/>
                <w:color w:val="000000"/>
                <w:lang w:val="es-ES" w:eastAsia="es-MX"/>
              </w:rPr>
              <w:t xml:space="preserve">         </w:t>
            </w:r>
            <w:r w:rsidRPr="007549D2">
              <w:rPr>
                <w:rFonts w:ascii="Arial" w:eastAsia="Times New Roman" w:hAnsi="Arial" w:cs="Arial"/>
                <w:color w:val="000000"/>
                <w:shd w:val="clear" w:color="auto" w:fill="FFFFFF" w:themeFill="background1"/>
                <w:lang w:val="es-ES" w:eastAsia="es-MX"/>
              </w:rPr>
              <w:t>436,363,636</w:t>
            </w:r>
            <w:r w:rsidRPr="007549D2">
              <w:rPr>
                <w:rFonts w:ascii="Arial" w:eastAsia="Times New Roman" w:hAnsi="Arial" w:cs="Arial"/>
                <w:color w:val="000000"/>
                <w:lang w:val="es-ES" w:eastAsia="es-MX"/>
              </w:rPr>
              <w:t xml:space="preserve"> </w:t>
            </w:r>
          </w:p>
        </w:tc>
        <w:tc>
          <w:tcPr>
            <w:tcW w:w="1851" w:type="dxa"/>
            <w:tcBorders>
              <w:top w:val="nil"/>
              <w:left w:val="nil"/>
              <w:bottom w:val="nil"/>
              <w:right w:val="nil"/>
            </w:tcBorders>
            <w:shd w:val="clear" w:color="auto" w:fill="auto"/>
            <w:vAlign w:val="center"/>
            <w:hideMark/>
          </w:tcPr>
          <w:p w14:paraId="35DFCEAB" w14:textId="77777777" w:rsidR="00784EAF" w:rsidRPr="00B238FB" w:rsidRDefault="00784EAF" w:rsidP="00784EAF">
            <w:pPr>
              <w:spacing w:after="0" w:line="240" w:lineRule="auto"/>
              <w:jc w:val="right"/>
              <w:rPr>
                <w:rFonts w:ascii="Arial" w:eastAsia="Times New Roman" w:hAnsi="Arial" w:cs="Arial"/>
                <w:color w:val="000000"/>
                <w:lang w:eastAsia="es-MX"/>
              </w:rPr>
            </w:pPr>
            <w:r w:rsidRPr="00B238FB">
              <w:rPr>
                <w:rFonts w:ascii="Arial" w:eastAsia="Times New Roman" w:hAnsi="Arial" w:cs="Arial"/>
                <w:color w:val="000000"/>
                <w:lang w:val="es-ES" w:eastAsia="es-MX"/>
              </w:rPr>
              <w:t xml:space="preserve">         </w:t>
            </w:r>
            <w:r>
              <w:rPr>
                <w:rFonts w:ascii="Arial" w:eastAsia="Times New Roman" w:hAnsi="Arial" w:cs="Arial"/>
                <w:color w:val="000000"/>
                <w:lang w:val="es-ES" w:eastAsia="es-MX"/>
              </w:rPr>
              <w:t>0</w:t>
            </w:r>
            <w:r w:rsidRPr="00B238FB">
              <w:rPr>
                <w:rFonts w:ascii="Arial" w:eastAsia="Times New Roman" w:hAnsi="Arial" w:cs="Arial"/>
                <w:color w:val="000000"/>
                <w:lang w:val="es-ES" w:eastAsia="es-MX"/>
              </w:rPr>
              <w:t xml:space="preserve"> </w:t>
            </w:r>
          </w:p>
        </w:tc>
      </w:tr>
      <w:tr w:rsidR="00784EAF" w:rsidRPr="00B238FB" w14:paraId="58E8D914" w14:textId="77777777" w:rsidTr="00784EAF">
        <w:trPr>
          <w:gridBefore w:val="1"/>
          <w:wBefore w:w="65" w:type="dxa"/>
          <w:trHeight w:val="280"/>
        </w:trPr>
        <w:tc>
          <w:tcPr>
            <w:tcW w:w="5027" w:type="dxa"/>
            <w:tcBorders>
              <w:top w:val="nil"/>
              <w:left w:val="nil"/>
              <w:bottom w:val="nil"/>
              <w:right w:val="nil"/>
            </w:tcBorders>
            <w:shd w:val="clear" w:color="auto" w:fill="auto"/>
            <w:noWrap/>
            <w:vAlign w:val="bottom"/>
            <w:hideMark/>
          </w:tcPr>
          <w:p w14:paraId="663895D3" w14:textId="77777777" w:rsidR="00784EAF" w:rsidRPr="00B238FB" w:rsidRDefault="00784EAF" w:rsidP="00784EAF">
            <w:pPr>
              <w:spacing w:after="0" w:line="240" w:lineRule="auto"/>
              <w:jc w:val="right"/>
              <w:rPr>
                <w:rFonts w:ascii="Arial" w:eastAsia="Times New Roman" w:hAnsi="Arial" w:cs="Arial"/>
                <w:color w:val="000000"/>
                <w:lang w:eastAsia="es-MX"/>
              </w:rPr>
            </w:pPr>
          </w:p>
        </w:tc>
        <w:tc>
          <w:tcPr>
            <w:tcW w:w="2379" w:type="dxa"/>
            <w:tcBorders>
              <w:top w:val="nil"/>
              <w:left w:val="nil"/>
              <w:bottom w:val="nil"/>
              <w:right w:val="nil"/>
            </w:tcBorders>
            <w:shd w:val="clear" w:color="auto" w:fill="auto"/>
            <w:noWrap/>
            <w:vAlign w:val="bottom"/>
            <w:hideMark/>
          </w:tcPr>
          <w:p w14:paraId="23D8A9C1" w14:textId="77777777" w:rsidR="00784EAF" w:rsidRPr="00B238FB" w:rsidRDefault="00784EAF" w:rsidP="00784EAF">
            <w:pPr>
              <w:spacing w:after="0" w:line="240" w:lineRule="auto"/>
              <w:rPr>
                <w:rFonts w:ascii="Times New Roman" w:eastAsia="Times New Roman" w:hAnsi="Times New Roman" w:cs="Times New Roman"/>
                <w:sz w:val="20"/>
                <w:szCs w:val="20"/>
                <w:lang w:eastAsia="es-MX"/>
              </w:rPr>
            </w:pPr>
          </w:p>
        </w:tc>
        <w:tc>
          <w:tcPr>
            <w:tcW w:w="1851" w:type="dxa"/>
            <w:tcBorders>
              <w:top w:val="nil"/>
              <w:left w:val="nil"/>
              <w:bottom w:val="nil"/>
              <w:right w:val="nil"/>
            </w:tcBorders>
            <w:shd w:val="clear" w:color="auto" w:fill="auto"/>
            <w:noWrap/>
            <w:vAlign w:val="bottom"/>
            <w:hideMark/>
          </w:tcPr>
          <w:p w14:paraId="49F50C62" w14:textId="77777777" w:rsidR="00784EAF" w:rsidRPr="00B238FB" w:rsidRDefault="00784EAF" w:rsidP="00784EAF">
            <w:pPr>
              <w:spacing w:after="0" w:line="240" w:lineRule="auto"/>
              <w:rPr>
                <w:rFonts w:ascii="Times New Roman" w:eastAsia="Times New Roman" w:hAnsi="Times New Roman" w:cs="Times New Roman"/>
                <w:sz w:val="20"/>
                <w:szCs w:val="20"/>
                <w:lang w:eastAsia="es-MX"/>
              </w:rPr>
            </w:pPr>
          </w:p>
        </w:tc>
      </w:tr>
      <w:tr w:rsidR="00784EAF" w:rsidRPr="00B238FB" w14:paraId="23BD4712" w14:textId="77777777" w:rsidTr="00784EAF">
        <w:trPr>
          <w:gridBefore w:val="1"/>
          <w:wBefore w:w="65" w:type="dxa"/>
          <w:trHeight w:val="280"/>
        </w:trPr>
        <w:tc>
          <w:tcPr>
            <w:tcW w:w="5027" w:type="dxa"/>
            <w:tcBorders>
              <w:top w:val="nil"/>
              <w:left w:val="nil"/>
              <w:bottom w:val="nil"/>
              <w:right w:val="nil"/>
            </w:tcBorders>
            <w:shd w:val="clear" w:color="auto" w:fill="auto"/>
            <w:noWrap/>
            <w:vAlign w:val="bottom"/>
            <w:hideMark/>
          </w:tcPr>
          <w:p w14:paraId="77DCA70F" w14:textId="77777777" w:rsidR="00784EAF" w:rsidRPr="00B238FB" w:rsidRDefault="00784EAF" w:rsidP="00784EAF">
            <w:pPr>
              <w:spacing w:after="0" w:line="240" w:lineRule="auto"/>
              <w:rPr>
                <w:rFonts w:ascii="Times New Roman" w:eastAsia="Times New Roman" w:hAnsi="Times New Roman" w:cs="Times New Roman"/>
                <w:sz w:val="20"/>
                <w:szCs w:val="20"/>
                <w:lang w:eastAsia="es-MX"/>
              </w:rPr>
            </w:pPr>
          </w:p>
        </w:tc>
        <w:tc>
          <w:tcPr>
            <w:tcW w:w="2379" w:type="dxa"/>
            <w:tcBorders>
              <w:top w:val="nil"/>
              <w:left w:val="nil"/>
              <w:bottom w:val="single" w:sz="4" w:space="0" w:color="auto"/>
              <w:right w:val="nil"/>
            </w:tcBorders>
            <w:shd w:val="clear" w:color="auto" w:fill="auto"/>
            <w:noWrap/>
            <w:vAlign w:val="bottom"/>
            <w:hideMark/>
          </w:tcPr>
          <w:p w14:paraId="6701DFA3" w14:textId="77777777" w:rsidR="00784EAF" w:rsidRPr="00B238FB" w:rsidRDefault="00784EAF" w:rsidP="00784EAF">
            <w:pPr>
              <w:spacing w:after="0" w:line="240" w:lineRule="auto"/>
              <w:rPr>
                <w:rFonts w:ascii="Calibri" w:eastAsia="Times New Roman" w:hAnsi="Calibri" w:cs="Calibri"/>
                <w:color w:val="000000"/>
                <w:lang w:eastAsia="es-MX"/>
              </w:rPr>
            </w:pPr>
            <w:r w:rsidRPr="00B238FB">
              <w:rPr>
                <w:rFonts w:ascii="Calibri" w:eastAsia="Times New Roman" w:hAnsi="Calibri" w:cs="Calibri"/>
                <w:color w:val="000000"/>
                <w:lang w:eastAsia="es-MX"/>
              </w:rPr>
              <w:t> </w:t>
            </w:r>
          </w:p>
        </w:tc>
        <w:tc>
          <w:tcPr>
            <w:tcW w:w="1851" w:type="dxa"/>
            <w:tcBorders>
              <w:top w:val="nil"/>
              <w:left w:val="nil"/>
              <w:bottom w:val="single" w:sz="4" w:space="0" w:color="auto"/>
              <w:right w:val="nil"/>
            </w:tcBorders>
            <w:shd w:val="clear" w:color="auto" w:fill="auto"/>
            <w:noWrap/>
            <w:vAlign w:val="bottom"/>
            <w:hideMark/>
          </w:tcPr>
          <w:p w14:paraId="4DED4D5A" w14:textId="77777777" w:rsidR="00784EAF" w:rsidRPr="00B238FB" w:rsidRDefault="00784EAF" w:rsidP="00784EAF">
            <w:pPr>
              <w:spacing w:after="0" w:line="240" w:lineRule="auto"/>
              <w:rPr>
                <w:rFonts w:ascii="Calibri" w:eastAsia="Times New Roman" w:hAnsi="Calibri" w:cs="Calibri"/>
                <w:color w:val="000000"/>
                <w:lang w:eastAsia="es-MX"/>
              </w:rPr>
            </w:pPr>
            <w:r w:rsidRPr="00B238FB">
              <w:rPr>
                <w:rFonts w:ascii="Calibri" w:eastAsia="Times New Roman" w:hAnsi="Calibri" w:cs="Calibri"/>
                <w:color w:val="000000"/>
                <w:lang w:eastAsia="es-MX"/>
              </w:rPr>
              <w:t> </w:t>
            </w:r>
          </w:p>
        </w:tc>
      </w:tr>
      <w:tr w:rsidR="00784EAF" w:rsidRPr="00B238FB" w14:paraId="19834BDA" w14:textId="77777777" w:rsidTr="00784EAF">
        <w:trPr>
          <w:gridBefore w:val="1"/>
          <w:wBefore w:w="65" w:type="dxa"/>
          <w:trHeight w:val="280"/>
        </w:trPr>
        <w:tc>
          <w:tcPr>
            <w:tcW w:w="5027" w:type="dxa"/>
            <w:tcBorders>
              <w:top w:val="nil"/>
              <w:left w:val="nil"/>
              <w:bottom w:val="nil"/>
              <w:right w:val="nil"/>
            </w:tcBorders>
            <w:shd w:val="clear" w:color="auto" w:fill="auto"/>
            <w:noWrap/>
            <w:vAlign w:val="center"/>
            <w:hideMark/>
          </w:tcPr>
          <w:p w14:paraId="2F5C3B0E" w14:textId="77777777" w:rsidR="00784EAF" w:rsidRPr="00B238FB" w:rsidRDefault="00784EAF" w:rsidP="00784EAF">
            <w:pPr>
              <w:spacing w:after="0" w:line="240" w:lineRule="auto"/>
              <w:jc w:val="center"/>
              <w:rPr>
                <w:rFonts w:ascii="Calibri" w:eastAsia="Times New Roman" w:hAnsi="Calibri" w:cs="Calibri"/>
                <w:b/>
                <w:bCs/>
                <w:color w:val="000000"/>
                <w:lang w:eastAsia="es-MX"/>
              </w:rPr>
            </w:pPr>
            <w:r w:rsidRPr="00A079CE">
              <w:rPr>
                <w:rFonts w:ascii="Calibri" w:eastAsia="Times New Roman" w:hAnsi="Calibri" w:cs="Calibri"/>
                <w:b/>
                <w:bCs/>
                <w:color w:val="000000"/>
                <w:lang w:eastAsia="es-MX"/>
              </w:rPr>
              <w:t>T O T A L</w:t>
            </w:r>
          </w:p>
        </w:tc>
        <w:tc>
          <w:tcPr>
            <w:tcW w:w="2379" w:type="dxa"/>
            <w:tcBorders>
              <w:top w:val="nil"/>
              <w:left w:val="nil"/>
              <w:bottom w:val="single" w:sz="4" w:space="0" w:color="auto"/>
              <w:right w:val="nil"/>
            </w:tcBorders>
            <w:shd w:val="clear" w:color="auto" w:fill="auto"/>
            <w:vAlign w:val="center"/>
            <w:hideMark/>
          </w:tcPr>
          <w:p w14:paraId="005266CD" w14:textId="77777777" w:rsidR="00784EAF" w:rsidRPr="00784EAF" w:rsidRDefault="00784EAF" w:rsidP="00784EAF">
            <w:pPr>
              <w:spacing w:after="0" w:line="240" w:lineRule="auto"/>
              <w:jc w:val="right"/>
              <w:rPr>
                <w:rFonts w:ascii="Arial" w:eastAsia="Times New Roman" w:hAnsi="Arial" w:cs="Arial"/>
                <w:b/>
                <w:bCs/>
                <w:color w:val="000000"/>
                <w:sz w:val="20"/>
                <w:szCs w:val="20"/>
                <w:lang w:eastAsia="es-MX"/>
              </w:rPr>
            </w:pPr>
            <w:r w:rsidRPr="00784EAF">
              <w:rPr>
                <w:rFonts w:ascii="Arial" w:eastAsia="Times New Roman" w:hAnsi="Arial" w:cs="Arial"/>
                <w:b/>
                <w:bCs/>
                <w:color w:val="000000"/>
                <w:sz w:val="20"/>
                <w:szCs w:val="20"/>
                <w:lang w:val="es-ES" w:eastAsia="es-MX"/>
              </w:rPr>
              <w:t xml:space="preserve"> </w:t>
            </w:r>
            <w:r w:rsidRPr="00784EAF">
              <w:rPr>
                <w:rFonts w:ascii="Arial" w:eastAsia="Times New Roman" w:hAnsi="Arial" w:cs="Arial"/>
                <w:b/>
                <w:bCs/>
                <w:color w:val="000000"/>
                <w:sz w:val="20"/>
                <w:szCs w:val="20"/>
                <w:shd w:val="clear" w:color="auto" w:fill="FFFFFF" w:themeFill="background1"/>
                <w:lang w:val="es-ES" w:eastAsia="es-MX"/>
              </w:rPr>
              <w:t>$      436,363,636</w:t>
            </w:r>
            <w:r w:rsidRPr="00784EAF">
              <w:rPr>
                <w:rFonts w:ascii="Arial" w:eastAsia="Times New Roman" w:hAnsi="Arial" w:cs="Arial"/>
                <w:b/>
                <w:bCs/>
                <w:color w:val="000000"/>
                <w:sz w:val="20"/>
                <w:szCs w:val="20"/>
                <w:lang w:val="es-ES" w:eastAsia="es-MX"/>
              </w:rPr>
              <w:t xml:space="preserve"> </w:t>
            </w:r>
          </w:p>
        </w:tc>
        <w:tc>
          <w:tcPr>
            <w:tcW w:w="1851" w:type="dxa"/>
            <w:tcBorders>
              <w:top w:val="nil"/>
              <w:left w:val="nil"/>
              <w:bottom w:val="single" w:sz="4" w:space="0" w:color="auto"/>
              <w:right w:val="nil"/>
            </w:tcBorders>
            <w:shd w:val="clear" w:color="auto" w:fill="auto"/>
            <w:vAlign w:val="center"/>
            <w:hideMark/>
          </w:tcPr>
          <w:p w14:paraId="743E6A5C" w14:textId="77777777" w:rsidR="00784EAF" w:rsidRPr="00784EAF" w:rsidRDefault="00784EAF" w:rsidP="00784EAF">
            <w:pPr>
              <w:spacing w:after="0" w:line="240" w:lineRule="auto"/>
              <w:rPr>
                <w:rFonts w:ascii="Arial" w:eastAsia="Times New Roman" w:hAnsi="Arial" w:cs="Arial"/>
                <w:b/>
                <w:bCs/>
                <w:color w:val="000000"/>
                <w:sz w:val="20"/>
                <w:szCs w:val="20"/>
                <w:lang w:eastAsia="es-MX"/>
              </w:rPr>
            </w:pPr>
            <w:r w:rsidRPr="00784EAF">
              <w:rPr>
                <w:rFonts w:ascii="Arial" w:eastAsia="Times New Roman" w:hAnsi="Arial" w:cs="Arial"/>
                <w:b/>
                <w:bCs/>
                <w:color w:val="000000"/>
                <w:sz w:val="20"/>
                <w:szCs w:val="20"/>
                <w:lang w:val="es-ES" w:eastAsia="es-MX"/>
              </w:rPr>
              <w:t xml:space="preserve"> $      125,000,000 </w:t>
            </w:r>
          </w:p>
        </w:tc>
      </w:tr>
    </w:tbl>
    <w:p w14:paraId="672F44B9" w14:textId="77777777" w:rsidR="00F75C47" w:rsidRDefault="00F75C47" w:rsidP="00F75C47">
      <w:pPr>
        <w:pStyle w:val="Textoindependiente"/>
        <w:spacing w:before="1"/>
        <w:ind w:left="595"/>
      </w:pPr>
    </w:p>
    <w:p w14:paraId="551DD47B" w14:textId="77777777" w:rsidR="00FD314C" w:rsidRDefault="00FD314C" w:rsidP="00082EC0">
      <w:pPr>
        <w:pStyle w:val="Ttulo1"/>
        <w:spacing w:before="94"/>
      </w:pPr>
    </w:p>
    <w:p w14:paraId="1C87D3CD" w14:textId="214BE17A" w:rsidR="00784EAF" w:rsidRPr="00820A58" w:rsidRDefault="00784EAF" w:rsidP="00A0307B">
      <w:pPr>
        <w:pStyle w:val="Ttulo1"/>
        <w:jc w:val="both"/>
        <w:rPr>
          <w:b w:val="0"/>
          <w:bCs w:val="0"/>
        </w:rPr>
      </w:pPr>
      <w:r w:rsidRPr="00820A58">
        <w:rPr>
          <w:b w:val="0"/>
          <w:bCs w:val="0"/>
        </w:rPr>
        <w:t>La present</w:t>
      </w:r>
      <w:r w:rsidR="00347AA1" w:rsidRPr="00820A58">
        <w:rPr>
          <w:b w:val="0"/>
          <w:bCs w:val="0"/>
        </w:rPr>
        <w:t>e</w:t>
      </w:r>
      <w:r w:rsidRPr="00820A58">
        <w:rPr>
          <w:b w:val="0"/>
          <w:bCs w:val="0"/>
        </w:rPr>
        <w:t xml:space="preserve"> nota a los estados financieros refiere </w:t>
      </w:r>
      <w:r w:rsidR="00347AA1" w:rsidRPr="00820A58">
        <w:rPr>
          <w:b w:val="0"/>
          <w:bCs w:val="0"/>
        </w:rPr>
        <w:t xml:space="preserve">a los préstamos bancarios de tipo “quirografario” con vencimiento igual o menor a 12 meses, </w:t>
      </w:r>
      <w:r w:rsidR="002B07A6" w:rsidRPr="00820A58">
        <w:rPr>
          <w:b w:val="0"/>
          <w:bCs w:val="0"/>
        </w:rPr>
        <w:t xml:space="preserve">cuyo registro contable </w:t>
      </w:r>
      <w:r w:rsidR="00A0307B" w:rsidRPr="00820A58">
        <w:rPr>
          <w:b w:val="0"/>
          <w:bCs w:val="0"/>
        </w:rPr>
        <w:t xml:space="preserve">afecta al </w:t>
      </w:r>
      <w:r w:rsidR="00347AA1" w:rsidRPr="00820A58">
        <w:rPr>
          <w:b w:val="0"/>
          <w:bCs w:val="0"/>
        </w:rPr>
        <w:t>rubro 212 denominado “</w:t>
      </w:r>
      <w:r w:rsidR="00347AA1" w:rsidRPr="00820A58">
        <w:t>Documentos por Pagar a Corto Plazo”</w:t>
      </w:r>
      <w:r w:rsidR="00A0307B" w:rsidRPr="00820A58">
        <w:rPr>
          <w:b w:val="0"/>
          <w:bCs w:val="0"/>
        </w:rPr>
        <w:t xml:space="preserve">, considerándose, según los acuerdos emitidos por el Consejo Nacional de Armonización Contable (CONAC), como </w:t>
      </w:r>
      <w:r w:rsidR="00A0307B" w:rsidRPr="00820A58">
        <w:t xml:space="preserve">Ingreso Presupuestario No Contable, </w:t>
      </w:r>
      <w:r w:rsidR="00A0307B" w:rsidRPr="00820A58">
        <w:rPr>
          <w:b w:val="0"/>
          <w:bCs w:val="0"/>
        </w:rPr>
        <w:t>lo que significa que, en lo contable, solo afecta a cuentas de Balance y no de Resultados.</w:t>
      </w:r>
    </w:p>
    <w:p w14:paraId="32A09997" w14:textId="77777777" w:rsidR="00A0307B" w:rsidRPr="00820A58" w:rsidRDefault="00A0307B" w:rsidP="00A0307B">
      <w:pPr>
        <w:pStyle w:val="Ttulo1"/>
        <w:jc w:val="both"/>
        <w:rPr>
          <w:b w:val="0"/>
          <w:bCs w:val="0"/>
        </w:rPr>
      </w:pPr>
    </w:p>
    <w:p w14:paraId="0E17E363" w14:textId="021C7AEA" w:rsidR="004C5BEF" w:rsidRPr="00820A58" w:rsidRDefault="00A0307B" w:rsidP="00A0307B">
      <w:pPr>
        <w:pStyle w:val="Ttulo1"/>
        <w:jc w:val="both"/>
        <w:rPr>
          <w:b w:val="0"/>
          <w:bCs w:val="0"/>
        </w:rPr>
      </w:pPr>
      <w:r w:rsidRPr="00820A58">
        <w:rPr>
          <w:b w:val="0"/>
          <w:bCs w:val="0"/>
        </w:rPr>
        <w:t>Aunado a lo anterior, respecto al registro contable de los créditos “quirografarios”, s</w:t>
      </w:r>
      <w:r w:rsidR="004C5BEF" w:rsidRPr="00820A58">
        <w:rPr>
          <w:b w:val="0"/>
          <w:bCs w:val="0"/>
        </w:rPr>
        <w:t xml:space="preserve">e confirmó criterio con el Instituto para el Desarrollo Técnico de las Haciendas Públicas (INDETEC), </w:t>
      </w:r>
      <w:r w:rsidR="000F0BA7" w:rsidRPr="00820A58">
        <w:rPr>
          <w:b w:val="0"/>
          <w:bCs w:val="0"/>
        </w:rPr>
        <w:t xml:space="preserve">informándonos sobre los registros contables y presupuestarios que inciden en la contratación de dichos empréstitos, siendo estos coincidentes con los llevado a cabo por el Gobierno de Baja California Sur. </w:t>
      </w:r>
    </w:p>
    <w:p w14:paraId="17EE9E64" w14:textId="77777777" w:rsidR="00347AA1" w:rsidRPr="00820A58" w:rsidRDefault="00347AA1" w:rsidP="00A0307B">
      <w:pPr>
        <w:pStyle w:val="Ttulo1"/>
        <w:jc w:val="both"/>
        <w:rPr>
          <w:b w:val="0"/>
          <w:bCs w:val="0"/>
        </w:rPr>
      </w:pPr>
    </w:p>
    <w:p w14:paraId="5D556609" w14:textId="13BDB520" w:rsidR="00245428" w:rsidRPr="00820A58" w:rsidRDefault="000F0BA7" w:rsidP="00A0307B">
      <w:pPr>
        <w:tabs>
          <w:tab w:val="left" w:pos="8055"/>
        </w:tabs>
        <w:spacing w:after="0" w:line="240" w:lineRule="auto"/>
        <w:jc w:val="both"/>
        <w:rPr>
          <w:rFonts w:ascii="Arial" w:hAnsi="Arial" w:cs="Arial"/>
        </w:rPr>
      </w:pPr>
      <w:r w:rsidRPr="00820A58">
        <w:rPr>
          <w:rFonts w:ascii="Arial" w:hAnsi="Arial" w:cs="Arial"/>
        </w:rPr>
        <w:t>Por el ejercicio fiscal 2024</w:t>
      </w:r>
      <w:r w:rsidR="00245428" w:rsidRPr="00820A58">
        <w:rPr>
          <w:rFonts w:ascii="Arial" w:hAnsi="Arial" w:cs="Arial"/>
        </w:rPr>
        <w:t xml:space="preserve">, a través de la </w:t>
      </w:r>
      <w:proofErr w:type="gramStart"/>
      <w:r w:rsidR="00245428" w:rsidRPr="00820A58">
        <w:rPr>
          <w:rFonts w:ascii="Arial" w:hAnsi="Arial" w:cs="Arial"/>
        </w:rPr>
        <w:t>Secretaria</w:t>
      </w:r>
      <w:proofErr w:type="gramEnd"/>
      <w:r w:rsidR="00245428" w:rsidRPr="00820A58">
        <w:rPr>
          <w:rFonts w:ascii="Arial" w:hAnsi="Arial" w:cs="Arial"/>
        </w:rPr>
        <w:t xml:space="preserve"> de Finanzas y Administración, </w:t>
      </w:r>
      <w:r w:rsidRPr="00820A58">
        <w:rPr>
          <w:rFonts w:ascii="Arial" w:hAnsi="Arial" w:cs="Arial"/>
        </w:rPr>
        <w:t xml:space="preserve">se </w:t>
      </w:r>
      <w:r w:rsidR="00245428" w:rsidRPr="00820A58">
        <w:rPr>
          <w:rFonts w:ascii="Arial" w:hAnsi="Arial" w:cs="Arial"/>
        </w:rPr>
        <w:t>contrató empréstito bancario por $550,000,000.00 (quinientos cincuenta millones de pesos 00/100 moneda nacional), disponiendo del mismo mediante 2 (dos) ministraciones, de conformidad con lo siguiente:</w:t>
      </w:r>
    </w:p>
    <w:p w14:paraId="477ED26C" w14:textId="77777777" w:rsidR="00347AA1" w:rsidRPr="00820A58" w:rsidRDefault="00347AA1" w:rsidP="00347AA1">
      <w:pPr>
        <w:pStyle w:val="Ttulo1"/>
        <w:spacing w:before="94"/>
        <w:jc w:val="both"/>
        <w:rPr>
          <w:b w:val="0"/>
          <w:bCs w:val="0"/>
        </w:rPr>
      </w:pPr>
    </w:p>
    <w:tbl>
      <w:tblPr>
        <w:tblW w:w="9239" w:type="dxa"/>
        <w:tblInd w:w="75" w:type="dxa"/>
        <w:tblCellMar>
          <w:left w:w="70" w:type="dxa"/>
          <w:right w:w="70" w:type="dxa"/>
        </w:tblCellMar>
        <w:tblLook w:val="04A0" w:firstRow="1" w:lastRow="0" w:firstColumn="1" w:lastColumn="0" w:noHBand="0" w:noVBand="1"/>
      </w:tblPr>
      <w:tblGrid>
        <w:gridCol w:w="1080"/>
        <w:gridCol w:w="1025"/>
        <w:gridCol w:w="1253"/>
        <w:gridCol w:w="1929"/>
        <w:gridCol w:w="839"/>
        <w:gridCol w:w="969"/>
        <w:gridCol w:w="1073"/>
        <w:gridCol w:w="1071"/>
      </w:tblGrid>
      <w:tr w:rsidR="00820A58" w:rsidRPr="00820A58" w14:paraId="79909894" w14:textId="77777777" w:rsidTr="00245428">
        <w:trPr>
          <w:trHeight w:val="506"/>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D078E3"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Tipo de crédito</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3BBA72DC"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Acreedor</w:t>
            </w:r>
          </w:p>
        </w:tc>
        <w:tc>
          <w:tcPr>
            <w:tcW w:w="1181" w:type="dxa"/>
            <w:tcBorders>
              <w:top w:val="single" w:sz="4" w:space="0" w:color="auto"/>
              <w:left w:val="nil"/>
              <w:bottom w:val="single" w:sz="4" w:space="0" w:color="auto"/>
              <w:right w:val="single" w:sz="4" w:space="0" w:color="auto"/>
            </w:tcBorders>
            <w:shd w:val="clear" w:color="000000" w:fill="D9D9D9"/>
            <w:vAlign w:val="center"/>
            <w:hideMark/>
          </w:tcPr>
          <w:p w14:paraId="7AD525F4"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Monto</w:t>
            </w:r>
          </w:p>
        </w:tc>
        <w:tc>
          <w:tcPr>
            <w:tcW w:w="1979" w:type="dxa"/>
            <w:tcBorders>
              <w:top w:val="single" w:sz="4" w:space="0" w:color="auto"/>
              <w:left w:val="nil"/>
              <w:bottom w:val="single" w:sz="4" w:space="0" w:color="auto"/>
              <w:right w:val="single" w:sz="4" w:space="0" w:color="auto"/>
            </w:tcBorders>
            <w:shd w:val="clear" w:color="000000" w:fill="D9D9D9"/>
            <w:vAlign w:val="center"/>
            <w:hideMark/>
          </w:tcPr>
          <w:p w14:paraId="5E1DFF25" w14:textId="77777777" w:rsidR="00245428" w:rsidRPr="00820A58" w:rsidRDefault="00245428" w:rsidP="00245428">
            <w:pPr>
              <w:numPr>
                <w:ilvl w:val="0"/>
                <w:numId w:val="27"/>
              </w:numPr>
              <w:spacing w:after="0" w:line="240" w:lineRule="auto"/>
              <w:contextualSpacing/>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 xml:space="preserve">Monto vigente al 31 de diciembre de 2024 </w:t>
            </w:r>
          </w:p>
        </w:tc>
        <w:tc>
          <w:tcPr>
            <w:tcW w:w="766" w:type="dxa"/>
            <w:tcBorders>
              <w:top w:val="single" w:sz="4" w:space="0" w:color="auto"/>
              <w:left w:val="nil"/>
              <w:bottom w:val="single" w:sz="4" w:space="0" w:color="auto"/>
              <w:right w:val="single" w:sz="4" w:space="0" w:color="auto"/>
            </w:tcBorders>
            <w:shd w:val="clear" w:color="000000" w:fill="D9D9D9"/>
            <w:vAlign w:val="center"/>
            <w:hideMark/>
          </w:tcPr>
          <w:p w14:paraId="3FD211DF"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Tasa</w:t>
            </w:r>
          </w:p>
        </w:tc>
        <w:tc>
          <w:tcPr>
            <w:tcW w:w="1026" w:type="dxa"/>
            <w:tcBorders>
              <w:top w:val="single" w:sz="4" w:space="0" w:color="auto"/>
              <w:left w:val="nil"/>
              <w:bottom w:val="single" w:sz="4" w:space="0" w:color="auto"/>
              <w:right w:val="single" w:sz="4" w:space="0" w:color="auto"/>
            </w:tcBorders>
            <w:shd w:val="clear" w:color="000000" w:fill="D9D9D9"/>
            <w:vAlign w:val="center"/>
            <w:hideMark/>
          </w:tcPr>
          <w:p w14:paraId="79047345"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Plazo</w:t>
            </w:r>
          </w:p>
        </w:tc>
        <w:tc>
          <w:tcPr>
            <w:tcW w:w="1077" w:type="dxa"/>
            <w:tcBorders>
              <w:top w:val="single" w:sz="4" w:space="0" w:color="auto"/>
              <w:left w:val="nil"/>
              <w:bottom w:val="single" w:sz="4" w:space="0" w:color="auto"/>
              <w:right w:val="single" w:sz="4" w:space="0" w:color="auto"/>
            </w:tcBorders>
            <w:shd w:val="clear" w:color="000000" w:fill="D9D9D9"/>
            <w:vAlign w:val="center"/>
            <w:hideMark/>
          </w:tcPr>
          <w:p w14:paraId="3AC72769"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Comisiones</w:t>
            </w:r>
          </w:p>
        </w:tc>
        <w:tc>
          <w:tcPr>
            <w:tcW w:w="1076" w:type="dxa"/>
            <w:tcBorders>
              <w:top w:val="single" w:sz="4" w:space="0" w:color="auto"/>
              <w:left w:val="nil"/>
              <w:bottom w:val="single" w:sz="4" w:space="0" w:color="auto"/>
              <w:right w:val="single" w:sz="4" w:space="0" w:color="auto"/>
            </w:tcBorders>
            <w:shd w:val="clear" w:color="000000" w:fill="D9D9D9"/>
            <w:vAlign w:val="center"/>
            <w:hideMark/>
          </w:tcPr>
          <w:p w14:paraId="053FBF0A" w14:textId="77777777" w:rsidR="00245428" w:rsidRPr="00820A58" w:rsidRDefault="00245428" w:rsidP="00245428">
            <w:pPr>
              <w:spacing w:after="0" w:line="240" w:lineRule="auto"/>
              <w:jc w:val="center"/>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Fecha de suscripción</w:t>
            </w:r>
          </w:p>
        </w:tc>
      </w:tr>
      <w:tr w:rsidR="00820A58" w:rsidRPr="00820A58" w14:paraId="1171490A" w14:textId="77777777" w:rsidTr="00245428">
        <w:trPr>
          <w:trHeight w:val="224"/>
        </w:trPr>
        <w:tc>
          <w:tcPr>
            <w:tcW w:w="1080" w:type="dxa"/>
            <w:tcBorders>
              <w:top w:val="nil"/>
              <w:left w:val="single" w:sz="4" w:space="0" w:color="auto"/>
              <w:bottom w:val="single" w:sz="4" w:space="0" w:color="auto"/>
              <w:right w:val="single" w:sz="4" w:space="0" w:color="FFFFFF"/>
            </w:tcBorders>
            <w:shd w:val="clear" w:color="auto" w:fill="auto"/>
            <w:vAlign w:val="center"/>
            <w:hideMark/>
          </w:tcPr>
          <w:p w14:paraId="3B3A5D94"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Quirografario</w:t>
            </w:r>
          </w:p>
        </w:tc>
        <w:tc>
          <w:tcPr>
            <w:tcW w:w="1054" w:type="dxa"/>
            <w:tcBorders>
              <w:top w:val="nil"/>
              <w:left w:val="nil"/>
              <w:bottom w:val="single" w:sz="4" w:space="0" w:color="auto"/>
              <w:right w:val="single" w:sz="4" w:space="0" w:color="FFFFFF"/>
            </w:tcBorders>
            <w:shd w:val="clear" w:color="auto" w:fill="auto"/>
            <w:vAlign w:val="center"/>
            <w:hideMark/>
          </w:tcPr>
          <w:p w14:paraId="4924BB53"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HSBC</w:t>
            </w:r>
          </w:p>
        </w:tc>
        <w:tc>
          <w:tcPr>
            <w:tcW w:w="1181" w:type="dxa"/>
            <w:tcBorders>
              <w:top w:val="nil"/>
              <w:left w:val="nil"/>
              <w:bottom w:val="single" w:sz="4" w:space="0" w:color="auto"/>
              <w:right w:val="single" w:sz="4" w:space="0" w:color="FFFFFF"/>
            </w:tcBorders>
            <w:shd w:val="clear" w:color="auto" w:fill="auto"/>
            <w:vAlign w:val="center"/>
            <w:hideMark/>
          </w:tcPr>
          <w:p w14:paraId="213340B6" w14:textId="77777777" w:rsidR="00245428" w:rsidRPr="00820A58" w:rsidRDefault="00245428" w:rsidP="00245428">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200,000,000.00</w:t>
            </w:r>
          </w:p>
        </w:tc>
        <w:tc>
          <w:tcPr>
            <w:tcW w:w="1979" w:type="dxa"/>
            <w:tcBorders>
              <w:top w:val="nil"/>
              <w:left w:val="nil"/>
              <w:bottom w:val="single" w:sz="4" w:space="0" w:color="auto"/>
              <w:right w:val="single" w:sz="4" w:space="0" w:color="FFFFFF"/>
            </w:tcBorders>
            <w:shd w:val="clear" w:color="auto" w:fill="auto"/>
            <w:vAlign w:val="center"/>
            <w:hideMark/>
          </w:tcPr>
          <w:p w14:paraId="46464CA0" w14:textId="77777777" w:rsidR="00245428" w:rsidRPr="00820A58" w:rsidRDefault="00245428" w:rsidP="00245428">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150,000,000.02</w:t>
            </w:r>
          </w:p>
        </w:tc>
        <w:tc>
          <w:tcPr>
            <w:tcW w:w="766" w:type="dxa"/>
            <w:tcBorders>
              <w:top w:val="nil"/>
              <w:left w:val="nil"/>
              <w:bottom w:val="single" w:sz="4" w:space="0" w:color="auto"/>
              <w:right w:val="single" w:sz="4" w:space="0" w:color="FFFFFF"/>
            </w:tcBorders>
            <w:shd w:val="clear" w:color="auto" w:fill="auto"/>
            <w:vAlign w:val="center"/>
            <w:hideMark/>
          </w:tcPr>
          <w:p w14:paraId="11F66D0C"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TIIE+0.12</w:t>
            </w:r>
          </w:p>
        </w:tc>
        <w:tc>
          <w:tcPr>
            <w:tcW w:w="1026" w:type="dxa"/>
            <w:tcBorders>
              <w:top w:val="nil"/>
              <w:left w:val="nil"/>
              <w:bottom w:val="single" w:sz="4" w:space="0" w:color="auto"/>
              <w:right w:val="single" w:sz="4" w:space="0" w:color="FFFFFF"/>
            </w:tcBorders>
            <w:shd w:val="clear" w:color="auto" w:fill="auto"/>
            <w:vAlign w:val="center"/>
            <w:hideMark/>
          </w:tcPr>
          <w:p w14:paraId="35C20D72"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12 meses</w:t>
            </w:r>
          </w:p>
        </w:tc>
        <w:tc>
          <w:tcPr>
            <w:tcW w:w="1077" w:type="dxa"/>
            <w:tcBorders>
              <w:top w:val="nil"/>
              <w:left w:val="nil"/>
              <w:bottom w:val="single" w:sz="4" w:space="0" w:color="auto"/>
              <w:right w:val="single" w:sz="4" w:space="0" w:color="FFFFFF"/>
            </w:tcBorders>
            <w:shd w:val="clear" w:color="auto" w:fill="auto"/>
            <w:vAlign w:val="center"/>
            <w:hideMark/>
          </w:tcPr>
          <w:p w14:paraId="708AAF12"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NA</w:t>
            </w:r>
          </w:p>
        </w:tc>
        <w:tc>
          <w:tcPr>
            <w:tcW w:w="1076" w:type="dxa"/>
            <w:tcBorders>
              <w:top w:val="nil"/>
              <w:left w:val="nil"/>
              <w:bottom w:val="single" w:sz="4" w:space="0" w:color="auto"/>
              <w:right w:val="single" w:sz="4" w:space="0" w:color="auto"/>
            </w:tcBorders>
            <w:shd w:val="clear" w:color="auto" w:fill="auto"/>
            <w:vAlign w:val="center"/>
            <w:hideMark/>
          </w:tcPr>
          <w:p w14:paraId="136B2B85"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04-oct-24</w:t>
            </w:r>
          </w:p>
        </w:tc>
      </w:tr>
      <w:tr w:rsidR="00820A58" w:rsidRPr="00820A58" w14:paraId="73EF3375" w14:textId="77777777" w:rsidTr="00245428">
        <w:trPr>
          <w:trHeight w:val="224"/>
        </w:trPr>
        <w:tc>
          <w:tcPr>
            <w:tcW w:w="1080" w:type="dxa"/>
            <w:tcBorders>
              <w:top w:val="nil"/>
              <w:left w:val="single" w:sz="4" w:space="0" w:color="auto"/>
              <w:bottom w:val="single" w:sz="4" w:space="0" w:color="auto"/>
              <w:right w:val="single" w:sz="4" w:space="0" w:color="FFFFFF"/>
            </w:tcBorders>
            <w:shd w:val="clear" w:color="auto" w:fill="auto"/>
            <w:vAlign w:val="center"/>
            <w:hideMark/>
          </w:tcPr>
          <w:p w14:paraId="420BAF31"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Quirografario</w:t>
            </w:r>
          </w:p>
        </w:tc>
        <w:tc>
          <w:tcPr>
            <w:tcW w:w="1054" w:type="dxa"/>
            <w:tcBorders>
              <w:top w:val="nil"/>
              <w:left w:val="nil"/>
              <w:bottom w:val="single" w:sz="4" w:space="0" w:color="auto"/>
              <w:right w:val="single" w:sz="4" w:space="0" w:color="FFFFFF"/>
            </w:tcBorders>
            <w:shd w:val="clear" w:color="auto" w:fill="auto"/>
            <w:vAlign w:val="center"/>
            <w:hideMark/>
          </w:tcPr>
          <w:p w14:paraId="554CCB3C"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HSBC</w:t>
            </w:r>
          </w:p>
        </w:tc>
        <w:tc>
          <w:tcPr>
            <w:tcW w:w="1181" w:type="dxa"/>
            <w:tcBorders>
              <w:top w:val="nil"/>
              <w:left w:val="nil"/>
              <w:bottom w:val="single" w:sz="4" w:space="0" w:color="auto"/>
              <w:right w:val="single" w:sz="4" w:space="0" w:color="FFFFFF"/>
            </w:tcBorders>
            <w:shd w:val="clear" w:color="auto" w:fill="auto"/>
            <w:vAlign w:val="center"/>
            <w:hideMark/>
          </w:tcPr>
          <w:p w14:paraId="7E1D8DDE" w14:textId="77777777" w:rsidR="00245428" w:rsidRPr="00820A58" w:rsidRDefault="00245428" w:rsidP="00245428">
            <w:pPr>
              <w:spacing w:after="0" w:line="240" w:lineRule="auto"/>
              <w:jc w:val="right"/>
              <w:rPr>
                <w:rFonts w:ascii="Arial" w:eastAsia="Times New Roman" w:hAnsi="Arial" w:cs="Arial"/>
                <w:b/>
                <w:bCs/>
                <w:sz w:val="16"/>
                <w:szCs w:val="16"/>
                <w:lang w:eastAsia="es-MX"/>
              </w:rPr>
            </w:pPr>
            <w:r w:rsidRPr="00820A58">
              <w:rPr>
                <w:rFonts w:ascii="Arial" w:eastAsia="Times New Roman" w:hAnsi="Arial" w:cs="Arial"/>
                <w:b/>
                <w:bCs/>
                <w:sz w:val="16"/>
                <w:szCs w:val="16"/>
                <w:lang w:eastAsia="es-MX"/>
              </w:rPr>
              <w:t>350,000,000.00</w:t>
            </w:r>
          </w:p>
        </w:tc>
        <w:tc>
          <w:tcPr>
            <w:tcW w:w="1979" w:type="dxa"/>
            <w:tcBorders>
              <w:top w:val="nil"/>
              <w:left w:val="nil"/>
              <w:bottom w:val="single" w:sz="4" w:space="0" w:color="auto"/>
              <w:right w:val="single" w:sz="4" w:space="0" w:color="FFFFFF"/>
            </w:tcBorders>
            <w:shd w:val="clear" w:color="auto" w:fill="auto"/>
            <w:vAlign w:val="center"/>
            <w:hideMark/>
          </w:tcPr>
          <w:p w14:paraId="4ED86C04" w14:textId="77777777" w:rsidR="00245428" w:rsidRPr="00820A58" w:rsidRDefault="00245428" w:rsidP="00245428">
            <w:pPr>
              <w:spacing w:after="0" w:line="240" w:lineRule="auto"/>
              <w:jc w:val="right"/>
              <w:rPr>
                <w:rFonts w:ascii="Arial" w:eastAsia="Times New Roman" w:hAnsi="Arial" w:cs="Arial"/>
                <w:sz w:val="16"/>
                <w:szCs w:val="16"/>
                <w:lang w:eastAsia="es-MX"/>
              </w:rPr>
            </w:pPr>
            <w:r w:rsidRPr="00820A58">
              <w:rPr>
                <w:rFonts w:ascii="Arial" w:eastAsia="Times New Roman" w:hAnsi="Arial" w:cs="Arial"/>
                <w:sz w:val="16"/>
                <w:szCs w:val="16"/>
                <w:lang w:eastAsia="es-MX"/>
              </w:rPr>
              <w:t>286,363,636.38</w:t>
            </w:r>
          </w:p>
        </w:tc>
        <w:tc>
          <w:tcPr>
            <w:tcW w:w="766" w:type="dxa"/>
            <w:tcBorders>
              <w:top w:val="nil"/>
              <w:left w:val="nil"/>
              <w:bottom w:val="single" w:sz="4" w:space="0" w:color="auto"/>
              <w:right w:val="single" w:sz="4" w:space="0" w:color="FFFFFF"/>
            </w:tcBorders>
            <w:shd w:val="clear" w:color="auto" w:fill="auto"/>
            <w:vAlign w:val="center"/>
            <w:hideMark/>
          </w:tcPr>
          <w:p w14:paraId="5FB4C4B8"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TIIE+0.12</w:t>
            </w:r>
          </w:p>
        </w:tc>
        <w:tc>
          <w:tcPr>
            <w:tcW w:w="1026" w:type="dxa"/>
            <w:tcBorders>
              <w:top w:val="nil"/>
              <w:left w:val="nil"/>
              <w:bottom w:val="single" w:sz="4" w:space="0" w:color="auto"/>
              <w:right w:val="single" w:sz="4" w:space="0" w:color="FFFFFF"/>
            </w:tcBorders>
            <w:shd w:val="clear" w:color="auto" w:fill="auto"/>
            <w:vAlign w:val="center"/>
            <w:hideMark/>
          </w:tcPr>
          <w:p w14:paraId="34EBBCEF"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12 meses</w:t>
            </w:r>
          </w:p>
        </w:tc>
        <w:tc>
          <w:tcPr>
            <w:tcW w:w="1077" w:type="dxa"/>
            <w:tcBorders>
              <w:top w:val="nil"/>
              <w:left w:val="nil"/>
              <w:bottom w:val="single" w:sz="4" w:space="0" w:color="auto"/>
              <w:right w:val="single" w:sz="4" w:space="0" w:color="FFFFFF"/>
            </w:tcBorders>
            <w:shd w:val="clear" w:color="auto" w:fill="auto"/>
            <w:vAlign w:val="center"/>
            <w:hideMark/>
          </w:tcPr>
          <w:p w14:paraId="52BBDA7D"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NA</w:t>
            </w:r>
          </w:p>
        </w:tc>
        <w:tc>
          <w:tcPr>
            <w:tcW w:w="1076" w:type="dxa"/>
            <w:tcBorders>
              <w:top w:val="nil"/>
              <w:left w:val="nil"/>
              <w:bottom w:val="single" w:sz="4" w:space="0" w:color="auto"/>
              <w:right w:val="single" w:sz="4" w:space="0" w:color="auto"/>
            </w:tcBorders>
            <w:shd w:val="clear" w:color="auto" w:fill="auto"/>
            <w:vAlign w:val="center"/>
            <w:hideMark/>
          </w:tcPr>
          <w:p w14:paraId="0BB9DA0F" w14:textId="77777777" w:rsidR="00245428" w:rsidRPr="00820A58" w:rsidRDefault="00245428" w:rsidP="00245428">
            <w:pPr>
              <w:spacing w:after="0" w:line="240" w:lineRule="auto"/>
              <w:jc w:val="center"/>
              <w:rPr>
                <w:rFonts w:ascii="Arial" w:eastAsia="Times New Roman" w:hAnsi="Arial" w:cs="Arial"/>
                <w:sz w:val="16"/>
                <w:szCs w:val="16"/>
                <w:lang w:eastAsia="es-MX"/>
              </w:rPr>
            </w:pPr>
            <w:r w:rsidRPr="00820A58">
              <w:rPr>
                <w:rFonts w:ascii="Arial" w:eastAsia="Times New Roman" w:hAnsi="Arial" w:cs="Arial"/>
                <w:sz w:val="16"/>
                <w:szCs w:val="16"/>
                <w:lang w:eastAsia="es-MX"/>
              </w:rPr>
              <w:t>21-nov-24</w:t>
            </w:r>
          </w:p>
        </w:tc>
      </w:tr>
    </w:tbl>
    <w:p w14:paraId="325F6D85" w14:textId="3EE160F5" w:rsidR="00784EAF" w:rsidRPr="00820A58" w:rsidRDefault="002B07A6" w:rsidP="00347AA1">
      <w:pPr>
        <w:pStyle w:val="Ttulo1"/>
        <w:spacing w:before="94"/>
        <w:jc w:val="both"/>
        <w:rPr>
          <w:b w:val="0"/>
          <w:bCs w:val="0"/>
          <w:sz w:val="18"/>
          <w:szCs w:val="18"/>
        </w:rPr>
      </w:pPr>
      <w:r w:rsidRPr="00820A58">
        <w:rPr>
          <w:b w:val="0"/>
          <w:bCs w:val="0"/>
          <w:i/>
          <w:iCs/>
          <w:sz w:val="18"/>
          <w:szCs w:val="18"/>
        </w:rPr>
        <w:t>Nota: Al cierre del ejercicio fiscal 2024, el saldo de documentos por pagar a corto plazo ascendió a $436,363,636.40 pesos.</w:t>
      </w:r>
    </w:p>
    <w:p w14:paraId="2339F96F" w14:textId="77777777" w:rsidR="00784EAF" w:rsidRDefault="00784EAF" w:rsidP="00347AA1">
      <w:pPr>
        <w:pStyle w:val="Ttulo1"/>
        <w:spacing w:before="94"/>
        <w:jc w:val="both"/>
        <w:rPr>
          <w:b w:val="0"/>
          <w:bCs w:val="0"/>
        </w:rPr>
      </w:pPr>
    </w:p>
    <w:p w14:paraId="4793C0B4" w14:textId="0B033766" w:rsidR="00082EC0" w:rsidRPr="005D5B68" w:rsidRDefault="00F75C47" w:rsidP="00082EC0">
      <w:pPr>
        <w:pStyle w:val="Ttulo1"/>
        <w:spacing w:before="94"/>
      </w:pPr>
      <w:r>
        <w:t>4</w:t>
      </w:r>
      <w:r w:rsidR="00082EC0">
        <w:t>.-</w:t>
      </w:r>
      <w:r w:rsidR="00082EC0">
        <w:rPr>
          <w:spacing w:val="1"/>
        </w:rPr>
        <w:t xml:space="preserve"> </w:t>
      </w:r>
      <w:r w:rsidR="00082EC0">
        <w:t>Deuda</w:t>
      </w:r>
      <w:r w:rsidR="00082EC0">
        <w:rPr>
          <w:spacing w:val="2"/>
        </w:rPr>
        <w:t xml:space="preserve"> </w:t>
      </w:r>
      <w:r w:rsidR="00082EC0">
        <w:t>Pública</w:t>
      </w:r>
      <w:r w:rsidR="00082EC0">
        <w:rPr>
          <w:spacing w:val="2"/>
        </w:rPr>
        <w:t xml:space="preserve"> </w:t>
      </w:r>
      <w:r w:rsidR="00082EC0">
        <w:t>a</w:t>
      </w:r>
      <w:r w:rsidR="00082EC0">
        <w:rPr>
          <w:spacing w:val="-1"/>
        </w:rPr>
        <w:t xml:space="preserve"> </w:t>
      </w:r>
      <w:r w:rsidR="00082EC0">
        <w:t>Largo</w:t>
      </w:r>
      <w:r w:rsidR="00082EC0">
        <w:rPr>
          <w:spacing w:val="1"/>
        </w:rPr>
        <w:t xml:space="preserve"> </w:t>
      </w:r>
      <w:r w:rsidR="00082EC0">
        <w:t>Plazo</w:t>
      </w:r>
    </w:p>
    <w:p w14:paraId="0A548320" w14:textId="776F68A5" w:rsidR="00082EC0" w:rsidRDefault="00F75C47" w:rsidP="00082EC0">
      <w:pPr>
        <w:spacing w:before="195"/>
        <w:rPr>
          <w:rFonts w:ascii="Arial"/>
          <w:b/>
        </w:rPr>
      </w:pPr>
      <w:r>
        <w:rPr>
          <w:rFonts w:ascii="Arial"/>
          <w:b/>
        </w:rPr>
        <w:t>4</w:t>
      </w:r>
      <w:r w:rsidR="00082EC0">
        <w:rPr>
          <w:rFonts w:ascii="Arial"/>
          <w:b/>
        </w:rPr>
        <w:t>.1.-</w:t>
      </w:r>
      <w:r w:rsidR="00082EC0">
        <w:rPr>
          <w:rFonts w:ascii="Arial"/>
          <w:b/>
          <w:spacing w:val="4"/>
        </w:rPr>
        <w:t xml:space="preserve"> </w:t>
      </w:r>
      <w:r w:rsidR="00082EC0">
        <w:rPr>
          <w:rFonts w:ascii="Arial"/>
          <w:b/>
        </w:rPr>
        <w:t>Deuda</w:t>
      </w:r>
      <w:r w:rsidR="00082EC0">
        <w:rPr>
          <w:rFonts w:ascii="Arial"/>
          <w:b/>
          <w:spacing w:val="2"/>
        </w:rPr>
        <w:t xml:space="preserve"> </w:t>
      </w:r>
      <w:r w:rsidR="00082EC0">
        <w:rPr>
          <w:rFonts w:ascii="Arial"/>
          <w:b/>
        </w:rPr>
        <w:t>Directa</w:t>
      </w:r>
      <w:r w:rsidR="00082EC0">
        <w:rPr>
          <w:rFonts w:ascii="Arial"/>
          <w:b/>
          <w:spacing w:val="3"/>
        </w:rPr>
        <w:t xml:space="preserve"> </w:t>
      </w:r>
      <w:r w:rsidR="00082EC0">
        <w:rPr>
          <w:rFonts w:ascii="Arial"/>
          <w:b/>
        </w:rPr>
        <w:t>Contratada</w:t>
      </w:r>
      <w:r w:rsidR="00082EC0">
        <w:rPr>
          <w:rFonts w:ascii="Arial"/>
          <w:b/>
          <w:spacing w:val="1"/>
        </w:rPr>
        <w:t xml:space="preserve"> </w:t>
      </w:r>
      <w:r w:rsidR="00082EC0">
        <w:rPr>
          <w:rFonts w:ascii="Arial"/>
          <w:b/>
        </w:rPr>
        <w:t>con</w:t>
      </w:r>
      <w:r w:rsidR="00082EC0">
        <w:rPr>
          <w:rFonts w:ascii="Arial"/>
          <w:b/>
          <w:spacing w:val="1"/>
        </w:rPr>
        <w:t xml:space="preserve"> </w:t>
      </w:r>
      <w:r w:rsidR="00082EC0">
        <w:rPr>
          <w:rFonts w:ascii="Arial"/>
          <w:b/>
        </w:rPr>
        <w:t>la</w:t>
      </w:r>
      <w:r w:rsidR="00082EC0">
        <w:rPr>
          <w:rFonts w:ascii="Arial"/>
          <w:b/>
          <w:spacing w:val="3"/>
        </w:rPr>
        <w:t xml:space="preserve"> </w:t>
      </w:r>
      <w:r w:rsidR="00082EC0">
        <w:rPr>
          <w:rFonts w:ascii="Arial"/>
          <w:b/>
        </w:rPr>
        <w:t>Banca</w:t>
      </w:r>
      <w:r w:rsidR="00082EC0">
        <w:rPr>
          <w:rFonts w:ascii="Arial"/>
          <w:b/>
          <w:spacing w:val="-3"/>
        </w:rPr>
        <w:t xml:space="preserve"> </w:t>
      </w:r>
      <w:r w:rsidR="00082EC0">
        <w:rPr>
          <w:rFonts w:ascii="Arial"/>
          <w:b/>
        </w:rPr>
        <w:t>Comercial</w:t>
      </w:r>
    </w:p>
    <w:p w14:paraId="67370BE9" w14:textId="3A91D428" w:rsidR="00082EC0" w:rsidRDefault="00082EC0" w:rsidP="00082EC0">
      <w:pPr>
        <w:pStyle w:val="Textoindependiente"/>
        <w:spacing w:before="196"/>
      </w:pPr>
      <w:r>
        <w:t xml:space="preserve">Al </w:t>
      </w:r>
      <w:r w:rsidR="00BF1FEC">
        <w:t>3</w:t>
      </w:r>
      <w:r w:rsidR="00864F89">
        <w:t>1</w:t>
      </w:r>
      <w:r>
        <w:rPr>
          <w:spacing w:val="1"/>
        </w:rPr>
        <w:t xml:space="preserve"> </w:t>
      </w:r>
      <w:r>
        <w:t>de</w:t>
      </w:r>
      <w:r>
        <w:rPr>
          <w:spacing w:val="1"/>
        </w:rPr>
        <w:t xml:space="preserve"> </w:t>
      </w:r>
      <w:r w:rsidR="00864F89">
        <w:rPr>
          <w:spacing w:val="1"/>
        </w:rPr>
        <w:t>dic</w:t>
      </w:r>
      <w:r w:rsidR="00F8795E">
        <w:rPr>
          <w:spacing w:val="1"/>
        </w:rPr>
        <w:t>iem</w:t>
      </w:r>
      <w:r w:rsidR="0049492F">
        <w:rPr>
          <w:spacing w:val="1"/>
        </w:rPr>
        <w:t>bre</w:t>
      </w:r>
      <w:r>
        <w:rPr>
          <w:spacing w:val="1"/>
        </w:rPr>
        <w:t xml:space="preserve"> </w:t>
      </w:r>
      <w:r>
        <w:t>de</w:t>
      </w:r>
      <w:r>
        <w:rPr>
          <w:spacing w:val="1"/>
        </w:rPr>
        <w:t xml:space="preserve"> </w:t>
      </w:r>
      <w:r>
        <w:t>202</w:t>
      </w:r>
      <w:r w:rsidR="00510771">
        <w:t>4</w:t>
      </w:r>
      <w:r>
        <w:rPr>
          <w:spacing w:val="1"/>
        </w:rPr>
        <w:t xml:space="preserve"> </w:t>
      </w:r>
      <w:r>
        <w:t>y</w:t>
      </w:r>
      <w:r>
        <w:rPr>
          <w:spacing w:val="1"/>
        </w:rPr>
        <w:t xml:space="preserve"> </w:t>
      </w:r>
      <w:r>
        <w:t xml:space="preserve">al 31 de diciembre del </w:t>
      </w:r>
      <w:r w:rsidRPr="005D3FB1">
        <w:t>202</w:t>
      </w:r>
      <w:r w:rsidR="00510771">
        <w:t>3</w:t>
      </w:r>
      <w:r>
        <w:t>,</w:t>
      </w:r>
      <w:r>
        <w:rPr>
          <w:spacing w:val="2"/>
        </w:rPr>
        <w:t xml:space="preserve"> </w:t>
      </w:r>
      <w:r>
        <w:t>Documentos</w:t>
      </w:r>
      <w:r>
        <w:rPr>
          <w:spacing w:val="1"/>
        </w:rPr>
        <w:t xml:space="preserve"> </w:t>
      </w:r>
      <w:r>
        <w:t>por</w:t>
      </w:r>
      <w:r>
        <w:rPr>
          <w:spacing w:val="2"/>
        </w:rPr>
        <w:t xml:space="preserve"> </w:t>
      </w:r>
      <w:r>
        <w:t>Pagar a</w:t>
      </w:r>
      <w:r>
        <w:rPr>
          <w:spacing w:val="1"/>
        </w:rPr>
        <w:t xml:space="preserve"> </w:t>
      </w:r>
      <w:r>
        <w:t>Largo</w:t>
      </w:r>
      <w:r>
        <w:rPr>
          <w:spacing w:val="-1"/>
        </w:rPr>
        <w:t xml:space="preserve"> </w:t>
      </w:r>
      <w:r>
        <w:t>Plazo</w:t>
      </w:r>
      <w:r>
        <w:rPr>
          <w:spacing w:val="1"/>
        </w:rPr>
        <w:t xml:space="preserve"> </w:t>
      </w:r>
      <w:r>
        <w:t>del</w:t>
      </w:r>
      <w:r>
        <w:rPr>
          <w:spacing w:val="5"/>
        </w:rPr>
        <w:t xml:space="preserve"> </w:t>
      </w:r>
      <w:r>
        <w:t>Gobierno del</w:t>
      </w:r>
      <w:r>
        <w:rPr>
          <w:spacing w:val="1"/>
        </w:rPr>
        <w:t xml:space="preserve"> </w:t>
      </w:r>
      <w:r>
        <w:t>Estado</w:t>
      </w:r>
      <w:r>
        <w:rPr>
          <w:spacing w:val="3"/>
        </w:rPr>
        <w:t xml:space="preserve"> </w:t>
      </w:r>
      <w:r>
        <w:t>se</w:t>
      </w:r>
      <w:r>
        <w:rPr>
          <w:spacing w:val="1"/>
        </w:rPr>
        <w:t xml:space="preserve"> </w:t>
      </w:r>
      <w:r>
        <w:t>integra como</w:t>
      </w:r>
      <w:r>
        <w:rPr>
          <w:spacing w:val="1"/>
        </w:rPr>
        <w:t xml:space="preserve"> </w:t>
      </w:r>
      <w:r>
        <w:t>sigue:</w:t>
      </w:r>
    </w:p>
    <w:p w14:paraId="73C8298F" w14:textId="77777777" w:rsidR="00961632" w:rsidRPr="00F0113E" w:rsidRDefault="00961632" w:rsidP="00082EC0">
      <w:pPr>
        <w:pStyle w:val="Textoindependiente"/>
        <w:spacing w:before="196"/>
      </w:pPr>
    </w:p>
    <w:tbl>
      <w:tblPr>
        <w:tblW w:w="9214" w:type="dxa"/>
        <w:tblCellMar>
          <w:left w:w="70" w:type="dxa"/>
          <w:right w:w="70" w:type="dxa"/>
        </w:tblCellMar>
        <w:tblLook w:val="04A0" w:firstRow="1" w:lastRow="0" w:firstColumn="1" w:lastColumn="0" w:noHBand="0" w:noVBand="1"/>
      </w:tblPr>
      <w:tblGrid>
        <w:gridCol w:w="4981"/>
        <w:gridCol w:w="1976"/>
        <w:gridCol w:w="2257"/>
      </w:tblGrid>
      <w:tr w:rsidR="000522A4" w:rsidRPr="000522A4" w14:paraId="470A9889" w14:textId="77777777" w:rsidTr="002157BA">
        <w:trPr>
          <w:trHeight w:val="300"/>
        </w:trPr>
        <w:tc>
          <w:tcPr>
            <w:tcW w:w="5120" w:type="dxa"/>
            <w:tcBorders>
              <w:top w:val="nil"/>
              <w:left w:val="nil"/>
              <w:bottom w:val="nil"/>
              <w:right w:val="nil"/>
            </w:tcBorders>
            <w:shd w:val="clear" w:color="auto" w:fill="auto"/>
            <w:vAlign w:val="center"/>
            <w:hideMark/>
          </w:tcPr>
          <w:p w14:paraId="2CA5FE74" w14:textId="77777777" w:rsidR="000522A4" w:rsidRPr="000522A4" w:rsidRDefault="000522A4" w:rsidP="000522A4">
            <w:pPr>
              <w:spacing w:after="0" w:line="240" w:lineRule="auto"/>
              <w:jc w:val="center"/>
              <w:rPr>
                <w:rFonts w:ascii="Arial" w:eastAsia="Times New Roman" w:hAnsi="Arial" w:cs="Arial"/>
                <w:b/>
                <w:bCs/>
                <w:color w:val="000000"/>
                <w:lang w:eastAsia="es-MX"/>
              </w:rPr>
            </w:pPr>
            <w:r w:rsidRPr="000522A4">
              <w:rPr>
                <w:rFonts w:ascii="Arial" w:eastAsia="Times New Roman" w:hAnsi="Arial MT" w:cs="Arial MT"/>
                <w:b/>
                <w:bCs/>
                <w:color w:val="000000"/>
                <w:lang w:val="es-ES" w:eastAsia="es-MX"/>
              </w:rPr>
              <w:t>Concepto</w:t>
            </w:r>
          </w:p>
        </w:tc>
        <w:tc>
          <w:tcPr>
            <w:tcW w:w="1826" w:type="dxa"/>
            <w:tcBorders>
              <w:top w:val="nil"/>
              <w:left w:val="nil"/>
              <w:bottom w:val="nil"/>
              <w:right w:val="nil"/>
            </w:tcBorders>
            <w:shd w:val="clear" w:color="auto" w:fill="auto"/>
            <w:vAlign w:val="center"/>
            <w:hideMark/>
          </w:tcPr>
          <w:p w14:paraId="771F753D" w14:textId="1D3A3327" w:rsidR="000522A4" w:rsidRPr="000522A4" w:rsidRDefault="000522A4" w:rsidP="000522A4">
            <w:pPr>
              <w:spacing w:after="0" w:line="240" w:lineRule="auto"/>
              <w:jc w:val="center"/>
              <w:rPr>
                <w:rFonts w:ascii="Arial" w:eastAsia="Times New Roman" w:hAnsi="Arial" w:cs="Arial"/>
                <w:b/>
                <w:bCs/>
                <w:color w:val="000000"/>
                <w:lang w:eastAsia="es-MX"/>
              </w:rPr>
            </w:pPr>
            <w:r w:rsidRPr="000522A4">
              <w:rPr>
                <w:rFonts w:ascii="Arial" w:eastAsia="Times New Roman" w:hAnsi="Arial MT" w:cs="Arial MT"/>
                <w:b/>
                <w:bCs/>
                <w:color w:val="000000"/>
                <w:lang w:val="es-ES" w:eastAsia="es-MX"/>
              </w:rPr>
              <w:t>202</w:t>
            </w:r>
            <w:r w:rsidR="00510771">
              <w:rPr>
                <w:rFonts w:ascii="Arial" w:eastAsia="Times New Roman" w:hAnsi="Arial MT" w:cs="Arial MT"/>
                <w:b/>
                <w:bCs/>
                <w:color w:val="000000"/>
                <w:lang w:val="es-ES" w:eastAsia="es-MX"/>
              </w:rPr>
              <w:t>4</w:t>
            </w:r>
          </w:p>
        </w:tc>
        <w:tc>
          <w:tcPr>
            <w:tcW w:w="2268" w:type="dxa"/>
            <w:tcBorders>
              <w:top w:val="nil"/>
              <w:left w:val="nil"/>
              <w:bottom w:val="nil"/>
              <w:right w:val="nil"/>
            </w:tcBorders>
            <w:shd w:val="clear" w:color="auto" w:fill="auto"/>
            <w:vAlign w:val="center"/>
            <w:hideMark/>
          </w:tcPr>
          <w:p w14:paraId="0CE1A1D8" w14:textId="4F8BD8DB" w:rsidR="000522A4" w:rsidRPr="000522A4" w:rsidRDefault="000522A4" w:rsidP="000522A4">
            <w:pPr>
              <w:spacing w:after="0" w:line="240" w:lineRule="auto"/>
              <w:jc w:val="center"/>
              <w:rPr>
                <w:rFonts w:ascii="Arial" w:eastAsia="Times New Roman" w:hAnsi="Arial" w:cs="Arial"/>
                <w:b/>
                <w:bCs/>
                <w:color w:val="000000"/>
                <w:lang w:eastAsia="es-MX"/>
              </w:rPr>
            </w:pPr>
            <w:r w:rsidRPr="000522A4">
              <w:rPr>
                <w:rFonts w:ascii="Arial" w:eastAsia="Times New Roman" w:hAnsi="Arial MT" w:cs="Arial MT"/>
                <w:b/>
                <w:bCs/>
                <w:color w:val="000000"/>
                <w:lang w:val="es-ES" w:eastAsia="es-MX"/>
              </w:rPr>
              <w:t>202</w:t>
            </w:r>
            <w:r w:rsidR="00510771">
              <w:rPr>
                <w:rFonts w:ascii="Arial" w:eastAsia="Times New Roman" w:hAnsi="Arial MT" w:cs="Arial MT"/>
                <w:b/>
                <w:bCs/>
                <w:color w:val="000000"/>
                <w:lang w:val="es-ES" w:eastAsia="es-MX"/>
              </w:rPr>
              <w:t>3</w:t>
            </w:r>
          </w:p>
        </w:tc>
      </w:tr>
      <w:tr w:rsidR="000522A4" w:rsidRPr="000522A4" w14:paraId="3724EF72" w14:textId="77777777" w:rsidTr="002157BA">
        <w:trPr>
          <w:trHeight w:val="300"/>
        </w:trPr>
        <w:tc>
          <w:tcPr>
            <w:tcW w:w="5120" w:type="dxa"/>
            <w:tcBorders>
              <w:top w:val="nil"/>
              <w:left w:val="nil"/>
              <w:bottom w:val="nil"/>
              <w:right w:val="nil"/>
            </w:tcBorders>
            <w:shd w:val="clear" w:color="auto" w:fill="auto"/>
            <w:vAlign w:val="center"/>
            <w:hideMark/>
          </w:tcPr>
          <w:p w14:paraId="7C8A9B07" w14:textId="77777777" w:rsidR="000522A4" w:rsidRPr="000522A4" w:rsidRDefault="000522A4" w:rsidP="000522A4">
            <w:pPr>
              <w:spacing w:after="0" w:line="240" w:lineRule="auto"/>
              <w:jc w:val="center"/>
              <w:rPr>
                <w:rFonts w:ascii="Arial" w:eastAsia="Times New Roman" w:hAnsi="Arial" w:cs="Arial"/>
                <w:b/>
                <w:bCs/>
                <w:color w:val="000000"/>
                <w:lang w:eastAsia="es-MX"/>
              </w:rPr>
            </w:pPr>
          </w:p>
        </w:tc>
        <w:tc>
          <w:tcPr>
            <w:tcW w:w="1826" w:type="dxa"/>
            <w:tcBorders>
              <w:top w:val="nil"/>
              <w:left w:val="nil"/>
              <w:bottom w:val="nil"/>
              <w:right w:val="nil"/>
            </w:tcBorders>
            <w:shd w:val="clear" w:color="auto" w:fill="auto"/>
            <w:vAlign w:val="center"/>
            <w:hideMark/>
          </w:tcPr>
          <w:p w14:paraId="6C6A64E2" w14:textId="77777777" w:rsidR="000522A4" w:rsidRPr="000522A4" w:rsidRDefault="000522A4" w:rsidP="000522A4">
            <w:pPr>
              <w:spacing w:after="0" w:line="240" w:lineRule="auto"/>
              <w:jc w:val="center"/>
              <w:rPr>
                <w:rFonts w:ascii="Times New Roman" w:eastAsia="Times New Roman" w:hAnsi="Times New Roman" w:cs="Times New Roman"/>
                <w:sz w:val="20"/>
                <w:szCs w:val="20"/>
                <w:lang w:eastAsia="es-MX"/>
              </w:rPr>
            </w:pPr>
          </w:p>
        </w:tc>
        <w:tc>
          <w:tcPr>
            <w:tcW w:w="2268" w:type="dxa"/>
            <w:tcBorders>
              <w:top w:val="nil"/>
              <w:left w:val="nil"/>
              <w:bottom w:val="nil"/>
              <w:right w:val="nil"/>
            </w:tcBorders>
            <w:shd w:val="clear" w:color="auto" w:fill="auto"/>
            <w:vAlign w:val="center"/>
            <w:hideMark/>
          </w:tcPr>
          <w:p w14:paraId="48AD305B" w14:textId="77777777" w:rsidR="000522A4" w:rsidRPr="000522A4" w:rsidRDefault="000522A4" w:rsidP="000522A4">
            <w:pPr>
              <w:spacing w:after="0" w:line="240" w:lineRule="auto"/>
              <w:jc w:val="center"/>
              <w:rPr>
                <w:rFonts w:ascii="Times New Roman" w:eastAsia="Times New Roman" w:hAnsi="Times New Roman" w:cs="Times New Roman"/>
                <w:sz w:val="20"/>
                <w:szCs w:val="20"/>
                <w:lang w:eastAsia="es-MX"/>
              </w:rPr>
            </w:pPr>
          </w:p>
        </w:tc>
      </w:tr>
      <w:tr w:rsidR="000522A4" w:rsidRPr="000522A4" w14:paraId="01E6DB05" w14:textId="77777777" w:rsidTr="002157BA">
        <w:trPr>
          <w:trHeight w:val="300"/>
        </w:trPr>
        <w:tc>
          <w:tcPr>
            <w:tcW w:w="5120" w:type="dxa"/>
            <w:tcBorders>
              <w:top w:val="nil"/>
              <w:left w:val="nil"/>
              <w:bottom w:val="nil"/>
              <w:right w:val="nil"/>
            </w:tcBorders>
            <w:shd w:val="clear" w:color="auto" w:fill="auto"/>
            <w:vAlign w:val="center"/>
            <w:hideMark/>
          </w:tcPr>
          <w:p w14:paraId="1F02C0D5" w14:textId="77777777" w:rsidR="000522A4" w:rsidRPr="000522A4" w:rsidRDefault="000522A4" w:rsidP="000522A4">
            <w:pPr>
              <w:spacing w:after="0" w:line="240" w:lineRule="auto"/>
              <w:rPr>
                <w:rFonts w:ascii="Arial" w:eastAsia="Times New Roman" w:hAnsi="Arial" w:cs="Arial"/>
                <w:b/>
                <w:bCs/>
                <w:color w:val="000000"/>
                <w:lang w:eastAsia="es-MX"/>
              </w:rPr>
            </w:pPr>
            <w:r w:rsidRPr="000522A4">
              <w:rPr>
                <w:rFonts w:ascii="Arial" w:eastAsia="Times New Roman" w:hAnsi="Arial" w:cs="Arial MT"/>
                <w:b/>
                <w:bCs/>
                <w:color w:val="000000"/>
                <w:lang w:val="es-ES" w:eastAsia="es-MX"/>
              </w:rPr>
              <w:t>Banco Nacional de México, S.A.</w:t>
            </w:r>
          </w:p>
        </w:tc>
        <w:tc>
          <w:tcPr>
            <w:tcW w:w="1826" w:type="dxa"/>
            <w:vMerge w:val="restart"/>
            <w:tcBorders>
              <w:top w:val="nil"/>
              <w:left w:val="nil"/>
              <w:bottom w:val="nil"/>
              <w:right w:val="nil"/>
            </w:tcBorders>
            <w:shd w:val="clear" w:color="auto" w:fill="auto"/>
            <w:vAlign w:val="center"/>
            <w:hideMark/>
          </w:tcPr>
          <w:p w14:paraId="47AC6BBE" w14:textId="5D8EF111" w:rsidR="000522A4" w:rsidRPr="000522A4" w:rsidRDefault="00864F89" w:rsidP="00837B70">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611,781,105</w:t>
            </w:r>
            <w:r w:rsidR="002157BA">
              <w:rPr>
                <w:rFonts w:ascii="Arial" w:eastAsia="Times New Roman" w:hAnsi="Arial" w:cs="Arial"/>
                <w:color w:val="000000"/>
                <w:lang w:eastAsia="es-MX"/>
              </w:rPr>
              <w:t>.33</w:t>
            </w:r>
          </w:p>
        </w:tc>
        <w:tc>
          <w:tcPr>
            <w:tcW w:w="2268" w:type="dxa"/>
            <w:vMerge w:val="restart"/>
            <w:tcBorders>
              <w:top w:val="nil"/>
              <w:left w:val="nil"/>
              <w:bottom w:val="nil"/>
              <w:right w:val="nil"/>
            </w:tcBorders>
            <w:shd w:val="clear" w:color="auto" w:fill="auto"/>
            <w:vAlign w:val="center"/>
            <w:hideMark/>
          </w:tcPr>
          <w:p w14:paraId="3CAE32FD" w14:textId="6838DBF7" w:rsidR="000522A4" w:rsidRPr="000522A4" w:rsidRDefault="00510771" w:rsidP="00837B70">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ES" w:eastAsia="es-MX"/>
              </w:rPr>
              <w:t>655,312,110</w:t>
            </w:r>
            <w:r w:rsidR="002157BA">
              <w:rPr>
                <w:rFonts w:ascii="Arial" w:eastAsia="Times New Roman" w:hAnsi="Arial" w:cs="Arial"/>
                <w:color w:val="000000"/>
                <w:lang w:val="es-ES" w:eastAsia="es-MX"/>
              </w:rPr>
              <w:t>.39</w:t>
            </w:r>
          </w:p>
        </w:tc>
      </w:tr>
      <w:tr w:rsidR="000522A4" w:rsidRPr="000522A4" w14:paraId="39E4CE7F" w14:textId="77777777" w:rsidTr="002157BA">
        <w:trPr>
          <w:trHeight w:val="570"/>
        </w:trPr>
        <w:tc>
          <w:tcPr>
            <w:tcW w:w="5120" w:type="dxa"/>
            <w:tcBorders>
              <w:top w:val="nil"/>
              <w:left w:val="nil"/>
              <w:bottom w:val="nil"/>
              <w:right w:val="nil"/>
            </w:tcBorders>
            <w:shd w:val="clear" w:color="auto" w:fill="auto"/>
            <w:vAlign w:val="center"/>
            <w:hideMark/>
          </w:tcPr>
          <w:p w14:paraId="106D10C2"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Contrato de apertura de crédito por $887,000,000, con una tasa de interés anual de TIIE 0.65 puntos, con vencimiento en marzo de 2035.</w:t>
            </w:r>
          </w:p>
        </w:tc>
        <w:tc>
          <w:tcPr>
            <w:tcW w:w="1826" w:type="dxa"/>
            <w:vMerge/>
            <w:tcBorders>
              <w:top w:val="nil"/>
              <w:left w:val="nil"/>
              <w:bottom w:val="nil"/>
              <w:right w:val="nil"/>
            </w:tcBorders>
            <w:shd w:val="clear" w:color="auto" w:fill="auto"/>
            <w:vAlign w:val="center"/>
            <w:hideMark/>
          </w:tcPr>
          <w:p w14:paraId="43288FF6" w14:textId="77777777" w:rsidR="000522A4" w:rsidRPr="000522A4" w:rsidRDefault="000522A4" w:rsidP="00837B70">
            <w:pPr>
              <w:spacing w:after="0" w:line="240" w:lineRule="auto"/>
              <w:jc w:val="right"/>
              <w:rPr>
                <w:rFonts w:ascii="Arial" w:eastAsia="Times New Roman" w:hAnsi="Arial" w:cs="Arial"/>
                <w:color w:val="000000"/>
                <w:lang w:eastAsia="es-MX"/>
              </w:rPr>
            </w:pPr>
          </w:p>
        </w:tc>
        <w:tc>
          <w:tcPr>
            <w:tcW w:w="2268" w:type="dxa"/>
            <w:vMerge/>
            <w:tcBorders>
              <w:top w:val="nil"/>
              <w:left w:val="nil"/>
              <w:bottom w:val="nil"/>
              <w:right w:val="nil"/>
            </w:tcBorders>
            <w:vAlign w:val="center"/>
            <w:hideMark/>
          </w:tcPr>
          <w:p w14:paraId="0627A4AA" w14:textId="77777777" w:rsidR="000522A4" w:rsidRPr="000522A4" w:rsidRDefault="000522A4" w:rsidP="00837B70">
            <w:pPr>
              <w:spacing w:after="0" w:line="240" w:lineRule="auto"/>
              <w:jc w:val="right"/>
              <w:rPr>
                <w:rFonts w:ascii="Arial" w:eastAsia="Times New Roman" w:hAnsi="Arial" w:cs="Arial"/>
                <w:color w:val="000000"/>
                <w:lang w:eastAsia="es-MX"/>
              </w:rPr>
            </w:pPr>
          </w:p>
        </w:tc>
      </w:tr>
      <w:tr w:rsidR="000522A4" w:rsidRPr="000522A4" w14:paraId="688A1CFE" w14:textId="77777777" w:rsidTr="002157BA">
        <w:trPr>
          <w:trHeight w:val="300"/>
        </w:trPr>
        <w:tc>
          <w:tcPr>
            <w:tcW w:w="5120" w:type="dxa"/>
            <w:tcBorders>
              <w:top w:val="nil"/>
              <w:left w:val="nil"/>
              <w:bottom w:val="nil"/>
              <w:right w:val="nil"/>
            </w:tcBorders>
            <w:shd w:val="clear" w:color="auto" w:fill="auto"/>
            <w:vAlign w:val="center"/>
            <w:hideMark/>
          </w:tcPr>
          <w:p w14:paraId="19D2B595" w14:textId="77777777" w:rsidR="000522A4" w:rsidRPr="000522A4" w:rsidRDefault="000522A4" w:rsidP="000522A4">
            <w:pPr>
              <w:spacing w:after="0" w:line="240" w:lineRule="auto"/>
              <w:rPr>
                <w:rFonts w:ascii="Arial" w:eastAsia="Times New Roman" w:hAnsi="Arial" w:cs="Arial"/>
                <w:b/>
                <w:bCs/>
                <w:color w:val="000000"/>
                <w:lang w:eastAsia="es-MX"/>
              </w:rPr>
            </w:pPr>
            <w:r w:rsidRPr="000522A4">
              <w:rPr>
                <w:rFonts w:ascii="Arial" w:eastAsia="Times New Roman" w:hAnsi="Arial MT" w:cs="Arial MT"/>
                <w:b/>
                <w:bCs/>
                <w:color w:val="000000"/>
                <w:lang w:val="es-ES" w:eastAsia="es-MX"/>
              </w:rPr>
              <w:t>Banco Nacional de Obras y Servicios</w:t>
            </w:r>
          </w:p>
        </w:tc>
        <w:tc>
          <w:tcPr>
            <w:tcW w:w="1826" w:type="dxa"/>
            <w:tcBorders>
              <w:top w:val="nil"/>
              <w:left w:val="nil"/>
              <w:bottom w:val="nil"/>
              <w:right w:val="nil"/>
            </w:tcBorders>
            <w:shd w:val="clear" w:color="auto" w:fill="auto"/>
            <w:vAlign w:val="center"/>
            <w:hideMark/>
          </w:tcPr>
          <w:p w14:paraId="438CC7A1" w14:textId="77777777" w:rsidR="000522A4" w:rsidRPr="000522A4" w:rsidRDefault="000522A4" w:rsidP="00837B70">
            <w:pPr>
              <w:spacing w:after="0" w:line="240" w:lineRule="auto"/>
              <w:jc w:val="right"/>
              <w:rPr>
                <w:rFonts w:ascii="Arial" w:eastAsia="Times New Roman" w:hAnsi="Arial" w:cs="Arial"/>
                <w:b/>
                <w:bCs/>
                <w:color w:val="000000"/>
                <w:lang w:eastAsia="es-MX"/>
              </w:rPr>
            </w:pPr>
          </w:p>
        </w:tc>
        <w:tc>
          <w:tcPr>
            <w:tcW w:w="2268" w:type="dxa"/>
            <w:tcBorders>
              <w:top w:val="nil"/>
              <w:left w:val="nil"/>
              <w:bottom w:val="nil"/>
              <w:right w:val="nil"/>
            </w:tcBorders>
            <w:shd w:val="clear" w:color="auto" w:fill="auto"/>
            <w:vAlign w:val="center"/>
            <w:hideMark/>
          </w:tcPr>
          <w:p w14:paraId="0AD355AA"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r>
      <w:tr w:rsidR="000522A4" w:rsidRPr="000522A4" w14:paraId="2409CD74" w14:textId="77777777" w:rsidTr="002157BA">
        <w:trPr>
          <w:trHeight w:val="570"/>
        </w:trPr>
        <w:tc>
          <w:tcPr>
            <w:tcW w:w="5120" w:type="dxa"/>
            <w:tcBorders>
              <w:top w:val="nil"/>
              <w:left w:val="nil"/>
              <w:bottom w:val="nil"/>
              <w:right w:val="nil"/>
            </w:tcBorders>
            <w:shd w:val="clear" w:color="auto" w:fill="auto"/>
            <w:vAlign w:val="center"/>
            <w:hideMark/>
          </w:tcPr>
          <w:p w14:paraId="15872BFF"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Contrato de apertura de crédito por $730,000,000, con una tasa de interés anual de TIIE 0.90 puntos, con vencimiento en marzo de 2035.</w:t>
            </w:r>
          </w:p>
        </w:tc>
        <w:tc>
          <w:tcPr>
            <w:tcW w:w="1826" w:type="dxa"/>
            <w:tcBorders>
              <w:top w:val="nil"/>
              <w:left w:val="nil"/>
              <w:bottom w:val="nil"/>
              <w:right w:val="nil"/>
            </w:tcBorders>
            <w:shd w:val="clear" w:color="auto" w:fill="auto"/>
            <w:vAlign w:val="center"/>
            <w:hideMark/>
          </w:tcPr>
          <w:p w14:paraId="7DAF8271" w14:textId="2EE423DC" w:rsidR="000522A4" w:rsidRPr="000522A4" w:rsidRDefault="00864F89" w:rsidP="00837B70">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ES" w:eastAsia="es-MX"/>
              </w:rPr>
              <w:t>610,112,405</w:t>
            </w:r>
            <w:r w:rsidR="002157BA">
              <w:rPr>
                <w:rFonts w:ascii="Arial" w:eastAsia="Times New Roman" w:hAnsi="Arial" w:cs="Arial"/>
                <w:color w:val="000000"/>
                <w:lang w:val="es-ES" w:eastAsia="es-MX"/>
              </w:rPr>
              <w:t>.36</w:t>
            </w:r>
          </w:p>
        </w:tc>
        <w:tc>
          <w:tcPr>
            <w:tcW w:w="2268" w:type="dxa"/>
            <w:tcBorders>
              <w:top w:val="nil"/>
              <w:left w:val="nil"/>
              <w:bottom w:val="nil"/>
              <w:right w:val="nil"/>
            </w:tcBorders>
            <w:shd w:val="clear" w:color="auto" w:fill="auto"/>
            <w:vAlign w:val="center"/>
            <w:hideMark/>
          </w:tcPr>
          <w:p w14:paraId="512C1AB7" w14:textId="187693F9" w:rsidR="000522A4" w:rsidRPr="000522A4" w:rsidRDefault="00510771" w:rsidP="00837B70">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ES" w:eastAsia="es-MX"/>
              </w:rPr>
              <w:t>629,155,17</w:t>
            </w:r>
            <w:r w:rsidR="002157BA">
              <w:rPr>
                <w:rFonts w:ascii="Arial" w:eastAsia="Times New Roman" w:hAnsi="Arial" w:cs="Arial"/>
                <w:color w:val="000000"/>
                <w:lang w:val="es-ES" w:eastAsia="es-MX"/>
              </w:rPr>
              <w:t>8.90</w:t>
            </w:r>
          </w:p>
        </w:tc>
      </w:tr>
      <w:tr w:rsidR="000522A4" w:rsidRPr="000522A4" w14:paraId="25DA05B4" w14:textId="77777777" w:rsidTr="002157BA">
        <w:trPr>
          <w:trHeight w:val="300"/>
        </w:trPr>
        <w:tc>
          <w:tcPr>
            <w:tcW w:w="5120" w:type="dxa"/>
            <w:tcBorders>
              <w:top w:val="nil"/>
              <w:left w:val="nil"/>
              <w:bottom w:val="nil"/>
              <w:right w:val="nil"/>
            </w:tcBorders>
            <w:shd w:val="clear" w:color="auto" w:fill="auto"/>
            <w:vAlign w:val="center"/>
            <w:hideMark/>
          </w:tcPr>
          <w:p w14:paraId="6C85C607" w14:textId="77777777" w:rsidR="00FD314C" w:rsidRDefault="00FD314C" w:rsidP="000522A4">
            <w:pPr>
              <w:spacing w:after="0" w:line="240" w:lineRule="auto"/>
              <w:jc w:val="right"/>
              <w:rPr>
                <w:rFonts w:ascii="Arial" w:eastAsia="Times New Roman" w:hAnsi="Arial" w:cs="Arial"/>
                <w:color w:val="000000"/>
                <w:lang w:eastAsia="es-MX"/>
              </w:rPr>
            </w:pPr>
          </w:p>
          <w:p w14:paraId="271B8EFE" w14:textId="77777777" w:rsidR="00FD314C" w:rsidRPr="000522A4" w:rsidRDefault="00FD314C" w:rsidP="000522A4">
            <w:pPr>
              <w:spacing w:after="0" w:line="240" w:lineRule="auto"/>
              <w:jc w:val="right"/>
              <w:rPr>
                <w:rFonts w:ascii="Arial" w:eastAsia="Times New Roman" w:hAnsi="Arial" w:cs="Arial"/>
                <w:color w:val="000000"/>
                <w:lang w:eastAsia="es-MX"/>
              </w:rPr>
            </w:pPr>
          </w:p>
        </w:tc>
        <w:tc>
          <w:tcPr>
            <w:tcW w:w="1826" w:type="dxa"/>
            <w:tcBorders>
              <w:top w:val="nil"/>
              <w:left w:val="nil"/>
              <w:bottom w:val="nil"/>
              <w:right w:val="nil"/>
            </w:tcBorders>
            <w:shd w:val="clear" w:color="auto" w:fill="auto"/>
            <w:vAlign w:val="center"/>
            <w:hideMark/>
          </w:tcPr>
          <w:p w14:paraId="6749746C"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c>
          <w:tcPr>
            <w:tcW w:w="2268" w:type="dxa"/>
            <w:tcBorders>
              <w:top w:val="nil"/>
              <w:left w:val="nil"/>
              <w:bottom w:val="nil"/>
              <w:right w:val="nil"/>
            </w:tcBorders>
            <w:shd w:val="clear" w:color="auto" w:fill="auto"/>
            <w:vAlign w:val="center"/>
            <w:hideMark/>
          </w:tcPr>
          <w:p w14:paraId="08043E63"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r>
      <w:tr w:rsidR="000522A4" w:rsidRPr="000522A4" w14:paraId="248402FC" w14:textId="77777777" w:rsidTr="002157BA">
        <w:trPr>
          <w:trHeight w:val="300"/>
        </w:trPr>
        <w:tc>
          <w:tcPr>
            <w:tcW w:w="5120" w:type="dxa"/>
            <w:tcBorders>
              <w:top w:val="nil"/>
              <w:left w:val="nil"/>
              <w:bottom w:val="nil"/>
              <w:right w:val="nil"/>
            </w:tcBorders>
            <w:shd w:val="clear" w:color="auto" w:fill="auto"/>
            <w:vAlign w:val="center"/>
            <w:hideMark/>
          </w:tcPr>
          <w:p w14:paraId="38198489" w14:textId="77777777" w:rsidR="000522A4" w:rsidRPr="000522A4" w:rsidRDefault="000522A4" w:rsidP="000522A4">
            <w:pPr>
              <w:spacing w:after="0" w:line="240" w:lineRule="auto"/>
              <w:rPr>
                <w:rFonts w:ascii="Arial" w:eastAsia="Times New Roman" w:hAnsi="Arial" w:cs="Arial"/>
                <w:b/>
                <w:bCs/>
                <w:color w:val="000000"/>
                <w:lang w:eastAsia="es-MX"/>
              </w:rPr>
            </w:pPr>
            <w:r w:rsidRPr="000522A4">
              <w:rPr>
                <w:rFonts w:ascii="Arial" w:eastAsia="Times New Roman" w:hAnsi="Arial MT" w:cs="Arial MT"/>
                <w:b/>
                <w:bCs/>
                <w:color w:val="000000"/>
                <w:lang w:val="es-ES" w:eastAsia="es-MX"/>
              </w:rPr>
              <w:lastRenderedPageBreak/>
              <w:t>Banco Nacional de Obras y Servicios</w:t>
            </w:r>
          </w:p>
        </w:tc>
        <w:tc>
          <w:tcPr>
            <w:tcW w:w="1826" w:type="dxa"/>
            <w:tcBorders>
              <w:top w:val="nil"/>
              <w:left w:val="nil"/>
              <w:bottom w:val="nil"/>
              <w:right w:val="nil"/>
            </w:tcBorders>
            <w:shd w:val="clear" w:color="auto" w:fill="auto"/>
            <w:vAlign w:val="center"/>
            <w:hideMark/>
          </w:tcPr>
          <w:p w14:paraId="45FE53CF" w14:textId="77777777" w:rsidR="000522A4" w:rsidRPr="000522A4" w:rsidRDefault="000522A4" w:rsidP="00837B70">
            <w:pPr>
              <w:spacing w:after="0" w:line="240" w:lineRule="auto"/>
              <w:jc w:val="right"/>
              <w:rPr>
                <w:rFonts w:ascii="Arial" w:eastAsia="Times New Roman" w:hAnsi="Arial" w:cs="Arial"/>
                <w:b/>
                <w:bCs/>
                <w:color w:val="000000"/>
                <w:lang w:eastAsia="es-MX"/>
              </w:rPr>
            </w:pPr>
          </w:p>
        </w:tc>
        <w:tc>
          <w:tcPr>
            <w:tcW w:w="2268" w:type="dxa"/>
            <w:tcBorders>
              <w:top w:val="nil"/>
              <w:left w:val="nil"/>
              <w:bottom w:val="nil"/>
              <w:right w:val="nil"/>
            </w:tcBorders>
            <w:shd w:val="clear" w:color="auto" w:fill="auto"/>
            <w:vAlign w:val="center"/>
            <w:hideMark/>
          </w:tcPr>
          <w:p w14:paraId="48E21673"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r>
      <w:tr w:rsidR="000522A4" w:rsidRPr="000522A4" w14:paraId="675500A4" w14:textId="77777777" w:rsidTr="002157BA">
        <w:trPr>
          <w:trHeight w:val="570"/>
        </w:trPr>
        <w:tc>
          <w:tcPr>
            <w:tcW w:w="5120" w:type="dxa"/>
            <w:tcBorders>
              <w:top w:val="nil"/>
              <w:left w:val="nil"/>
              <w:bottom w:val="nil"/>
              <w:right w:val="nil"/>
            </w:tcBorders>
            <w:shd w:val="clear" w:color="auto" w:fill="auto"/>
            <w:vAlign w:val="center"/>
            <w:hideMark/>
          </w:tcPr>
          <w:p w14:paraId="777342C7"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Contrato de apertura de crédito por $676,774,569, Bono Cupón Cero con vencimiento en enero de 2029.</w:t>
            </w:r>
          </w:p>
        </w:tc>
        <w:tc>
          <w:tcPr>
            <w:tcW w:w="1826" w:type="dxa"/>
            <w:tcBorders>
              <w:top w:val="nil"/>
              <w:left w:val="nil"/>
              <w:bottom w:val="nil"/>
              <w:right w:val="nil"/>
            </w:tcBorders>
            <w:shd w:val="clear" w:color="auto" w:fill="auto"/>
            <w:vAlign w:val="center"/>
            <w:hideMark/>
          </w:tcPr>
          <w:p w14:paraId="1BD5C634" w14:textId="77777777" w:rsidR="000522A4" w:rsidRPr="000522A4" w:rsidRDefault="000522A4" w:rsidP="00837B70">
            <w:pPr>
              <w:spacing w:after="0" w:line="240" w:lineRule="auto"/>
              <w:jc w:val="right"/>
              <w:rPr>
                <w:rFonts w:ascii="Arial" w:eastAsia="Times New Roman" w:hAnsi="Arial" w:cs="Arial"/>
                <w:color w:val="000000"/>
                <w:lang w:eastAsia="es-MX"/>
              </w:rPr>
            </w:pPr>
          </w:p>
        </w:tc>
        <w:tc>
          <w:tcPr>
            <w:tcW w:w="2268" w:type="dxa"/>
            <w:tcBorders>
              <w:top w:val="nil"/>
              <w:left w:val="nil"/>
              <w:bottom w:val="nil"/>
              <w:right w:val="nil"/>
            </w:tcBorders>
            <w:shd w:val="clear" w:color="auto" w:fill="auto"/>
            <w:vAlign w:val="center"/>
            <w:hideMark/>
          </w:tcPr>
          <w:p w14:paraId="732180BE"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r>
      <w:tr w:rsidR="000522A4" w:rsidRPr="000522A4" w14:paraId="509B811A" w14:textId="77777777" w:rsidTr="002157BA">
        <w:trPr>
          <w:trHeight w:val="300"/>
        </w:trPr>
        <w:tc>
          <w:tcPr>
            <w:tcW w:w="5120" w:type="dxa"/>
            <w:tcBorders>
              <w:top w:val="nil"/>
              <w:left w:val="nil"/>
              <w:bottom w:val="nil"/>
              <w:right w:val="nil"/>
            </w:tcBorders>
            <w:shd w:val="clear" w:color="auto" w:fill="auto"/>
            <w:hideMark/>
          </w:tcPr>
          <w:p w14:paraId="1A49B60D" w14:textId="77777777" w:rsidR="000522A4" w:rsidRPr="000522A4" w:rsidRDefault="000522A4" w:rsidP="00FD314C">
            <w:pPr>
              <w:spacing w:after="0" w:line="240" w:lineRule="auto"/>
              <w:rPr>
                <w:rFonts w:ascii="Times New Roman" w:eastAsia="Times New Roman" w:hAnsi="Times New Roman" w:cs="Times New Roman"/>
                <w:sz w:val="20"/>
                <w:szCs w:val="20"/>
                <w:lang w:eastAsia="es-MX"/>
              </w:rPr>
            </w:pPr>
          </w:p>
        </w:tc>
        <w:tc>
          <w:tcPr>
            <w:tcW w:w="1826" w:type="dxa"/>
            <w:tcBorders>
              <w:top w:val="nil"/>
              <w:left w:val="nil"/>
              <w:bottom w:val="nil"/>
              <w:right w:val="nil"/>
            </w:tcBorders>
            <w:shd w:val="clear" w:color="auto" w:fill="auto"/>
            <w:vAlign w:val="center"/>
            <w:hideMark/>
          </w:tcPr>
          <w:p w14:paraId="18D9BDE8"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c>
          <w:tcPr>
            <w:tcW w:w="2268" w:type="dxa"/>
            <w:tcBorders>
              <w:top w:val="nil"/>
              <w:left w:val="nil"/>
              <w:bottom w:val="nil"/>
              <w:right w:val="nil"/>
            </w:tcBorders>
            <w:shd w:val="clear" w:color="auto" w:fill="auto"/>
            <w:vAlign w:val="center"/>
            <w:hideMark/>
          </w:tcPr>
          <w:p w14:paraId="7457350F" w14:textId="77777777" w:rsidR="000522A4" w:rsidRPr="000522A4" w:rsidRDefault="000522A4" w:rsidP="00837B70">
            <w:pPr>
              <w:spacing w:after="0" w:line="240" w:lineRule="auto"/>
              <w:jc w:val="right"/>
              <w:rPr>
                <w:rFonts w:ascii="Times New Roman" w:eastAsia="Times New Roman" w:hAnsi="Times New Roman" w:cs="Times New Roman"/>
                <w:sz w:val="20"/>
                <w:szCs w:val="20"/>
                <w:lang w:eastAsia="es-MX"/>
              </w:rPr>
            </w:pPr>
          </w:p>
        </w:tc>
      </w:tr>
      <w:tr w:rsidR="000522A4" w:rsidRPr="000522A4" w14:paraId="3B7CE474" w14:textId="77777777" w:rsidTr="002157BA">
        <w:trPr>
          <w:trHeight w:val="300"/>
        </w:trPr>
        <w:tc>
          <w:tcPr>
            <w:tcW w:w="5120" w:type="dxa"/>
            <w:tcBorders>
              <w:top w:val="nil"/>
              <w:left w:val="nil"/>
              <w:bottom w:val="nil"/>
              <w:right w:val="nil"/>
            </w:tcBorders>
            <w:shd w:val="clear" w:color="auto" w:fill="auto"/>
            <w:hideMark/>
          </w:tcPr>
          <w:p w14:paraId="78B497A3" w14:textId="00E2D4B0" w:rsidR="000522A4" w:rsidRPr="000522A4" w:rsidRDefault="00A079CE" w:rsidP="00A079CE">
            <w:pPr>
              <w:spacing w:after="0" w:line="240" w:lineRule="auto"/>
              <w:rPr>
                <w:rFonts w:ascii="Times New Roman" w:eastAsia="Times New Roman" w:hAnsi="Times New Roman" w:cs="Times New Roman"/>
                <w:sz w:val="20"/>
                <w:szCs w:val="20"/>
                <w:lang w:eastAsia="es-MX"/>
              </w:rPr>
            </w:pPr>
            <w:r w:rsidRPr="000522A4">
              <w:rPr>
                <w:rFonts w:ascii="Arial" w:eastAsia="Times New Roman" w:hAnsi="Arial" w:cs="Arial"/>
                <w:color w:val="000000"/>
                <w:lang w:val="es-ES" w:eastAsia="es-MX"/>
              </w:rPr>
              <w:t>Disposición 1 T.I. 8.62%</w:t>
            </w:r>
          </w:p>
        </w:tc>
        <w:tc>
          <w:tcPr>
            <w:tcW w:w="1826" w:type="dxa"/>
            <w:tcBorders>
              <w:top w:val="nil"/>
              <w:left w:val="nil"/>
              <w:bottom w:val="nil"/>
              <w:right w:val="nil"/>
            </w:tcBorders>
            <w:shd w:val="clear" w:color="auto" w:fill="auto"/>
            <w:vAlign w:val="center"/>
            <w:hideMark/>
          </w:tcPr>
          <w:p w14:paraId="432A3636" w14:textId="5CFFD011"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88,458,905</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456E81F8" w14:textId="72A9A9ED"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88,458,905</w:t>
            </w:r>
            <w:r w:rsidR="002157BA">
              <w:rPr>
                <w:rFonts w:ascii="Arial" w:eastAsia="Times New Roman" w:hAnsi="Arial" w:cs="Arial"/>
                <w:color w:val="000000"/>
                <w:lang w:val="es-ES" w:eastAsia="es-MX"/>
              </w:rPr>
              <w:t>.00</w:t>
            </w:r>
          </w:p>
        </w:tc>
      </w:tr>
      <w:tr w:rsidR="000522A4" w:rsidRPr="000522A4" w14:paraId="24AFA53D" w14:textId="77777777" w:rsidTr="002157BA">
        <w:trPr>
          <w:trHeight w:val="300"/>
        </w:trPr>
        <w:tc>
          <w:tcPr>
            <w:tcW w:w="5120" w:type="dxa"/>
            <w:tcBorders>
              <w:top w:val="nil"/>
              <w:left w:val="nil"/>
              <w:bottom w:val="nil"/>
              <w:right w:val="nil"/>
            </w:tcBorders>
            <w:shd w:val="clear" w:color="auto" w:fill="auto"/>
            <w:vAlign w:val="center"/>
            <w:hideMark/>
          </w:tcPr>
          <w:p w14:paraId="41551C6B"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2 T.I. 8.37%</w:t>
            </w:r>
          </w:p>
        </w:tc>
        <w:tc>
          <w:tcPr>
            <w:tcW w:w="1826" w:type="dxa"/>
            <w:tcBorders>
              <w:top w:val="nil"/>
              <w:left w:val="nil"/>
              <w:bottom w:val="nil"/>
              <w:right w:val="nil"/>
            </w:tcBorders>
            <w:shd w:val="clear" w:color="auto" w:fill="auto"/>
            <w:vAlign w:val="center"/>
            <w:hideMark/>
          </w:tcPr>
          <w:p w14:paraId="79300C62" w14:textId="7A2AC2B9"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22,155,769</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435811CC" w14:textId="0151C41F"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22,155,769</w:t>
            </w:r>
            <w:r w:rsidR="002157BA">
              <w:rPr>
                <w:rFonts w:ascii="Arial" w:eastAsia="Times New Roman" w:hAnsi="Arial" w:cs="Arial"/>
                <w:color w:val="000000"/>
                <w:lang w:val="es-ES" w:eastAsia="es-MX"/>
              </w:rPr>
              <w:t>.00</w:t>
            </w:r>
          </w:p>
        </w:tc>
      </w:tr>
      <w:tr w:rsidR="000522A4" w:rsidRPr="000522A4" w14:paraId="5923F610" w14:textId="77777777" w:rsidTr="002157BA">
        <w:trPr>
          <w:trHeight w:val="300"/>
        </w:trPr>
        <w:tc>
          <w:tcPr>
            <w:tcW w:w="5120" w:type="dxa"/>
            <w:tcBorders>
              <w:top w:val="nil"/>
              <w:left w:val="nil"/>
              <w:bottom w:val="nil"/>
              <w:right w:val="nil"/>
            </w:tcBorders>
            <w:shd w:val="clear" w:color="auto" w:fill="auto"/>
            <w:vAlign w:val="center"/>
            <w:hideMark/>
          </w:tcPr>
          <w:p w14:paraId="0162DEBE"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3 T.I. 8.32%</w:t>
            </w:r>
          </w:p>
        </w:tc>
        <w:tc>
          <w:tcPr>
            <w:tcW w:w="1826" w:type="dxa"/>
            <w:tcBorders>
              <w:top w:val="nil"/>
              <w:left w:val="nil"/>
              <w:bottom w:val="nil"/>
              <w:right w:val="nil"/>
            </w:tcBorders>
            <w:shd w:val="clear" w:color="auto" w:fill="auto"/>
            <w:vAlign w:val="center"/>
            <w:hideMark/>
          </w:tcPr>
          <w:p w14:paraId="4907E0BC" w14:textId="17C2E129"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27,116,987</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4E45719A" w14:textId="6837D176"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27,116,987</w:t>
            </w:r>
            <w:r w:rsidR="002157BA">
              <w:rPr>
                <w:rFonts w:ascii="Arial" w:eastAsia="Times New Roman" w:hAnsi="Arial" w:cs="Arial"/>
                <w:color w:val="000000"/>
                <w:lang w:val="es-ES" w:eastAsia="es-MX"/>
              </w:rPr>
              <w:t>.00</w:t>
            </w:r>
          </w:p>
        </w:tc>
      </w:tr>
      <w:tr w:rsidR="000522A4" w:rsidRPr="000522A4" w14:paraId="54A5EB8C" w14:textId="77777777" w:rsidTr="002157BA">
        <w:trPr>
          <w:trHeight w:val="300"/>
        </w:trPr>
        <w:tc>
          <w:tcPr>
            <w:tcW w:w="5120" w:type="dxa"/>
            <w:tcBorders>
              <w:top w:val="nil"/>
              <w:left w:val="nil"/>
              <w:bottom w:val="nil"/>
              <w:right w:val="nil"/>
            </w:tcBorders>
            <w:shd w:val="clear" w:color="auto" w:fill="auto"/>
            <w:vAlign w:val="center"/>
            <w:hideMark/>
          </w:tcPr>
          <w:p w14:paraId="53A3AAD7"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4 T.I. 7.90%</w:t>
            </w:r>
          </w:p>
        </w:tc>
        <w:tc>
          <w:tcPr>
            <w:tcW w:w="1826" w:type="dxa"/>
            <w:tcBorders>
              <w:top w:val="nil"/>
              <w:left w:val="nil"/>
              <w:bottom w:val="nil"/>
              <w:right w:val="nil"/>
            </w:tcBorders>
            <w:shd w:val="clear" w:color="auto" w:fill="auto"/>
            <w:vAlign w:val="center"/>
            <w:hideMark/>
          </w:tcPr>
          <w:p w14:paraId="48DDCA94" w14:textId="6CFC2CFE"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16,606,176</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7FB16CC0" w14:textId="2856B854"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16,606,176</w:t>
            </w:r>
            <w:r w:rsidR="002157BA">
              <w:rPr>
                <w:rFonts w:ascii="Arial" w:eastAsia="Times New Roman" w:hAnsi="Arial" w:cs="Arial"/>
                <w:color w:val="000000"/>
                <w:lang w:val="es-ES" w:eastAsia="es-MX"/>
              </w:rPr>
              <w:t>.00</w:t>
            </w:r>
          </w:p>
        </w:tc>
      </w:tr>
      <w:tr w:rsidR="000522A4" w:rsidRPr="000522A4" w14:paraId="614F4750" w14:textId="77777777" w:rsidTr="002157BA">
        <w:trPr>
          <w:trHeight w:val="300"/>
        </w:trPr>
        <w:tc>
          <w:tcPr>
            <w:tcW w:w="5120" w:type="dxa"/>
            <w:tcBorders>
              <w:top w:val="nil"/>
              <w:left w:val="nil"/>
              <w:bottom w:val="nil"/>
              <w:right w:val="nil"/>
            </w:tcBorders>
            <w:shd w:val="clear" w:color="auto" w:fill="auto"/>
            <w:vAlign w:val="center"/>
            <w:hideMark/>
          </w:tcPr>
          <w:p w14:paraId="7C4A45FA"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5 T.I. 8.01%</w:t>
            </w:r>
          </w:p>
        </w:tc>
        <w:tc>
          <w:tcPr>
            <w:tcW w:w="1826" w:type="dxa"/>
            <w:tcBorders>
              <w:top w:val="nil"/>
              <w:left w:val="nil"/>
              <w:bottom w:val="nil"/>
              <w:right w:val="nil"/>
            </w:tcBorders>
            <w:shd w:val="clear" w:color="auto" w:fill="auto"/>
            <w:vAlign w:val="center"/>
            <w:hideMark/>
          </w:tcPr>
          <w:p w14:paraId="486B8C25" w14:textId="0C8C1902"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11,549,430</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60EC38E3" w14:textId="647C86B1"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11,549,430</w:t>
            </w:r>
            <w:r w:rsidR="002157BA">
              <w:rPr>
                <w:rFonts w:ascii="Arial" w:eastAsia="Times New Roman" w:hAnsi="Arial" w:cs="Arial"/>
                <w:color w:val="000000"/>
                <w:lang w:val="es-ES" w:eastAsia="es-MX"/>
              </w:rPr>
              <w:t>.00</w:t>
            </w:r>
          </w:p>
        </w:tc>
      </w:tr>
      <w:tr w:rsidR="000522A4" w:rsidRPr="000522A4" w14:paraId="1237FF25" w14:textId="77777777" w:rsidTr="002157BA">
        <w:trPr>
          <w:trHeight w:val="300"/>
        </w:trPr>
        <w:tc>
          <w:tcPr>
            <w:tcW w:w="5120" w:type="dxa"/>
            <w:tcBorders>
              <w:top w:val="nil"/>
              <w:left w:val="nil"/>
              <w:bottom w:val="nil"/>
              <w:right w:val="nil"/>
            </w:tcBorders>
            <w:shd w:val="clear" w:color="auto" w:fill="auto"/>
            <w:vAlign w:val="center"/>
            <w:hideMark/>
          </w:tcPr>
          <w:p w14:paraId="396FA2A7"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6 T.I. 7.84%</w:t>
            </w:r>
          </w:p>
        </w:tc>
        <w:tc>
          <w:tcPr>
            <w:tcW w:w="1826" w:type="dxa"/>
            <w:tcBorders>
              <w:top w:val="nil"/>
              <w:left w:val="nil"/>
              <w:bottom w:val="nil"/>
              <w:right w:val="nil"/>
            </w:tcBorders>
            <w:shd w:val="clear" w:color="auto" w:fill="auto"/>
            <w:vAlign w:val="center"/>
            <w:hideMark/>
          </w:tcPr>
          <w:p w14:paraId="0ABFAB4D" w14:textId="0868FABE"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24,753,700</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761B5926" w14:textId="2FB296FB"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24,753,700</w:t>
            </w:r>
            <w:r w:rsidR="002157BA">
              <w:rPr>
                <w:rFonts w:ascii="Arial" w:eastAsia="Times New Roman" w:hAnsi="Arial" w:cs="Arial"/>
                <w:color w:val="000000"/>
                <w:lang w:val="es-ES" w:eastAsia="es-MX"/>
              </w:rPr>
              <w:t>.00</w:t>
            </w:r>
          </w:p>
        </w:tc>
      </w:tr>
      <w:tr w:rsidR="000522A4" w:rsidRPr="000522A4" w14:paraId="6AC41FFD" w14:textId="77777777" w:rsidTr="002157BA">
        <w:trPr>
          <w:trHeight w:val="300"/>
        </w:trPr>
        <w:tc>
          <w:tcPr>
            <w:tcW w:w="5120" w:type="dxa"/>
            <w:tcBorders>
              <w:top w:val="nil"/>
              <w:left w:val="nil"/>
              <w:bottom w:val="nil"/>
              <w:right w:val="nil"/>
            </w:tcBorders>
            <w:shd w:val="clear" w:color="auto" w:fill="auto"/>
            <w:vAlign w:val="center"/>
            <w:hideMark/>
          </w:tcPr>
          <w:p w14:paraId="0943D722"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7 T.I. 8.32%</w:t>
            </w:r>
          </w:p>
        </w:tc>
        <w:tc>
          <w:tcPr>
            <w:tcW w:w="1826" w:type="dxa"/>
            <w:tcBorders>
              <w:top w:val="nil"/>
              <w:left w:val="nil"/>
              <w:bottom w:val="nil"/>
              <w:right w:val="nil"/>
            </w:tcBorders>
            <w:shd w:val="clear" w:color="auto" w:fill="auto"/>
            <w:vAlign w:val="center"/>
            <w:hideMark/>
          </w:tcPr>
          <w:p w14:paraId="0AA0D8AB" w14:textId="2133EE7D"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30,759,727</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57A4DD21" w14:textId="3654B2AE"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30,759,727</w:t>
            </w:r>
            <w:r w:rsidR="002157BA">
              <w:rPr>
                <w:rFonts w:ascii="Arial" w:eastAsia="Times New Roman" w:hAnsi="Arial" w:cs="Arial"/>
                <w:color w:val="000000"/>
                <w:lang w:val="es-ES" w:eastAsia="es-MX"/>
              </w:rPr>
              <w:t>.00</w:t>
            </w:r>
          </w:p>
        </w:tc>
      </w:tr>
      <w:tr w:rsidR="000522A4" w:rsidRPr="000522A4" w14:paraId="5D2E6B1C" w14:textId="77777777" w:rsidTr="002157BA">
        <w:trPr>
          <w:trHeight w:val="300"/>
        </w:trPr>
        <w:tc>
          <w:tcPr>
            <w:tcW w:w="5120" w:type="dxa"/>
            <w:tcBorders>
              <w:top w:val="nil"/>
              <w:left w:val="nil"/>
              <w:bottom w:val="nil"/>
              <w:right w:val="nil"/>
            </w:tcBorders>
            <w:shd w:val="clear" w:color="auto" w:fill="auto"/>
            <w:vAlign w:val="center"/>
            <w:hideMark/>
          </w:tcPr>
          <w:p w14:paraId="010C276C"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8 T.I. 8.47%</w:t>
            </w:r>
          </w:p>
        </w:tc>
        <w:tc>
          <w:tcPr>
            <w:tcW w:w="1826" w:type="dxa"/>
            <w:tcBorders>
              <w:top w:val="nil"/>
              <w:left w:val="nil"/>
              <w:bottom w:val="nil"/>
              <w:right w:val="nil"/>
            </w:tcBorders>
            <w:shd w:val="clear" w:color="auto" w:fill="auto"/>
            <w:vAlign w:val="center"/>
            <w:hideMark/>
          </w:tcPr>
          <w:p w14:paraId="4A510D1C" w14:textId="4EB3089C"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43,893,193</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2270D1D4" w14:textId="7C735081"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43,893,193</w:t>
            </w:r>
            <w:r w:rsidR="002157BA">
              <w:rPr>
                <w:rFonts w:ascii="Arial" w:eastAsia="Times New Roman" w:hAnsi="Arial" w:cs="Arial"/>
                <w:color w:val="000000"/>
                <w:lang w:val="es-ES" w:eastAsia="es-MX"/>
              </w:rPr>
              <w:t>.00</w:t>
            </w:r>
          </w:p>
        </w:tc>
      </w:tr>
      <w:tr w:rsidR="000522A4" w:rsidRPr="000522A4" w14:paraId="0DE9F53E" w14:textId="77777777" w:rsidTr="002157BA">
        <w:trPr>
          <w:trHeight w:val="300"/>
        </w:trPr>
        <w:tc>
          <w:tcPr>
            <w:tcW w:w="5120" w:type="dxa"/>
            <w:tcBorders>
              <w:top w:val="nil"/>
              <w:left w:val="nil"/>
              <w:bottom w:val="nil"/>
              <w:right w:val="nil"/>
            </w:tcBorders>
            <w:shd w:val="clear" w:color="auto" w:fill="auto"/>
            <w:vAlign w:val="center"/>
            <w:hideMark/>
          </w:tcPr>
          <w:p w14:paraId="58CFFABF"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9 T.I. 8.54%</w:t>
            </w:r>
          </w:p>
        </w:tc>
        <w:tc>
          <w:tcPr>
            <w:tcW w:w="1826" w:type="dxa"/>
            <w:tcBorders>
              <w:top w:val="nil"/>
              <w:left w:val="nil"/>
              <w:bottom w:val="nil"/>
              <w:right w:val="nil"/>
            </w:tcBorders>
            <w:shd w:val="clear" w:color="auto" w:fill="auto"/>
            <w:vAlign w:val="center"/>
            <w:hideMark/>
          </w:tcPr>
          <w:p w14:paraId="3DD3489B" w14:textId="658A602F"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42,604,652</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6D952644" w14:textId="2129463A"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42,604,652</w:t>
            </w:r>
            <w:r w:rsidR="002157BA">
              <w:rPr>
                <w:rFonts w:ascii="Arial" w:eastAsia="Times New Roman" w:hAnsi="Arial" w:cs="Arial"/>
                <w:color w:val="000000"/>
                <w:lang w:val="es-ES" w:eastAsia="es-MX"/>
              </w:rPr>
              <w:t>.00</w:t>
            </w:r>
          </w:p>
        </w:tc>
      </w:tr>
      <w:tr w:rsidR="000522A4" w:rsidRPr="000522A4" w14:paraId="6278DBE8" w14:textId="77777777" w:rsidTr="002157BA">
        <w:trPr>
          <w:trHeight w:val="300"/>
        </w:trPr>
        <w:tc>
          <w:tcPr>
            <w:tcW w:w="5120" w:type="dxa"/>
            <w:tcBorders>
              <w:top w:val="nil"/>
              <w:left w:val="nil"/>
              <w:bottom w:val="nil"/>
              <w:right w:val="nil"/>
            </w:tcBorders>
            <w:shd w:val="clear" w:color="auto" w:fill="auto"/>
            <w:vAlign w:val="center"/>
            <w:hideMark/>
          </w:tcPr>
          <w:p w14:paraId="63720CC9"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10 T.I. 8.67%</w:t>
            </w:r>
          </w:p>
        </w:tc>
        <w:tc>
          <w:tcPr>
            <w:tcW w:w="1826" w:type="dxa"/>
            <w:tcBorders>
              <w:top w:val="nil"/>
              <w:left w:val="nil"/>
              <w:bottom w:val="nil"/>
              <w:right w:val="nil"/>
            </w:tcBorders>
            <w:shd w:val="clear" w:color="auto" w:fill="auto"/>
            <w:vAlign w:val="center"/>
            <w:hideMark/>
          </w:tcPr>
          <w:p w14:paraId="29615CE1" w14:textId="0C04DED8"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27,888,163</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1734DFC2" w14:textId="48C11DEC"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27,888,163</w:t>
            </w:r>
            <w:r w:rsidR="002157BA">
              <w:rPr>
                <w:rFonts w:ascii="Arial" w:eastAsia="Times New Roman" w:hAnsi="Arial" w:cs="Arial"/>
                <w:color w:val="000000"/>
                <w:lang w:val="es-ES" w:eastAsia="es-MX"/>
              </w:rPr>
              <w:t>.00</w:t>
            </w:r>
          </w:p>
        </w:tc>
      </w:tr>
      <w:tr w:rsidR="000522A4" w:rsidRPr="000522A4" w14:paraId="233F6243" w14:textId="77777777" w:rsidTr="002157BA">
        <w:trPr>
          <w:trHeight w:val="300"/>
        </w:trPr>
        <w:tc>
          <w:tcPr>
            <w:tcW w:w="5120" w:type="dxa"/>
            <w:tcBorders>
              <w:top w:val="nil"/>
              <w:left w:val="nil"/>
              <w:bottom w:val="nil"/>
              <w:right w:val="nil"/>
            </w:tcBorders>
            <w:shd w:val="clear" w:color="auto" w:fill="auto"/>
            <w:vAlign w:val="center"/>
            <w:hideMark/>
          </w:tcPr>
          <w:p w14:paraId="51994998"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11 T.I. 8.55%</w:t>
            </w:r>
          </w:p>
        </w:tc>
        <w:tc>
          <w:tcPr>
            <w:tcW w:w="1826" w:type="dxa"/>
            <w:tcBorders>
              <w:top w:val="nil"/>
              <w:left w:val="nil"/>
              <w:bottom w:val="nil"/>
              <w:right w:val="nil"/>
            </w:tcBorders>
            <w:shd w:val="clear" w:color="auto" w:fill="auto"/>
            <w:vAlign w:val="center"/>
            <w:hideMark/>
          </w:tcPr>
          <w:p w14:paraId="00A91ECB" w14:textId="6E71CDCF"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31,324,772</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730F0BAA" w14:textId="179F83CC"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31,324,772</w:t>
            </w:r>
            <w:r w:rsidR="002157BA">
              <w:rPr>
                <w:rFonts w:ascii="Arial" w:eastAsia="Times New Roman" w:hAnsi="Arial" w:cs="Arial"/>
                <w:color w:val="000000"/>
                <w:lang w:val="es-ES" w:eastAsia="es-MX"/>
              </w:rPr>
              <w:t>.00</w:t>
            </w:r>
          </w:p>
        </w:tc>
      </w:tr>
      <w:tr w:rsidR="000522A4" w:rsidRPr="000522A4" w14:paraId="3E1A5FF4" w14:textId="77777777" w:rsidTr="002157BA">
        <w:trPr>
          <w:trHeight w:val="300"/>
        </w:trPr>
        <w:tc>
          <w:tcPr>
            <w:tcW w:w="5120" w:type="dxa"/>
            <w:tcBorders>
              <w:top w:val="nil"/>
              <w:left w:val="nil"/>
              <w:bottom w:val="nil"/>
              <w:right w:val="nil"/>
            </w:tcBorders>
            <w:shd w:val="clear" w:color="auto" w:fill="auto"/>
            <w:vAlign w:val="center"/>
            <w:hideMark/>
          </w:tcPr>
          <w:p w14:paraId="51A959C3"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12 T.I. 8.56%</w:t>
            </w:r>
          </w:p>
        </w:tc>
        <w:tc>
          <w:tcPr>
            <w:tcW w:w="1826" w:type="dxa"/>
            <w:tcBorders>
              <w:top w:val="nil"/>
              <w:left w:val="nil"/>
              <w:bottom w:val="nil"/>
              <w:right w:val="nil"/>
            </w:tcBorders>
            <w:shd w:val="clear" w:color="auto" w:fill="auto"/>
            <w:vAlign w:val="center"/>
            <w:hideMark/>
          </w:tcPr>
          <w:p w14:paraId="68E57B3C" w14:textId="59161B63"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119,079,636</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46B58E21" w14:textId="1933F7FE"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119,079,636</w:t>
            </w:r>
            <w:r w:rsidR="002157BA">
              <w:rPr>
                <w:rFonts w:ascii="Arial" w:eastAsia="Times New Roman" w:hAnsi="Arial" w:cs="Arial"/>
                <w:color w:val="000000"/>
                <w:lang w:val="es-ES" w:eastAsia="es-MX"/>
              </w:rPr>
              <w:t>.00</w:t>
            </w:r>
          </w:p>
        </w:tc>
      </w:tr>
      <w:tr w:rsidR="000522A4" w:rsidRPr="000522A4" w14:paraId="500570A0" w14:textId="77777777" w:rsidTr="002157BA">
        <w:trPr>
          <w:trHeight w:val="300"/>
        </w:trPr>
        <w:tc>
          <w:tcPr>
            <w:tcW w:w="5120" w:type="dxa"/>
            <w:tcBorders>
              <w:top w:val="nil"/>
              <w:left w:val="nil"/>
              <w:bottom w:val="nil"/>
              <w:right w:val="nil"/>
            </w:tcBorders>
            <w:shd w:val="clear" w:color="auto" w:fill="auto"/>
            <w:vAlign w:val="center"/>
            <w:hideMark/>
          </w:tcPr>
          <w:p w14:paraId="14DFF6EC"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13 T.I. 8.91%</w:t>
            </w:r>
          </w:p>
        </w:tc>
        <w:tc>
          <w:tcPr>
            <w:tcW w:w="1826" w:type="dxa"/>
            <w:tcBorders>
              <w:top w:val="nil"/>
              <w:left w:val="nil"/>
              <w:bottom w:val="nil"/>
              <w:right w:val="nil"/>
            </w:tcBorders>
            <w:shd w:val="clear" w:color="auto" w:fill="auto"/>
            <w:vAlign w:val="center"/>
            <w:hideMark/>
          </w:tcPr>
          <w:p w14:paraId="6F10890F" w14:textId="48566CC7"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28,129,901</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6866EFAB" w14:textId="46294F5A"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28,129,901</w:t>
            </w:r>
            <w:r w:rsidR="002157BA">
              <w:rPr>
                <w:rFonts w:ascii="Arial" w:eastAsia="Times New Roman" w:hAnsi="Arial" w:cs="Arial"/>
                <w:color w:val="000000"/>
                <w:lang w:val="es-ES" w:eastAsia="es-MX"/>
              </w:rPr>
              <w:t>.00</w:t>
            </w:r>
          </w:p>
        </w:tc>
      </w:tr>
      <w:tr w:rsidR="000522A4" w:rsidRPr="000522A4" w14:paraId="1372710D" w14:textId="77777777" w:rsidTr="002157BA">
        <w:trPr>
          <w:trHeight w:val="300"/>
        </w:trPr>
        <w:tc>
          <w:tcPr>
            <w:tcW w:w="5120" w:type="dxa"/>
            <w:tcBorders>
              <w:top w:val="nil"/>
              <w:left w:val="nil"/>
              <w:bottom w:val="nil"/>
              <w:right w:val="nil"/>
            </w:tcBorders>
            <w:shd w:val="clear" w:color="auto" w:fill="auto"/>
            <w:vAlign w:val="center"/>
            <w:hideMark/>
          </w:tcPr>
          <w:p w14:paraId="7BBE8D7A"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14 T.I. 8.91%</w:t>
            </w:r>
          </w:p>
        </w:tc>
        <w:tc>
          <w:tcPr>
            <w:tcW w:w="1826" w:type="dxa"/>
            <w:tcBorders>
              <w:top w:val="nil"/>
              <w:left w:val="nil"/>
              <w:bottom w:val="nil"/>
              <w:right w:val="nil"/>
            </w:tcBorders>
            <w:shd w:val="clear" w:color="auto" w:fill="auto"/>
            <w:vAlign w:val="center"/>
            <w:hideMark/>
          </w:tcPr>
          <w:p w14:paraId="58467BFA" w14:textId="296F9130"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23,417,810</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230F0D00" w14:textId="513BBEC0"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23,417,810</w:t>
            </w:r>
            <w:r w:rsidR="002157BA">
              <w:rPr>
                <w:rFonts w:ascii="Arial" w:eastAsia="Times New Roman" w:hAnsi="Arial" w:cs="Arial"/>
                <w:color w:val="000000"/>
                <w:lang w:val="es-ES" w:eastAsia="es-MX"/>
              </w:rPr>
              <w:t>.00</w:t>
            </w:r>
          </w:p>
        </w:tc>
      </w:tr>
      <w:tr w:rsidR="000522A4" w:rsidRPr="000522A4" w14:paraId="5AF745CF" w14:textId="77777777" w:rsidTr="002157BA">
        <w:trPr>
          <w:trHeight w:val="300"/>
        </w:trPr>
        <w:tc>
          <w:tcPr>
            <w:tcW w:w="5120" w:type="dxa"/>
            <w:tcBorders>
              <w:top w:val="nil"/>
              <w:left w:val="nil"/>
              <w:bottom w:val="nil"/>
              <w:right w:val="nil"/>
            </w:tcBorders>
            <w:shd w:val="clear" w:color="auto" w:fill="auto"/>
            <w:vAlign w:val="center"/>
            <w:hideMark/>
          </w:tcPr>
          <w:p w14:paraId="2867AE1B"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15 T.I. 8.93%</w:t>
            </w:r>
          </w:p>
        </w:tc>
        <w:tc>
          <w:tcPr>
            <w:tcW w:w="1826" w:type="dxa"/>
            <w:tcBorders>
              <w:top w:val="nil"/>
              <w:left w:val="nil"/>
              <w:bottom w:val="nil"/>
              <w:right w:val="nil"/>
            </w:tcBorders>
            <w:shd w:val="clear" w:color="auto" w:fill="auto"/>
            <w:vAlign w:val="center"/>
            <w:hideMark/>
          </w:tcPr>
          <w:p w14:paraId="2C8F05FF" w14:textId="3790CA95"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50,493,490</w:t>
            </w:r>
            <w:r w:rsidR="002157BA">
              <w:rPr>
                <w:rFonts w:ascii="Arial" w:eastAsia="Times New Roman" w:hAnsi="Arial" w:cs="Arial"/>
                <w:color w:val="000000"/>
                <w:lang w:val="es-ES" w:eastAsia="es-MX"/>
              </w:rPr>
              <w:t>.00</w:t>
            </w:r>
          </w:p>
        </w:tc>
        <w:tc>
          <w:tcPr>
            <w:tcW w:w="2268" w:type="dxa"/>
            <w:tcBorders>
              <w:top w:val="nil"/>
              <w:left w:val="nil"/>
              <w:bottom w:val="nil"/>
              <w:right w:val="nil"/>
            </w:tcBorders>
            <w:shd w:val="clear" w:color="auto" w:fill="auto"/>
            <w:vAlign w:val="center"/>
            <w:hideMark/>
          </w:tcPr>
          <w:p w14:paraId="05E5C65B" w14:textId="5D458805"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50,493,490</w:t>
            </w:r>
            <w:r w:rsidR="002157BA">
              <w:rPr>
                <w:rFonts w:ascii="Arial" w:eastAsia="Times New Roman" w:hAnsi="Arial" w:cs="Arial"/>
                <w:color w:val="000000"/>
                <w:lang w:val="es-ES" w:eastAsia="es-MX"/>
              </w:rPr>
              <w:t>.00</w:t>
            </w:r>
          </w:p>
        </w:tc>
      </w:tr>
      <w:tr w:rsidR="000522A4" w:rsidRPr="000522A4" w14:paraId="7F14AEE4" w14:textId="77777777" w:rsidTr="002157BA">
        <w:trPr>
          <w:trHeight w:val="300"/>
        </w:trPr>
        <w:tc>
          <w:tcPr>
            <w:tcW w:w="5120" w:type="dxa"/>
            <w:tcBorders>
              <w:top w:val="nil"/>
              <w:left w:val="nil"/>
              <w:bottom w:val="nil"/>
              <w:right w:val="nil"/>
            </w:tcBorders>
            <w:shd w:val="clear" w:color="auto" w:fill="auto"/>
            <w:vAlign w:val="center"/>
            <w:hideMark/>
          </w:tcPr>
          <w:p w14:paraId="5B3DEB3E"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16 T.I. 8.91%</w:t>
            </w:r>
          </w:p>
        </w:tc>
        <w:tc>
          <w:tcPr>
            <w:tcW w:w="1826" w:type="dxa"/>
            <w:tcBorders>
              <w:top w:val="nil"/>
              <w:left w:val="nil"/>
              <w:right w:val="nil"/>
            </w:tcBorders>
            <w:shd w:val="clear" w:color="auto" w:fill="auto"/>
            <w:vAlign w:val="center"/>
            <w:hideMark/>
          </w:tcPr>
          <w:p w14:paraId="71768994" w14:textId="698D3A45"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37,243,359</w:t>
            </w:r>
            <w:r w:rsidR="002157BA">
              <w:rPr>
                <w:rFonts w:ascii="Arial" w:eastAsia="Times New Roman" w:hAnsi="Arial" w:cs="Arial"/>
                <w:color w:val="000000"/>
                <w:lang w:val="es-ES" w:eastAsia="es-MX"/>
              </w:rPr>
              <w:t>.00</w:t>
            </w:r>
          </w:p>
        </w:tc>
        <w:tc>
          <w:tcPr>
            <w:tcW w:w="2268" w:type="dxa"/>
            <w:tcBorders>
              <w:top w:val="nil"/>
              <w:left w:val="nil"/>
              <w:right w:val="nil"/>
            </w:tcBorders>
            <w:shd w:val="clear" w:color="auto" w:fill="auto"/>
            <w:vAlign w:val="center"/>
            <w:hideMark/>
          </w:tcPr>
          <w:p w14:paraId="6B88EDB8" w14:textId="150B7328" w:rsidR="000522A4" w:rsidRPr="000522A4" w:rsidRDefault="000522A4" w:rsidP="00837B70">
            <w:pPr>
              <w:spacing w:after="0" w:line="240" w:lineRule="auto"/>
              <w:jc w:val="right"/>
              <w:rPr>
                <w:rFonts w:ascii="Arial" w:eastAsia="Times New Roman" w:hAnsi="Arial" w:cs="Arial"/>
                <w:color w:val="000000"/>
                <w:lang w:eastAsia="es-MX"/>
              </w:rPr>
            </w:pPr>
            <w:r w:rsidRPr="000522A4">
              <w:rPr>
                <w:rFonts w:ascii="Arial" w:eastAsia="Times New Roman" w:hAnsi="Arial" w:cs="Arial"/>
                <w:color w:val="000000"/>
                <w:lang w:val="es-ES" w:eastAsia="es-MX"/>
              </w:rPr>
              <w:t>37,243,359</w:t>
            </w:r>
            <w:r w:rsidR="002157BA">
              <w:rPr>
                <w:rFonts w:ascii="Arial" w:eastAsia="Times New Roman" w:hAnsi="Arial" w:cs="Arial"/>
                <w:color w:val="000000"/>
                <w:lang w:val="es-ES" w:eastAsia="es-MX"/>
              </w:rPr>
              <w:t>.00</w:t>
            </w:r>
          </w:p>
        </w:tc>
      </w:tr>
      <w:tr w:rsidR="000522A4" w:rsidRPr="000522A4" w14:paraId="46604A9C" w14:textId="77777777" w:rsidTr="002157BA">
        <w:trPr>
          <w:trHeight w:val="300"/>
        </w:trPr>
        <w:tc>
          <w:tcPr>
            <w:tcW w:w="5120" w:type="dxa"/>
            <w:tcBorders>
              <w:top w:val="nil"/>
              <w:left w:val="nil"/>
              <w:bottom w:val="nil"/>
              <w:right w:val="nil"/>
            </w:tcBorders>
            <w:shd w:val="clear" w:color="auto" w:fill="auto"/>
            <w:vAlign w:val="center"/>
            <w:hideMark/>
          </w:tcPr>
          <w:p w14:paraId="57865531" w14:textId="77777777" w:rsidR="000522A4" w:rsidRPr="000522A4" w:rsidRDefault="000522A4" w:rsidP="000522A4">
            <w:pPr>
              <w:spacing w:after="0" w:line="240" w:lineRule="auto"/>
              <w:rPr>
                <w:rFonts w:ascii="Arial" w:eastAsia="Times New Roman" w:hAnsi="Arial" w:cs="Arial"/>
                <w:color w:val="000000"/>
                <w:lang w:eastAsia="es-MX"/>
              </w:rPr>
            </w:pPr>
            <w:r w:rsidRPr="000522A4">
              <w:rPr>
                <w:rFonts w:ascii="Arial" w:eastAsia="Times New Roman" w:hAnsi="Arial" w:cs="Arial"/>
                <w:color w:val="000000"/>
                <w:lang w:val="es-ES" w:eastAsia="es-MX"/>
              </w:rPr>
              <w:t>Disposición 17 T.I. 8.76%</w:t>
            </w:r>
          </w:p>
        </w:tc>
        <w:tc>
          <w:tcPr>
            <w:tcW w:w="1826" w:type="dxa"/>
            <w:tcBorders>
              <w:top w:val="nil"/>
              <w:left w:val="nil"/>
              <w:right w:val="nil"/>
            </w:tcBorders>
            <w:shd w:val="clear" w:color="auto" w:fill="auto"/>
            <w:vAlign w:val="center"/>
            <w:hideMark/>
          </w:tcPr>
          <w:p w14:paraId="577F1616" w14:textId="249C5271" w:rsidR="000522A4" w:rsidRPr="005D0FA5" w:rsidRDefault="005D0FA5" w:rsidP="002157BA">
            <w:pPr>
              <w:spacing w:after="0" w:line="240" w:lineRule="auto"/>
              <w:ind w:left="-370" w:firstLine="370"/>
              <w:jc w:val="right"/>
              <w:rPr>
                <w:rFonts w:ascii="Arial" w:eastAsia="Times New Roman" w:hAnsi="Arial" w:cs="Arial"/>
                <w:color w:val="000000"/>
                <w:u w:val="single"/>
                <w:lang w:eastAsia="es-MX"/>
              </w:rPr>
            </w:pPr>
            <w:r>
              <w:rPr>
                <w:rFonts w:ascii="Arial" w:eastAsia="Times New Roman" w:hAnsi="Arial" w:cs="Arial"/>
                <w:color w:val="000000"/>
                <w:u w:val="single"/>
                <w:lang w:val="es-ES" w:eastAsia="es-MX"/>
              </w:rPr>
              <w:t xml:space="preserve">     </w:t>
            </w:r>
            <w:r w:rsidR="000522A4" w:rsidRPr="005D0FA5">
              <w:rPr>
                <w:rFonts w:ascii="Arial" w:eastAsia="Times New Roman" w:hAnsi="Arial" w:cs="Arial"/>
                <w:color w:val="000000"/>
                <w:u w:val="single"/>
                <w:lang w:val="es-ES" w:eastAsia="es-MX"/>
              </w:rPr>
              <w:t>36,260,960</w:t>
            </w:r>
            <w:r w:rsidR="002157BA">
              <w:rPr>
                <w:rFonts w:ascii="Arial" w:eastAsia="Times New Roman" w:hAnsi="Arial" w:cs="Arial"/>
                <w:color w:val="000000"/>
                <w:u w:val="single"/>
                <w:lang w:val="es-ES" w:eastAsia="es-MX"/>
              </w:rPr>
              <w:t>.00</w:t>
            </w:r>
          </w:p>
        </w:tc>
        <w:tc>
          <w:tcPr>
            <w:tcW w:w="2268" w:type="dxa"/>
            <w:tcBorders>
              <w:top w:val="nil"/>
              <w:left w:val="nil"/>
              <w:right w:val="nil"/>
            </w:tcBorders>
            <w:shd w:val="clear" w:color="auto" w:fill="auto"/>
            <w:vAlign w:val="center"/>
            <w:hideMark/>
          </w:tcPr>
          <w:p w14:paraId="417F294D" w14:textId="51C73B29" w:rsidR="000522A4" w:rsidRPr="005D0FA5" w:rsidRDefault="002A262F" w:rsidP="00837B70">
            <w:pPr>
              <w:spacing w:after="0" w:line="240" w:lineRule="auto"/>
              <w:jc w:val="right"/>
              <w:rPr>
                <w:rFonts w:ascii="Arial" w:eastAsia="Times New Roman" w:hAnsi="Arial" w:cs="Arial"/>
                <w:color w:val="000000"/>
                <w:u w:val="single"/>
                <w:lang w:eastAsia="es-MX"/>
              </w:rPr>
            </w:pPr>
            <w:r>
              <w:rPr>
                <w:rFonts w:ascii="Arial" w:eastAsia="Times New Roman" w:hAnsi="Arial" w:cs="Arial"/>
                <w:color w:val="000000"/>
                <w:u w:val="single"/>
                <w:lang w:val="es-ES" w:eastAsia="es-MX"/>
              </w:rPr>
              <w:t xml:space="preserve">     </w:t>
            </w:r>
            <w:r w:rsidRPr="005D0FA5">
              <w:rPr>
                <w:rFonts w:ascii="Arial" w:eastAsia="Times New Roman" w:hAnsi="Arial" w:cs="Arial"/>
                <w:color w:val="000000"/>
                <w:u w:val="single"/>
                <w:lang w:val="es-ES" w:eastAsia="es-MX"/>
              </w:rPr>
              <w:t>36,260,960</w:t>
            </w:r>
            <w:r>
              <w:rPr>
                <w:rFonts w:ascii="Arial" w:eastAsia="Times New Roman" w:hAnsi="Arial" w:cs="Arial"/>
                <w:color w:val="000000"/>
                <w:u w:val="single"/>
                <w:lang w:val="es-ES" w:eastAsia="es-MX"/>
              </w:rPr>
              <w:t>.00</w:t>
            </w:r>
          </w:p>
        </w:tc>
      </w:tr>
      <w:tr w:rsidR="000522A4" w:rsidRPr="000522A4" w14:paraId="7352813C" w14:textId="77777777" w:rsidTr="002157BA">
        <w:trPr>
          <w:trHeight w:val="300"/>
        </w:trPr>
        <w:tc>
          <w:tcPr>
            <w:tcW w:w="5120" w:type="dxa"/>
            <w:tcBorders>
              <w:top w:val="nil"/>
              <w:left w:val="nil"/>
              <w:bottom w:val="nil"/>
              <w:right w:val="nil"/>
            </w:tcBorders>
            <w:shd w:val="clear" w:color="auto" w:fill="auto"/>
            <w:vAlign w:val="center"/>
            <w:hideMark/>
          </w:tcPr>
          <w:p w14:paraId="771B2221" w14:textId="77777777" w:rsidR="000522A4" w:rsidRPr="000522A4" w:rsidRDefault="000522A4" w:rsidP="000522A4">
            <w:pPr>
              <w:spacing w:after="0" w:line="240" w:lineRule="auto"/>
              <w:jc w:val="right"/>
              <w:rPr>
                <w:rFonts w:ascii="Arial" w:eastAsia="Times New Roman" w:hAnsi="Arial" w:cs="Arial"/>
                <w:color w:val="000000"/>
                <w:lang w:eastAsia="es-MX"/>
              </w:rPr>
            </w:pPr>
          </w:p>
        </w:tc>
        <w:tc>
          <w:tcPr>
            <w:tcW w:w="1826" w:type="dxa"/>
            <w:vMerge w:val="restart"/>
            <w:tcBorders>
              <w:left w:val="nil"/>
              <w:bottom w:val="nil"/>
              <w:right w:val="nil"/>
            </w:tcBorders>
            <w:shd w:val="clear" w:color="auto" w:fill="auto"/>
            <w:vAlign w:val="center"/>
            <w:hideMark/>
          </w:tcPr>
          <w:p w14:paraId="66F9358F" w14:textId="3EF9390B" w:rsidR="000522A4" w:rsidRPr="000522A4" w:rsidRDefault="000522A4" w:rsidP="00837B70">
            <w:pPr>
              <w:spacing w:after="0" w:line="240" w:lineRule="auto"/>
              <w:jc w:val="right"/>
              <w:rPr>
                <w:rFonts w:ascii="Arial" w:eastAsia="Times New Roman" w:hAnsi="Arial" w:cs="Arial"/>
                <w:b/>
                <w:bCs/>
                <w:color w:val="000000"/>
                <w:u w:val="single"/>
                <w:lang w:eastAsia="es-MX"/>
              </w:rPr>
            </w:pPr>
            <w:r w:rsidRPr="000522A4">
              <w:rPr>
                <w:rFonts w:ascii="Arial" w:eastAsia="Times New Roman" w:hAnsi="Arial" w:cs="Arial"/>
                <w:b/>
                <w:bCs/>
                <w:color w:val="000000"/>
                <w:u w:val="single"/>
                <w:lang w:val="es-ES" w:eastAsia="es-MX"/>
              </w:rPr>
              <w:t>$</w:t>
            </w:r>
            <w:r w:rsidR="00713263" w:rsidRPr="006E6A58">
              <w:rPr>
                <w:rFonts w:ascii="Arial" w:eastAsia="Times New Roman" w:hAnsi="Arial" w:cs="Arial"/>
                <w:b/>
                <w:bCs/>
                <w:color w:val="000000"/>
                <w:u w:val="single"/>
                <w:shd w:val="clear" w:color="auto" w:fill="FFFFFF" w:themeFill="background1"/>
                <w:lang w:val="es-ES" w:eastAsia="es-MX"/>
              </w:rPr>
              <w:t>1,</w:t>
            </w:r>
            <w:r w:rsidR="00B53DC9" w:rsidRPr="006E6A58">
              <w:rPr>
                <w:rFonts w:ascii="Arial" w:eastAsia="Times New Roman" w:hAnsi="Arial" w:cs="Arial"/>
                <w:b/>
                <w:bCs/>
                <w:color w:val="000000"/>
                <w:u w:val="single"/>
                <w:shd w:val="clear" w:color="auto" w:fill="FFFFFF" w:themeFill="background1"/>
                <w:lang w:val="es-ES" w:eastAsia="es-MX"/>
              </w:rPr>
              <w:t>8</w:t>
            </w:r>
            <w:r w:rsidR="006B7AAC" w:rsidRPr="006E6A58">
              <w:rPr>
                <w:rFonts w:ascii="Arial" w:eastAsia="Times New Roman" w:hAnsi="Arial" w:cs="Arial"/>
                <w:b/>
                <w:bCs/>
                <w:color w:val="000000"/>
                <w:u w:val="single"/>
                <w:shd w:val="clear" w:color="auto" w:fill="FFFFFF" w:themeFill="background1"/>
                <w:lang w:val="es-ES" w:eastAsia="es-MX"/>
              </w:rPr>
              <w:t>8</w:t>
            </w:r>
            <w:r w:rsidR="00864F89" w:rsidRPr="006E6A58">
              <w:rPr>
                <w:rFonts w:ascii="Arial" w:eastAsia="Times New Roman" w:hAnsi="Arial" w:cs="Arial"/>
                <w:b/>
                <w:bCs/>
                <w:color w:val="000000"/>
                <w:u w:val="single"/>
                <w:shd w:val="clear" w:color="auto" w:fill="FFFFFF" w:themeFill="background1"/>
                <w:lang w:val="es-ES" w:eastAsia="es-MX"/>
              </w:rPr>
              <w:t>3</w:t>
            </w:r>
            <w:r w:rsidR="00B53DC9" w:rsidRPr="006E6A58">
              <w:rPr>
                <w:rFonts w:ascii="Arial" w:eastAsia="Times New Roman" w:hAnsi="Arial" w:cs="Arial"/>
                <w:b/>
                <w:bCs/>
                <w:color w:val="000000"/>
                <w:u w:val="single"/>
                <w:shd w:val="clear" w:color="auto" w:fill="FFFFFF" w:themeFill="background1"/>
                <w:lang w:val="es-ES" w:eastAsia="es-MX"/>
              </w:rPr>
              <w:t>,</w:t>
            </w:r>
            <w:r w:rsidR="00864F89" w:rsidRPr="006E6A58">
              <w:rPr>
                <w:rFonts w:ascii="Arial" w:eastAsia="Times New Roman" w:hAnsi="Arial" w:cs="Arial"/>
                <w:b/>
                <w:bCs/>
                <w:color w:val="000000"/>
                <w:u w:val="single"/>
                <w:shd w:val="clear" w:color="auto" w:fill="FFFFFF" w:themeFill="background1"/>
                <w:lang w:val="es-ES" w:eastAsia="es-MX"/>
              </w:rPr>
              <w:t>630</w:t>
            </w:r>
            <w:r w:rsidR="00B53DC9" w:rsidRPr="006E6A58">
              <w:rPr>
                <w:rFonts w:ascii="Arial" w:eastAsia="Times New Roman" w:hAnsi="Arial" w:cs="Arial"/>
                <w:b/>
                <w:bCs/>
                <w:color w:val="000000"/>
                <w:u w:val="single"/>
                <w:shd w:val="clear" w:color="auto" w:fill="FFFFFF" w:themeFill="background1"/>
                <w:lang w:val="es-ES" w:eastAsia="es-MX"/>
              </w:rPr>
              <w:t>,</w:t>
            </w:r>
            <w:r w:rsidR="00864F89" w:rsidRPr="006E6A58">
              <w:rPr>
                <w:rFonts w:ascii="Arial" w:eastAsia="Times New Roman" w:hAnsi="Arial" w:cs="Arial"/>
                <w:b/>
                <w:bCs/>
                <w:color w:val="000000"/>
                <w:u w:val="single"/>
                <w:shd w:val="clear" w:color="auto" w:fill="FFFFFF" w:themeFill="background1"/>
                <w:lang w:val="es-ES" w:eastAsia="es-MX"/>
              </w:rPr>
              <w:t>14</w:t>
            </w:r>
            <w:r w:rsidR="002157BA" w:rsidRPr="006E6A58">
              <w:rPr>
                <w:rFonts w:ascii="Arial" w:eastAsia="Times New Roman" w:hAnsi="Arial" w:cs="Arial"/>
                <w:b/>
                <w:bCs/>
                <w:color w:val="000000"/>
                <w:u w:val="single"/>
                <w:shd w:val="clear" w:color="auto" w:fill="FFFFFF" w:themeFill="background1"/>
                <w:lang w:val="es-ES" w:eastAsia="es-MX"/>
              </w:rPr>
              <w:t>0.69</w:t>
            </w:r>
          </w:p>
        </w:tc>
        <w:tc>
          <w:tcPr>
            <w:tcW w:w="2268" w:type="dxa"/>
            <w:vMerge w:val="restart"/>
            <w:tcBorders>
              <w:left w:val="nil"/>
              <w:bottom w:val="nil"/>
              <w:right w:val="nil"/>
            </w:tcBorders>
            <w:shd w:val="clear" w:color="auto" w:fill="auto"/>
            <w:vAlign w:val="center"/>
            <w:hideMark/>
          </w:tcPr>
          <w:p w14:paraId="0188AC9C" w14:textId="654ADA5B" w:rsidR="000522A4" w:rsidRPr="000522A4" w:rsidRDefault="000522A4" w:rsidP="00837B70">
            <w:pPr>
              <w:spacing w:after="0" w:line="240" w:lineRule="auto"/>
              <w:jc w:val="right"/>
              <w:rPr>
                <w:rFonts w:ascii="Arial" w:eastAsia="Times New Roman" w:hAnsi="Arial" w:cs="Arial"/>
                <w:b/>
                <w:bCs/>
                <w:color w:val="000000"/>
                <w:u w:val="single"/>
                <w:lang w:eastAsia="es-MX"/>
              </w:rPr>
            </w:pPr>
            <w:r w:rsidRPr="000522A4">
              <w:rPr>
                <w:rFonts w:ascii="Arial" w:eastAsia="Times New Roman" w:hAnsi="Arial" w:cs="Arial"/>
                <w:b/>
                <w:bCs/>
                <w:color w:val="000000"/>
                <w:u w:val="single"/>
                <w:lang w:val="es-ES" w:eastAsia="es-MX"/>
              </w:rPr>
              <w:t>$</w:t>
            </w:r>
            <w:r w:rsidR="00510771">
              <w:rPr>
                <w:rFonts w:ascii="Arial" w:eastAsia="Times New Roman" w:hAnsi="Arial" w:cs="Arial"/>
                <w:b/>
                <w:bCs/>
                <w:color w:val="000000"/>
                <w:u w:val="single"/>
                <w:lang w:val="es-ES" w:eastAsia="es-MX"/>
              </w:rPr>
              <w:t>1,946,203,919</w:t>
            </w:r>
            <w:r w:rsidR="002157BA">
              <w:rPr>
                <w:rFonts w:ascii="Arial" w:eastAsia="Times New Roman" w:hAnsi="Arial" w:cs="Arial"/>
                <w:b/>
                <w:bCs/>
                <w:color w:val="000000"/>
                <w:u w:val="single"/>
                <w:lang w:val="es-ES" w:eastAsia="es-MX"/>
              </w:rPr>
              <w:t>.29</w:t>
            </w:r>
          </w:p>
        </w:tc>
      </w:tr>
      <w:tr w:rsidR="000522A4" w:rsidRPr="000522A4" w14:paraId="4415FA58" w14:textId="77777777" w:rsidTr="002157BA">
        <w:trPr>
          <w:trHeight w:val="300"/>
        </w:trPr>
        <w:tc>
          <w:tcPr>
            <w:tcW w:w="5120" w:type="dxa"/>
            <w:tcBorders>
              <w:top w:val="nil"/>
              <w:left w:val="nil"/>
              <w:bottom w:val="nil"/>
              <w:right w:val="nil"/>
            </w:tcBorders>
            <w:shd w:val="clear" w:color="auto" w:fill="auto"/>
            <w:vAlign w:val="center"/>
            <w:hideMark/>
          </w:tcPr>
          <w:p w14:paraId="3F34CD37" w14:textId="3F5D724D" w:rsidR="000522A4" w:rsidRPr="000522A4" w:rsidRDefault="000522A4" w:rsidP="00174B34">
            <w:pPr>
              <w:spacing w:after="0" w:line="240" w:lineRule="auto"/>
              <w:rPr>
                <w:rFonts w:ascii="Arial" w:eastAsia="Times New Roman" w:hAnsi="Arial" w:cs="Arial"/>
                <w:b/>
                <w:bCs/>
                <w:color w:val="000000"/>
                <w:lang w:eastAsia="es-MX"/>
              </w:rPr>
            </w:pPr>
            <w:r w:rsidRPr="000522A4">
              <w:rPr>
                <w:rFonts w:ascii="Arial" w:eastAsia="Times New Roman" w:hAnsi="Arial" w:cs="Arial"/>
                <w:b/>
                <w:bCs/>
                <w:color w:val="000000"/>
                <w:lang w:val="es-ES" w:eastAsia="es-MX"/>
              </w:rPr>
              <w:t xml:space="preserve">Deuda </w:t>
            </w:r>
            <w:r w:rsidR="00837B70" w:rsidRPr="000522A4">
              <w:rPr>
                <w:rFonts w:ascii="Arial" w:eastAsia="Times New Roman" w:hAnsi="Arial" w:cs="Arial"/>
                <w:b/>
                <w:bCs/>
                <w:color w:val="000000"/>
                <w:lang w:val="es-ES" w:eastAsia="es-MX"/>
              </w:rPr>
              <w:t>Pública</w:t>
            </w:r>
            <w:r w:rsidRPr="000522A4">
              <w:rPr>
                <w:rFonts w:ascii="Arial" w:eastAsia="Times New Roman" w:hAnsi="Arial" w:cs="Arial"/>
                <w:b/>
                <w:bCs/>
                <w:color w:val="000000"/>
                <w:lang w:val="es-ES" w:eastAsia="es-MX"/>
              </w:rPr>
              <w:t xml:space="preserve"> a Largo Plazo</w:t>
            </w:r>
          </w:p>
        </w:tc>
        <w:tc>
          <w:tcPr>
            <w:tcW w:w="1826" w:type="dxa"/>
            <w:vMerge/>
            <w:tcBorders>
              <w:top w:val="nil"/>
              <w:left w:val="nil"/>
              <w:bottom w:val="nil"/>
              <w:right w:val="nil"/>
            </w:tcBorders>
            <w:vAlign w:val="center"/>
            <w:hideMark/>
          </w:tcPr>
          <w:p w14:paraId="67B18414" w14:textId="77777777" w:rsidR="000522A4" w:rsidRPr="000522A4" w:rsidRDefault="000522A4" w:rsidP="00174B34">
            <w:pPr>
              <w:spacing w:after="0" w:line="240" w:lineRule="auto"/>
              <w:rPr>
                <w:rFonts w:ascii="Arial" w:eastAsia="Times New Roman" w:hAnsi="Arial" w:cs="Arial"/>
                <w:b/>
                <w:bCs/>
                <w:color w:val="000000"/>
                <w:u w:val="single"/>
                <w:lang w:eastAsia="es-MX"/>
              </w:rPr>
            </w:pPr>
          </w:p>
        </w:tc>
        <w:tc>
          <w:tcPr>
            <w:tcW w:w="2268" w:type="dxa"/>
            <w:vMerge/>
            <w:tcBorders>
              <w:top w:val="nil"/>
              <w:left w:val="nil"/>
              <w:bottom w:val="nil"/>
              <w:right w:val="nil"/>
            </w:tcBorders>
            <w:vAlign w:val="center"/>
            <w:hideMark/>
          </w:tcPr>
          <w:p w14:paraId="2024EFF3" w14:textId="77777777" w:rsidR="000522A4" w:rsidRPr="000522A4" w:rsidRDefault="000522A4" w:rsidP="00174B34">
            <w:pPr>
              <w:spacing w:after="0" w:line="240" w:lineRule="auto"/>
              <w:rPr>
                <w:rFonts w:ascii="Arial" w:eastAsia="Times New Roman" w:hAnsi="Arial" w:cs="Arial"/>
                <w:b/>
                <w:bCs/>
                <w:color w:val="000000"/>
                <w:u w:val="single"/>
                <w:lang w:eastAsia="es-MX"/>
              </w:rPr>
            </w:pPr>
          </w:p>
        </w:tc>
      </w:tr>
    </w:tbl>
    <w:p w14:paraId="1246F78E" w14:textId="020060FB" w:rsidR="00082EC0" w:rsidRDefault="00082EC0" w:rsidP="00174B34">
      <w:pPr>
        <w:spacing w:after="0" w:line="240" w:lineRule="auto"/>
        <w:rPr>
          <w:lang w:val="es-ES"/>
        </w:rPr>
      </w:pPr>
    </w:p>
    <w:p w14:paraId="5F1FE89F" w14:textId="4D0B52F9" w:rsidR="00082EC0" w:rsidRDefault="00082EC0" w:rsidP="00174B34">
      <w:pPr>
        <w:pStyle w:val="Textoindependiente"/>
        <w:ind w:right="96"/>
        <w:jc w:val="both"/>
      </w:pPr>
      <w:r w:rsidRPr="00F91117">
        <w:t>La</w:t>
      </w:r>
      <w:r w:rsidRPr="00F91117">
        <w:rPr>
          <w:spacing w:val="18"/>
        </w:rPr>
        <w:t xml:space="preserve"> </w:t>
      </w:r>
      <w:r w:rsidRPr="00F91117">
        <w:t>totalidad</w:t>
      </w:r>
      <w:r w:rsidRPr="00F91117">
        <w:rPr>
          <w:spacing w:val="19"/>
        </w:rPr>
        <w:t xml:space="preserve"> </w:t>
      </w:r>
      <w:r w:rsidRPr="00F91117">
        <w:t>de</w:t>
      </w:r>
      <w:r w:rsidRPr="00F91117">
        <w:rPr>
          <w:spacing w:val="18"/>
        </w:rPr>
        <w:t xml:space="preserve"> </w:t>
      </w:r>
      <w:r w:rsidRPr="00F91117">
        <w:t>los</w:t>
      </w:r>
      <w:r w:rsidRPr="00F91117">
        <w:rPr>
          <w:spacing w:val="19"/>
        </w:rPr>
        <w:t xml:space="preserve"> </w:t>
      </w:r>
      <w:r w:rsidRPr="00F91117">
        <w:t>créditos</w:t>
      </w:r>
      <w:r w:rsidRPr="00F91117">
        <w:rPr>
          <w:spacing w:val="18"/>
        </w:rPr>
        <w:t xml:space="preserve"> </w:t>
      </w:r>
      <w:r w:rsidRPr="00F91117">
        <w:t>contratados</w:t>
      </w:r>
      <w:r w:rsidRPr="00F91117">
        <w:rPr>
          <w:spacing w:val="20"/>
        </w:rPr>
        <w:t xml:space="preserve"> </w:t>
      </w:r>
      <w:r w:rsidRPr="00F91117">
        <w:t>por</w:t>
      </w:r>
      <w:r w:rsidRPr="00F91117">
        <w:rPr>
          <w:spacing w:val="21"/>
        </w:rPr>
        <w:t xml:space="preserve"> </w:t>
      </w:r>
      <w:r w:rsidRPr="00F91117">
        <w:t>el</w:t>
      </w:r>
      <w:r w:rsidRPr="00F91117">
        <w:rPr>
          <w:spacing w:val="18"/>
        </w:rPr>
        <w:t xml:space="preserve"> </w:t>
      </w:r>
      <w:r w:rsidRPr="00F91117">
        <w:t>Gobierno</w:t>
      </w:r>
      <w:r w:rsidRPr="00F91117">
        <w:rPr>
          <w:spacing w:val="20"/>
        </w:rPr>
        <w:t xml:space="preserve"> </w:t>
      </w:r>
      <w:r w:rsidRPr="00F91117">
        <w:t>del</w:t>
      </w:r>
      <w:r w:rsidRPr="00F91117">
        <w:rPr>
          <w:spacing w:val="21"/>
        </w:rPr>
        <w:t xml:space="preserve"> </w:t>
      </w:r>
      <w:r w:rsidRPr="00F91117">
        <w:t>Estado</w:t>
      </w:r>
      <w:r w:rsidRPr="00F91117">
        <w:rPr>
          <w:spacing w:val="19"/>
        </w:rPr>
        <w:t xml:space="preserve"> </w:t>
      </w:r>
      <w:r w:rsidRPr="00F91117">
        <w:t>se encuentran</w:t>
      </w:r>
      <w:r w:rsidRPr="00F91117">
        <w:rPr>
          <w:spacing w:val="17"/>
        </w:rPr>
        <w:t xml:space="preserve"> </w:t>
      </w:r>
      <w:r w:rsidRPr="00F91117">
        <w:t>garantizados</w:t>
      </w:r>
      <w:r w:rsidRPr="00F91117">
        <w:rPr>
          <w:spacing w:val="19"/>
        </w:rPr>
        <w:t xml:space="preserve"> </w:t>
      </w:r>
      <w:r w:rsidRPr="00F91117">
        <w:t>con</w:t>
      </w:r>
      <w:r w:rsidRPr="00F91117">
        <w:rPr>
          <w:spacing w:val="18"/>
        </w:rPr>
        <w:t xml:space="preserve"> </w:t>
      </w:r>
      <w:r w:rsidRPr="00F91117">
        <w:t>las</w:t>
      </w:r>
      <w:r w:rsidRPr="00F91117">
        <w:rPr>
          <w:spacing w:val="22"/>
        </w:rPr>
        <w:t xml:space="preserve"> </w:t>
      </w:r>
      <w:r w:rsidRPr="00F91117">
        <w:t>Participaciones</w:t>
      </w:r>
      <w:r w:rsidRPr="00F91117">
        <w:rPr>
          <w:spacing w:val="19"/>
        </w:rPr>
        <w:t xml:space="preserve"> </w:t>
      </w:r>
      <w:r w:rsidRPr="00F91117">
        <w:t>Federales</w:t>
      </w:r>
      <w:r w:rsidRPr="00F91117">
        <w:rPr>
          <w:spacing w:val="19"/>
        </w:rPr>
        <w:t xml:space="preserve"> </w:t>
      </w:r>
      <w:r w:rsidRPr="00F91117">
        <w:t>que</w:t>
      </w:r>
      <w:r w:rsidRPr="00F91117">
        <w:rPr>
          <w:spacing w:val="18"/>
        </w:rPr>
        <w:t xml:space="preserve"> </w:t>
      </w:r>
      <w:r w:rsidRPr="00F91117">
        <w:t>le</w:t>
      </w:r>
      <w:r w:rsidRPr="00F91117">
        <w:rPr>
          <w:spacing w:val="-58"/>
        </w:rPr>
        <w:t xml:space="preserve">          </w:t>
      </w:r>
      <w:r w:rsidRPr="00F91117">
        <w:t>corresponden.</w:t>
      </w:r>
      <w:r w:rsidRPr="00F91117">
        <w:rPr>
          <w:spacing w:val="1"/>
        </w:rPr>
        <w:t xml:space="preserve"> </w:t>
      </w:r>
      <w:r w:rsidRPr="00F91117">
        <w:t>Estos</w:t>
      </w:r>
      <w:r w:rsidRPr="00F91117">
        <w:rPr>
          <w:spacing w:val="-2"/>
        </w:rPr>
        <w:t xml:space="preserve"> </w:t>
      </w:r>
      <w:r w:rsidRPr="00F91117">
        <w:t>empréstitos</w:t>
      </w:r>
      <w:r w:rsidRPr="00F91117">
        <w:rPr>
          <w:spacing w:val="-2"/>
        </w:rPr>
        <w:t xml:space="preserve"> </w:t>
      </w:r>
      <w:r w:rsidRPr="00F91117">
        <w:t>fueron</w:t>
      </w:r>
      <w:r w:rsidRPr="00F91117">
        <w:rPr>
          <w:spacing w:val="-2"/>
        </w:rPr>
        <w:t xml:space="preserve"> </w:t>
      </w:r>
      <w:r w:rsidRPr="00F91117">
        <w:t>autorizados por</w:t>
      </w:r>
      <w:r w:rsidRPr="00F91117">
        <w:rPr>
          <w:spacing w:val="-1"/>
        </w:rPr>
        <w:t xml:space="preserve"> </w:t>
      </w:r>
      <w:r w:rsidRPr="00F91117">
        <w:t>el</w:t>
      </w:r>
      <w:r w:rsidRPr="00F91117">
        <w:rPr>
          <w:spacing w:val="-1"/>
        </w:rPr>
        <w:t xml:space="preserve"> </w:t>
      </w:r>
      <w:r w:rsidRPr="00F91117">
        <w:t>H.</w:t>
      </w:r>
      <w:r w:rsidRPr="00F91117">
        <w:rPr>
          <w:spacing w:val="-1"/>
        </w:rPr>
        <w:t xml:space="preserve"> </w:t>
      </w:r>
      <w:r w:rsidRPr="00F91117">
        <w:t>Congreso</w:t>
      </w:r>
      <w:r w:rsidRPr="00F91117">
        <w:rPr>
          <w:spacing w:val="-3"/>
        </w:rPr>
        <w:t xml:space="preserve"> </w:t>
      </w:r>
      <w:r w:rsidRPr="00F91117">
        <w:t>del</w:t>
      </w:r>
      <w:r w:rsidRPr="00F91117">
        <w:rPr>
          <w:spacing w:val="-1"/>
        </w:rPr>
        <w:t xml:space="preserve"> </w:t>
      </w:r>
      <w:r w:rsidRPr="00F91117">
        <w:t>Estado.</w:t>
      </w:r>
    </w:p>
    <w:p w14:paraId="0F7AF178" w14:textId="77777777" w:rsidR="000F0BA7" w:rsidRPr="00F91117" w:rsidRDefault="000F0BA7" w:rsidP="000F0BA7">
      <w:pPr>
        <w:pStyle w:val="Textoindependiente"/>
        <w:ind w:right="96"/>
        <w:jc w:val="both"/>
      </w:pPr>
    </w:p>
    <w:p w14:paraId="3A2BFD2B" w14:textId="37A9BE7B" w:rsidR="00EC2241" w:rsidRDefault="00082EC0" w:rsidP="000F0BA7">
      <w:pPr>
        <w:pStyle w:val="Textoindependiente"/>
        <w:jc w:val="both"/>
      </w:pPr>
      <w:r w:rsidRPr="00F91117">
        <w:t>Durante</w:t>
      </w:r>
      <w:r w:rsidRPr="00F91117">
        <w:rPr>
          <w:spacing w:val="1"/>
        </w:rPr>
        <w:t xml:space="preserve"> </w:t>
      </w:r>
      <w:r w:rsidRPr="00F91117">
        <w:t>2015 el Gobierno del Estado</w:t>
      </w:r>
      <w:r w:rsidRPr="00F91117">
        <w:rPr>
          <w:spacing w:val="1"/>
        </w:rPr>
        <w:t xml:space="preserve"> </w:t>
      </w:r>
      <w:r w:rsidRPr="00F91117">
        <w:t>reestructuró</w:t>
      </w:r>
      <w:r w:rsidRPr="00F91117">
        <w:rPr>
          <w:spacing w:val="1"/>
        </w:rPr>
        <w:t xml:space="preserve"> </w:t>
      </w:r>
      <w:r w:rsidRPr="00F91117">
        <w:t>su</w:t>
      </w:r>
      <w:r w:rsidRPr="00F91117">
        <w:rPr>
          <w:spacing w:val="1"/>
        </w:rPr>
        <w:t xml:space="preserve"> </w:t>
      </w:r>
      <w:r w:rsidRPr="00F91117">
        <w:t>Deuda</w:t>
      </w:r>
      <w:r w:rsidRPr="00F91117">
        <w:rPr>
          <w:spacing w:val="1"/>
        </w:rPr>
        <w:t xml:space="preserve"> </w:t>
      </w:r>
      <w:r w:rsidRPr="00F91117">
        <w:t>Pública,</w:t>
      </w:r>
      <w:r w:rsidRPr="00F91117">
        <w:rPr>
          <w:spacing w:val="1"/>
        </w:rPr>
        <w:t xml:space="preserve"> </w:t>
      </w:r>
      <w:r w:rsidRPr="00F91117">
        <w:t>contratando dos</w:t>
      </w:r>
      <w:r w:rsidRPr="00F91117">
        <w:rPr>
          <w:spacing w:val="1"/>
        </w:rPr>
        <w:t xml:space="preserve"> </w:t>
      </w:r>
      <w:r w:rsidRPr="00F91117">
        <w:t>nuevos</w:t>
      </w:r>
      <w:r w:rsidRPr="00F91117">
        <w:rPr>
          <w:spacing w:val="1"/>
        </w:rPr>
        <w:t xml:space="preserve"> </w:t>
      </w:r>
      <w:r w:rsidRPr="00F91117">
        <w:t>créditos</w:t>
      </w:r>
      <w:r w:rsidRPr="00F91117">
        <w:rPr>
          <w:spacing w:val="1"/>
        </w:rPr>
        <w:t xml:space="preserve"> </w:t>
      </w:r>
      <w:r w:rsidRPr="00F91117">
        <w:t>utilizados</w:t>
      </w:r>
      <w:r w:rsidRPr="00F91117">
        <w:rPr>
          <w:spacing w:val="1"/>
        </w:rPr>
        <w:t xml:space="preserve"> </w:t>
      </w:r>
      <w:r w:rsidRPr="00F91117">
        <w:t>en su</w:t>
      </w:r>
      <w:r w:rsidRPr="00F91117">
        <w:rPr>
          <w:spacing w:val="1"/>
        </w:rPr>
        <w:t xml:space="preserve"> </w:t>
      </w:r>
      <w:r w:rsidRPr="00F91117">
        <w:t>totalidad</w:t>
      </w:r>
      <w:r w:rsidRPr="00F91117">
        <w:rPr>
          <w:spacing w:val="1"/>
        </w:rPr>
        <w:t xml:space="preserve"> </w:t>
      </w:r>
      <w:r w:rsidRPr="00F91117">
        <w:t>para</w:t>
      </w:r>
      <w:r w:rsidRPr="00F91117">
        <w:rPr>
          <w:spacing w:val="-59"/>
        </w:rPr>
        <w:t xml:space="preserve"> </w:t>
      </w:r>
      <w:r w:rsidRPr="00F91117">
        <w:t>“refinanciar” la deuda</w:t>
      </w:r>
      <w:r w:rsidRPr="00F91117">
        <w:rPr>
          <w:spacing w:val="-1"/>
        </w:rPr>
        <w:t xml:space="preserve"> </w:t>
      </w:r>
      <w:r w:rsidRPr="00F91117">
        <w:t>con la Banca</w:t>
      </w:r>
      <w:r w:rsidRPr="00F91117">
        <w:rPr>
          <w:spacing w:val="-1"/>
        </w:rPr>
        <w:t xml:space="preserve"> </w:t>
      </w:r>
      <w:r w:rsidRPr="00F91117">
        <w:t>Comercial,</w:t>
      </w:r>
      <w:r w:rsidRPr="00F91117">
        <w:rPr>
          <w:spacing w:val="-1"/>
        </w:rPr>
        <w:t xml:space="preserve"> </w:t>
      </w:r>
      <w:r w:rsidRPr="00F91117">
        <w:t>liquidando</w:t>
      </w:r>
      <w:r w:rsidRPr="00F91117">
        <w:rPr>
          <w:spacing w:val="-1"/>
        </w:rPr>
        <w:t xml:space="preserve"> </w:t>
      </w:r>
      <w:r w:rsidRPr="00F91117">
        <w:t>totalmente</w:t>
      </w:r>
      <w:r w:rsidRPr="00F91117">
        <w:rPr>
          <w:spacing w:val="-2"/>
        </w:rPr>
        <w:t xml:space="preserve"> </w:t>
      </w:r>
      <w:r w:rsidRPr="00F91117">
        <w:t>los créditos</w:t>
      </w:r>
      <w:r w:rsidRPr="00F91117">
        <w:rPr>
          <w:spacing w:val="-1"/>
        </w:rPr>
        <w:t xml:space="preserve"> </w:t>
      </w:r>
      <w:r w:rsidRPr="00F91117">
        <w:t>bancarios</w:t>
      </w:r>
      <w:r w:rsidRPr="00F91117">
        <w:rPr>
          <w:spacing w:val="1"/>
        </w:rPr>
        <w:t xml:space="preserve"> </w:t>
      </w:r>
      <w:r w:rsidRPr="00F91117">
        <w:t>anteriores.</w:t>
      </w:r>
    </w:p>
    <w:p w14:paraId="6DA61245" w14:textId="77777777" w:rsidR="000F0BA7" w:rsidRDefault="000F0BA7" w:rsidP="000F0BA7">
      <w:pPr>
        <w:pStyle w:val="Textoindependiente"/>
        <w:jc w:val="both"/>
      </w:pPr>
    </w:p>
    <w:p w14:paraId="084CBB49" w14:textId="38679EAA" w:rsidR="000F0BA7" w:rsidRPr="00820A58" w:rsidRDefault="009870E4" w:rsidP="000F0BA7">
      <w:pPr>
        <w:pStyle w:val="Textoindependiente"/>
        <w:jc w:val="both"/>
        <w:rPr>
          <w:b/>
          <w:bCs/>
          <w:sz w:val="24"/>
          <w:szCs w:val="24"/>
        </w:rPr>
      </w:pPr>
      <w:r w:rsidRPr="00820A58">
        <w:rPr>
          <w:b/>
          <w:bCs/>
          <w:sz w:val="24"/>
          <w:szCs w:val="24"/>
        </w:rPr>
        <w:t>Nota</w:t>
      </w:r>
      <w:r w:rsidR="00D4631E" w:rsidRPr="00820A58">
        <w:rPr>
          <w:b/>
          <w:bCs/>
          <w:sz w:val="24"/>
          <w:szCs w:val="24"/>
        </w:rPr>
        <w:t>s</w:t>
      </w:r>
      <w:r w:rsidRPr="00820A58">
        <w:rPr>
          <w:b/>
          <w:bCs/>
          <w:sz w:val="24"/>
          <w:szCs w:val="24"/>
        </w:rPr>
        <w:t xml:space="preserve"> </w:t>
      </w:r>
      <w:r w:rsidR="00A612F6" w:rsidRPr="00820A58">
        <w:rPr>
          <w:b/>
          <w:bCs/>
          <w:sz w:val="24"/>
          <w:szCs w:val="24"/>
        </w:rPr>
        <w:t>de</w:t>
      </w:r>
      <w:r w:rsidRPr="00820A58">
        <w:rPr>
          <w:b/>
          <w:bCs/>
          <w:sz w:val="24"/>
          <w:szCs w:val="24"/>
        </w:rPr>
        <w:t xml:space="preserve"> De</w:t>
      </w:r>
      <w:r w:rsidR="00D4631E" w:rsidRPr="00820A58">
        <w:rPr>
          <w:b/>
          <w:bCs/>
          <w:sz w:val="24"/>
          <w:szCs w:val="24"/>
        </w:rPr>
        <w:t>uda Pública a Corto Plazo y Largo Plazo:</w:t>
      </w:r>
    </w:p>
    <w:p w14:paraId="37C64257" w14:textId="77777777" w:rsidR="00EC2241" w:rsidRPr="00820A58" w:rsidRDefault="00EC2241" w:rsidP="009870E4">
      <w:pPr>
        <w:pStyle w:val="Texto"/>
        <w:spacing w:after="0" w:line="240" w:lineRule="auto"/>
        <w:ind w:firstLine="0"/>
        <w:rPr>
          <w:b/>
          <w:sz w:val="14"/>
          <w:szCs w:val="14"/>
          <w:lang w:val="es-MX"/>
        </w:rPr>
      </w:pPr>
    </w:p>
    <w:p w14:paraId="505D4452" w14:textId="34ECC822" w:rsidR="00A612F6" w:rsidRPr="00820A58" w:rsidRDefault="00C52D74" w:rsidP="009870E4">
      <w:pPr>
        <w:pStyle w:val="Texto"/>
        <w:spacing w:after="0" w:line="240" w:lineRule="auto"/>
        <w:ind w:firstLine="0"/>
        <w:rPr>
          <w:bCs/>
          <w:sz w:val="22"/>
          <w:szCs w:val="22"/>
        </w:rPr>
      </w:pPr>
      <w:r w:rsidRPr="00820A58">
        <w:rPr>
          <w:bCs/>
          <w:sz w:val="22"/>
          <w:szCs w:val="22"/>
          <w:lang w:val="es-MX"/>
        </w:rPr>
        <w:t xml:space="preserve">Al </w:t>
      </w:r>
      <w:r w:rsidRPr="00820A58">
        <w:rPr>
          <w:b/>
          <w:sz w:val="22"/>
          <w:szCs w:val="22"/>
          <w:lang w:val="es-MX"/>
        </w:rPr>
        <w:t>cierre del ejercicio fiscal 2024</w:t>
      </w:r>
      <w:r w:rsidRPr="00820A58">
        <w:rPr>
          <w:bCs/>
          <w:sz w:val="22"/>
          <w:szCs w:val="22"/>
          <w:lang w:val="es-MX"/>
        </w:rPr>
        <w:t xml:space="preserve">, el monto de la </w:t>
      </w:r>
      <w:r w:rsidRPr="00820A58">
        <w:rPr>
          <w:b/>
          <w:sz w:val="22"/>
          <w:szCs w:val="22"/>
          <w:lang w:val="es-MX"/>
        </w:rPr>
        <w:t>Deu</w:t>
      </w:r>
      <w:r w:rsidR="00605E70" w:rsidRPr="00820A58">
        <w:rPr>
          <w:b/>
          <w:sz w:val="22"/>
          <w:szCs w:val="22"/>
          <w:lang w:val="es-MX"/>
        </w:rPr>
        <w:t>da Interna a Corto Plazo</w:t>
      </w:r>
      <w:r w:rsidR="00605E70" w:rsidRPr="00820A58">
        <w:rPr>
          <w:bCs/>
          <w:sz w:val="22"/>
          <w:szCs w:val="22"/>
          <w:lang w:val="es-MX"/>
        </w:rPr>
        <w:t xml:space="preserve"> presenta un saldo de </w:t>
      </w:r>
      <w:r w:rsidR="00605E70" w:rsidRPr="00211B9A">
        <w:rPr>
          <w:b/>
          <w:sz w:val="22"/>
          <w:szCs w:val="22"/>
          <w:lang w:val="es-MX"/>
        </w:rPr>
        <w:t>$0.00 pesos</w:t>
      </w:r>
      <w:r w:rsidR="00605E70" w:rsidRPr="00820A58">
        <w:rPr>
          <w:bCs/>
          <w:sz w:val="22"/>
          <w:szCs w:val="22"/>
          <w:lang w:val="es-MX"/>
        </w:rPr>
        <w:t xml:space="preserve">, debido a la liquidación de las amortizaciones mensuales que en el mes de enero del ejercicio </w:t>
      </w:r>
      <w:r w:rsidR="00F270F7" w:rsidRPr="00820A58">
        <w:rPr>
          <w:bCs/>
          <w:sz w:val="22"/>
          <w:szCs w:val="22"/>
          <w:lang w:val="es-MX"/>
        </w:rPr>
        <w:t xml:space="preserve">en mención se reclasificó de </w:t>
      </w:r>
      <w:r w:rsidR="00605E70" w:rsidRPr="00820A58">
        <w:rPr>
          <w:bCs/>
          <w:sz w:val="22"/>
          <w:szCs w:val="22"/>
          <w:lang w:val="es-MX"/>
        </w:rPr>
        <w:t xml:space="preserve">Largo Plazo </w:t>
      </w:r>
      <w:r w:rsidR="00F270F7" w:rsidRPr="00820A58">
        <w:rPr>
          <w:bCs/>
          <w:sz w:val="22"/>
          <w:szCs w:val="22"/>
          <w:lang w:val="es-MX"/>
        </w:rPr>
        <w:t xml:space="preserve">a </w:t>
      </w:r>
      <w:r w:rsidR="00605E70" w:rsidRPr="00820A58">
        <w:rPr>
          <w:bCs/>
          <w:sz w:val="22"/>
          <w:szCs w:val="22"/>
          <w:lang w:val="es-MX"/>
        </w:rPr>
        <w:t xml:space="preserve">Corto Plazo, </w:t>
      </w:r>
      <w:r w:rsidR="00F270F7" w:rsidRPr="00820A58">
        <w:rPr>
          <w:bCs/>
          <w:sz w:val="22"/>
          <w:szCs w:val="22"/>
          <w:lang w:val="es-MX"/>
        </w:rPr>
        <w:t>con rubro de afectación contable de la 223 “</w:t>
      </w:r>
      <w:r w:rsidR="00F270F7" w:rsidRPr="00820A58">
        <w:rPr>
          <w:bCs/>
          <w:sz w:val="22"/>
          <w:szCs w:val="22"/>
        </w:rPr>
        <w:t>Deuda Pública a Largo Plazo “ a la 213 “Porción a Corto Plazo de la Deuda Pública a Largo Plazo “</w:t>
      </w:r>
      <w:r w:rsidR="00A612F6" w:rsidRPr="00820A58">
        <w:rPr>
          <w:bCs/>
          <w:sz w:val="22"/>
          <w:szCs w:val="22"/>
        </w:rPr>
        <w:t>, por un importe anual de amortización de $62,573,778.60 son</w:t>
      </w:r>
      <w:r w:rsidR="00F503F8" w:rsidRPr="00820A58">
        <w:rPr>
          <w:bCs/>
          <w:sz w:val="22"/>
          <w:szCs w:val="22"/>
        </w:rPr>
        <w:t xml:space="preserve"> </w:t>
      </w:r>
      <w:r w:rsidR="00A612F6" w:rsidRPr="00820A58">
        <w:rPr>
          <w:bCs/>
          <w:sz w:val="22"/>
          <w:szCs w:val="22"/>
        </w:rPr>
        <w:t>(sesenta y dos millones quinientos setenta y tres mil setecientos setenta y ocho pesos 60/100 m.n.).</w:t>
      </w:r>
    </w:p>
    <w:p w14:paraId="4FC899C6" w14:textId="77777777" w:rsidR="00A612F6" w:rsidRPr="00820A58" w:rsidRDefault="00A612F6" w:rsidP="009870E4">
      <w:pPr>
        <w:pStyle w:val="Texto"/>
        <w:spacing w:after="0" w:line="240" w:lineRule="auto"/>
        <w:ind w:firstLine="0"/>
        <w:rPr>
          <w:bCs/>
          <w:sz w:val="22"/>
          <w:szCs w:val="22"/>
        </w:rPr>
      </w:pPr>
    </w:p>
    <w:p w14:paraId="2FB59362" w14:textId="09F513CD" w:rsidR="00A612F6" w:rsidRPr="00820A58" w:rsidRDefault="00A612F6" w:rsidP="009870E4">
      <w:pPr>
        <w:pStyle w:val="Texto"/>
        <w:spacing w:after="0" w:line="240" w:lineRule="auto"/>
        <w:ind w:firstLine="0"/>
        <w:rPr>
          <w:bCs/>
          <w:sz w:val="22"/>
          <w:szCs w:val="22"/>
        </w:rPr>
      </w:pPr>
      <w:r w:rsidRPr="00820A58">
        <w:rPr>
          <w:bCs/>
          <w:sz w:val="22"/>
          <w:szCs w:val="22"/>
        </w:rPr>
        <w:t xml:space="preserve">Con base a lo anterior y a efecto de </w:t>
      </w:r>
      <w:r w:rsidR="00767952" w:rsidRPr="00820A58">
        <w:rPr>
          <w:bCs/>
          <w:sz w:val="22"/>
          <w:szCs w:val="22"/>
        </w:rPr>
        <w:t>integrar la totalidad del Pasivo Circulante y No Circulante, se presenta el siguiente:</w:t>
      </w:r>
    </w:p>
    <w:p w14:paraId="58F00A16" w14:textId="77777777" w:rsidR="00767952" w:rsidRDefault="00767952" w:rsidP="009870E4">
      <w:pPr>
        <w:pStyle w:val="Texto"/>
        <w:spacing w:after="0" w:line="240" w:lineRule="auto"/>
        <w:ind w:firstLine="0"/>
        <w:rPr>
          <w:bCs/>
          <w:color w:val="FF0000"/>
          <w:sz w:val="22"/>
          <w:szCs w:val="22"/>
        </w:rPr>
      </w:pPr>
    </w:p>
    <w:p w14:paraId="59D4ABDB" w14:textId="1ADA1EE9" w:rsidR="00767952" w:rsidRPr="00211B9A" w:rsidRDefault="00767952" w:rsidP="009870E4">
      <w:pPr>
        <w:pStyle w:val="Texto"/>
        <w:spacing w:after="0" w:line="240" w:lineRule="auto"/>
        <w:ind w:firstLine="0"/>
        <w:rPr>
          <w:bCs/>
          <w:sz w:val="22"/>
          <w:szCs w:val="22"/>
        </w:rPr>
      </w:pPr>
      <w:r w:rsidRPr="00211B9A">
        <w:rPr>
          <w:bCs/>
          <w:sz w:val="22"/>
          <w:szCs w:val="22"/>
        </w:rPr>
        <w:t>Análisis de integración del PASIVO CIRCULANTE por el ejercicio fiscal 2024:</w:t>
      </w:r>
    </w:p>
    <w:p w14:paraId="103B9CC4" w14:textId="77777777" w:rsidR="00767952" w:rsidRPr="00174B34" w:rsidRDefault="00767952" w:rsidP="009870E4">
      <w:pPr>
        <w:pStyle w:val="Texto"/>
        <w:spacing w:after="0" w:line="240" w:lineRule="auto"/>
        <w:ind w:firstLine="0"/>
        <w:rPr>
          <w:bCs/>
          <w:color w:val="FF0000"/>
          <w:sz w:val="12"/>
          <w:szCs w:val="12"/>
        </w:rPr>
      </w:pPr>
    </w:p>
    <w:p w14:paraId="60C0E097" w14:textId="30FE5431" w:rsidR="00767952" w:rsidRPr="0001171D" w:rsidRDefault="00767952" w:rsidP="00767952">
      <w:pPr>
        <w:pStyle w:val="Texto"/>
        <w:spacing w:after="0" w:line="240" w:lineRule="auto"/>
        <w:ind w:firstLine="0"/>
        <w:jc w:val="left"/>
        <w:rPr>
          <w:bCs/>
          <w:color w:val="FF0000"/>
          <w:sz w:val="22"/>
          <w:szCs w:val="22"/>
        </w:rPr>
      </w:pPr>
      <w:r w:rsidRPr="0001171D">
        <w:rPr>
          <w:noProof/>
          <w:color w:val="FF0000"/>
        </w:rPr>
        <w:drawing>
          <wp:inline distT="0" distB="0" distL="0" distR="0" wp14:anchorId="75D00B3E" wp14:editId="773B176B">
            <wp:extent cx="4333240" cy="1002030"/>
            <wp:effectExtent l="0" t="0" r="0" b="7620"/>
            <wp:docPr id="1855770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240" cy="1002030"/>
                    </a:xfrm>
                    <a:prstGeom prst="rect">
                      <a:avLst/>
                    </a:prstGeom>
                    <a:noFill/>
                    <a:ln>
                      <a:noFill/>
                    </a:ln>
                  </pic:spPr>
                </pic:pic>
              </a:graphicData>
            </a:graphic>
          </wp:inline>
        </w:drawing>
      </w:r>
    </w:p>
    <w:p w14:paraId="43F07BC2" w14:textId="77777777" w:rsidR="00767952" w:rsidRPr="000A01E5" w:rsidRDefault="00767952" w:rsidP="009870E4">
      <w:pPr>
        <w:pStyle w:val="Texto"/>
        <w:spacing w:after="0" w:line="240" w:lineRule="auto"/>
        <w:ind w:firstLine="0"/>
        <w:rPr>
          <w:bCs/>
          <w:color w:val="FF0000"/>
          <w:sz w:val="22"/>
          <w:szCs w:val="22"/>
        </w:rPr>
      </w:pPr>
    </w:p>
    <w:p w14:paraId="064EBDE8" w14:textId="77777777" w:rsidR="00211B9A" w:rsidRDefault="00211B9A" w:rsidP="00767952">
      <w:pPr>
        <w:pStyle w:val="Texto"/>
        <w:spacing w:after="0" w:line="240" w:lineRule="auto"/>
        <w:ind w:firstLine="0"/>
        <w:rPr>
          <w:bCs/>
          <w:sz w:val="22"/>
          <w:szCs w:val="22"/>
        </w:rPr>
      </w:pPr>
    </w:p>
    <w:p w14:paraId="1C1106E1" w14:textId="106B7AB2" w:rsidR="00767952" w:rsidRPr="00211B9A" w:rsidRDefault="00767952" w:rsidP="00767952">
      <w:pPr>
        <w:pStyle w:val="Texto"/>
        <w:spacing w:after="0" w:line="240" w:lineRule="auto"/>
        <w:ind w:firstLine="0"/>
        <w:rPr>
          <w:bCs/>
          <w:sz w:val="22"/>
          <w:szCs w:val="22"/>
        </w:rPr>
      </w:pPr>
      <w:r w:rsidRPr="00211B9A">
        <w:rPr>
          <w:bCs/>
          <w:sz w:val="22"/>
          <w:szCs w:val="22"/>
        </w:rPr>
        <w:t>Análisis de integración del PASIVO NO CIRCULANTE por el ejercicio fiscal 2024:</w:t>
      </w:r>
    </w:p>
    <w:p w14:paraId="5EEFACC5" w14:textId="77777777" w:rsidR="00A612F6" w:rsidRPr="00211B9A" w:rsidRDefault="00A612F6" w:rsidP="009870E4">
      <w:pPr>
        <w:pStyle w:val="Texto"/>
        <w:spacing w:after="0" w:line="240" w:lineRule="auto"/>
        <w:ind w:firstLine="0"/>
        <w:rPr>
          <w:bCs/>
          <w:sz w:val="14"/>
          <w:szCs w:val="14"/>
        </w:rPr>
      </w:pPr>
    </w:p>
    <w:tbl>
      <w:tblPr>
        <w:tblW w:w="6820" w:type="dxa"/>
        <w:tblCellMar>
          <w:left w:w="70" w:type="dxa"/>
          <w:right w:w="70" w:type="dxa"/>
        </w:tblCellMar>
        <w:tblLook w:val="04A0" w:firstRow="1" w:lastRow="0" w:firstColumn="1" w:lastColumn="0" w:noHBand="0" w:noVBand="1"/>
      </w:tblPr>
      <w:tblGrid>
        <w:gridCol w:w="4300"/>
        <w:gridCol w:w="2520"/>
      </w:tblGrid>
      <w:tr w:rsidR="00211B9A" w:rsidRPr="00211B9A" w14:paraId="03144F7A" w14:textId="77777777" w:rsidTr="00767952">
        <w:trPr>
          <w:trHeight w:val="402"/>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B85761E" w14:textId="279C298E" w:rsidR="00767952" w:rsidRPr="00211B9A" w:rsidRDefault="00F270F7" w:rsidP="00767952">
            <w:pPr>
              <w:spacing w:after="0" w:line="240" w:lineRule="auto"/>
              <w:jc w:val="center"/>
              <w:rPr>
                <w:rFonts w:ascii="Arial" w:eastAsia="Times New Roman" w:hAnsi="Arial" w:cs="Arial"/>
                <w:b/>
                <w:bCs/>
                <w:lang w:eastAsia="es-MX"/>
              </w:rPr>
            </w:pPr>
            <w:r w:rsidRPr="00211B9A">
              <w:rPr>
                <w:rFonts w:ascii="Arial" w:hAnsi="Arial" w:cs="Arial"/>
                <w:bCs/>
              </w:rPr>
              <w:t xml:space="preserve"> </w:t>
            </w:r>
            <w:r w:rsidR="00767952" w:rsidRPr="00211B9A">
              <w:rPr>
                <w:rFonts w:ascii="Arial" w:eastAsia="Times New Roman" w:hAnsi="Arial" w:cs="Arial"/>
                <w:b/>
                <w:bCs/>
                <w:lang w:eastAsia="es-MX"/>
              </w:rPr>
              <w:t>Concepto</w:t>
            </w:r>
          </w:p>
        </w:tc>
        <w:tc>
          <w:tcPr>
            <w:tcW w:w="2520" w:type="dxa"/>
            <w:tcBorders>
              <w:top w:val="single" w:sz="4" w:space="0" w:color="auto"/>
              <w:left w:val="nil"/>
              <w:bottom w:val="single" w:sz="4" w:space="0" w:color="auto"/>
              <w:right w:val="single" w:sz="4" w:space="0" w:color="auto"/>
            </w:tcBorders>
            <w:shd w:val="clear" w:color="000000" w:fill="BFBFBF"/>
            <w:noWrap/>
            <w:vAlign w:val="center"/>
            <w:hideMark/>
          </w:tcPr>
          <w:p w14:paraId="7A1141C0" w14:textId="77777777" w:rsidR="00767952" w:rsidRPr="00211B9A" w:rsidRDefault="00767952" w:rsidP="00767952">
            <w:pPr>
              <w:spacing w:after="0" w:line="240" w:lineRule="auto"/>
              <w:jc w:val="center"/>
              <w:rPr>
                <w:rFonts w:ascii="Arial" w:eastAsia="Times New Roman" w:hAnsi="Arial" w:cs="Arial"/>
                <w:b/>
                <w:bCs/>
                <w:lang w:eastAsia="es-MX"/>
              </w:rPr>
            </w:pPr>
            <w:r w:rsidRPr="00211B9A">
              <w:rPr>
                <w:rFonts w:ascii="Arial" w:eastAsia="Times New Roman" w:hAnsi="Arial" w:cs="Arial"/>
                <w:b/>
                <w:bCs/>
                <w:lang w:eastAsia="es-MX"/>
              </w:rPr>
              <w:t>Importe</w:t>
            </w:r>
          </w:p>
        </w:tc>
      </w:tr>
      <w:tr w:rsidR="00211B9A" w:rsidRPr="00211B9A" w14:paraId="66C2D68A" w14:textId="77777777" w:rsidTr="00767952">
        <w:trPr>
          <w:trHeight w:val="402"/>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D399E03" w14:textId="77777777" w:rsidR="00767952" w:rsidRPr="00211B9A" w:rsidRDefault="00767952" w:rsidP="00767952">
            <w:pPr>
              <w:spacing w:after="0" w:line="240" w:lineRule="auto"/>
              <w:rPr>
                <w:rFonts w:ascii="Arial" w:eastAsia="Times New Roman" w:hAnsi="Arial" w:cs="Arial"/>
                <w:lang w:eastAsia="es-MX"/>
              </w:rPr>
            </w:pPr>
            <w:r w:rsidRPr="00211B9A">
              <w:rPr>
                <w:rFonts w:ascii="Arial" w:eastAsia="Times New Roman" w:hAnsi="Arial" w:cs="Arial"/>
                <w:lang w:eastAsia="es-MX"/>
              </w:rPr>
              <w:t>Deuda Pública a Largo Plazo</w:t>
            </w:r>
          </w:p>
        </w:tc>
        <w:tc>
          <w:tcPr>
            <w:tcW w:w="2520" w:type="dxa"/>
            <w:tcBorders>
              <w:top w:val="nil"/>
              <w:left w:val="nil"/>
              <w:bottom w:val="single" w:sz="4" w:space="0" w:color="auto"/>
              <w:right w:val="single" w:sz="4" w:space="0" w:color="auto"/>
            </w:tcBorders>
            <w:shd w:val="clear" w:color="auto" w:fill="auto"/>
            <w:noWrap/>
            <w:vAlign w:val="bottom"/>
            <w:hideMark/>
          </w:tcPr>
          <w:p w14:paraId="666FB6C0" w14:textId="77777777" w:rsidR="00767952" w:rsidRPr="00211B9A" w:rsidRDefault="00767952" w:rsidP="00767952">
            <w:pPr>
              <w:spacing w:after="0" w:line="240" w:lineRule="auto"/>
              <w:jc w:val="right"/>
              <w:rPr>
                <w:rFonts w:ascii="Arial" w:eastAsia="Times New Roman" w:hAnsi="Arial" w:cs="Arial"/>
                <w:lang w:eastAsia="es-MX"/>
              </w:rPr>
            </w:pPr>
            <w:r w:rsidRPr="00211B9A">
              <w:rPr>
                <w:rFonts w:ascii="Arial" w:eastAsia="Times New Roman" w:hAnsi="Arial" w:cs="Arial"/>
                <w:lang w:eastAsia="es-MX"/>
              </w:rPr>
              <w:t>1,883,630,140.69</w:t>
            </w:r>
          </w:p>
        </w:tc>
      </w:tr>
      <w:tr w:rsidR="000A01E5" w:rsidRPr="00211B9A" w14:paraId="1DD23B13" w14:textId="77777777" w:rsidTr="00767952">
        <w:trPr>
          <w:trHeight w:val="402"/>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BAD5076" w14:textId="4B1B4143" w:rsidR="00767952" w:rsidRPr="00211B9A" w:rsidRDefault="00767952" w:rsidP="00767952">
            <w:pPr>
              <w:spacing w:after="0" w:line="240" w:lineRule="auto"/>
              <w:jc w:val="right"/>
              <w:rPr>
                <w:rFonts w:ascii="Arial" w:eastAsia="Times New Roman" w:hAnsi="Arial" w:cs="Arial"/>
                <w:b/>
                <w:bCs/>
                <w:lang w:eastAsia="es-MX"/>
              </w:rPr>
            </w:pPr>
            <w:proofErr w:type="gramStart"/>
            <w:r w:rsidRPr="00211B9A">
              <w:rPr>
                <w:rFonts w:ascii="Arial" w:eastAsia="Times New Roman" w:hAnsi="Arial" w:cs="Arial"/>
                <w:b/>
                <w:bCs/>
                <w:lang w:eastAsia="es-MX"/>
              </w:rPr>
              <w:t>Total</w:t>
            </w:r>
            <w:proofErr w:type="gramEnd"/>
            <w:r w:rsidRPr="00211B9A">
              <w:rPr>
                <w:rFonts w:ascii="Arial" w:eastAsia="Times New Roman" w:hAnsi="Arial" w:cs="Arial"/>
                <w:b/>
                <w:bCs/>
                <w:lang w:eastAsia="es-MX"/>
              </w:rPr>
              <w:t xml:space="preserve"> del Pasivo No Circulante</w:t>
            </w:r>
          </w:p>
        </w:tc>
        <w:tc>
          <w:tcPr>
            <w:tcW w:w="2520" w:type="dxa"/>
            <w:tcBorders>
              <w:top w:val="nil"/>
              <w:left w:val="nil"/>
              <w:bottom w:val="single" w:sz="4" w:space="0" w:color="auto"/>
              <w:right w:val="single" w:sz="4" w:space="0" w:color="auto"/>
            </w:tcBorders>
            <w:shd w:val="clear" w:color="auto" w:fill="auto"/>
            <w:noWrap/>
            <w:vAlign w:val="bottom"/>
            <w:hideMark/>
          </w:tcPr>
          <w:p w14:paraId="22F4A106" w14:textId="77777777" w:rsidR="00767952" w:rsidRPr="00211B9A" w:rsidRDefault="00767952" w:rsidP="00767952">
            <w:pPr>
              <w:spacing w:after="0" w:line="240" w:lineRule="auto"/>
              <w:jc w:val="right"/>
              <w:rPr>
                <w:rFonts w:ascii="Arial" w:eastAsia="Times New Roman" w:hAnsi="Arial" w:cs="Arial"/>
                <w:b/>
                <w:bCs/>
                <w:lang w:eastAsia="es-MX"/>
              </w:rPr>
            </w:pPr>
            <w:r w:rsidRPr="00211B9A">
              <w:rPr>
                <w:rFonts w:ascii="Arial" w:eastAsia="Times New Roman" w:hAnsi="Arial" w:cs="Arial"/>
                <w:b/>
                <w:bCs/>
                <w:lang w:eastAsia="es-MX"/>
              </w:rPr>
              <w:t>1,883,630,140.69</w:t>
            </w:r>
          </w:p>
        </w:tc>
      </w:tr>
    </w:tbl>
    <w:p w14:paraId="260D3243" w14:textId="77777777" w:rsidR="000F0BA7" w:rsidRPr="00211B9A" w:rsidRDefault="000F0BA7" w:rsidP="000F0BA7">
      <w:pPr>
        <w:pStyle w:val="Texto"/>
        <w:spacing w:after="0" w:line="240" w:lineRule="auto"/>
        <w:jc w:val="center"/>
        <w:rPr>
          <w:b/>
          <w:sz w:val="22"/>
          <w:szCs w:val="22"/>
          <w:lang w:val="es-MX"/>
        </w:rPr>
      </w:pPr>
    </w:p>
    <w:p w14:paraId="40EAF5C4" w14:textId="66CB36C0" w:rsidR="000F0BA7" w:rsidRPr="00211B9A" w:rsidRDefault="000A01E5" w:rsidP="000A01E5">
      <w:pPr>
        <w:pStyle w:val="Texto"/>
        <w:spacing w:after="0" w:line="240" w:lineRule="auto"/>
        <w:ind w:firstLine="0"/>
        <w:jc w:val="left"/>
        <w:rPr>
          <w:bCs/>
          <w:szCs w:val="18"/>
          <w:lang w:val="es-MX"/>
        </w:rPr>
      </w:pPr>
      <w:r w:rsidRPr="00211B9A">
        <w:rPr>
          <w:bCs/>
          <w:szCs w:val="18"/>
          <w:lang w:val="es-MX"/>
        </w:rPr>
        <w:t>** Los datos que anteceden son acordes a los reflejados en el Estado Analítico de la Deuda y Otros Pasivos.</w:t>
      </w:r>
    </w:p>
    <w:p w14:paraId="778982BB" w14:textId="77777777" w:rsidR="000F0BA7" w:rsidRDefault="000F0BA7" w:rsidP="000F0BA7">
      <w:pPr>
        <w:pStyle w:val="Texto"/>
        <w:spacing w:after="0" w:line="240" w:lineRule="auto"/>
        <w:jc w:val="center"/>
        <w:rPr>
          <w:b/>
          <w:sz w:val="22"/>
          <w:szCs w:val="22"/>
          <w:lang w:val="es-MX"/>
        </w:rPr>
      </w:pPr>
    </w:p>
    <w:p w14:paraId="212DEFFA" w14:textId="77777777" w:rsidR="00211B9A" w:rsidRDefault="00211B9A" w:rsidP="000A01E5">
      <w:pPr>
        <w:pStyle w:val="Texto"/>
        <w:spacing w:after="0" w:line="240" w:lineRule="auto"/>
        <w:ind w:firstLine="0"/>
        <w:jc w:val="left"/>
        <w:rPr>
          <w:b/>
          <w:sz w:val="22"/>
          <w:szCs w:val="22"/>
          <w:lang w:val="es-MX"/>
        </w:rPr>
      </w:pPr>
    </w:p>
    <w:p w14:paraId="0C1F9007" w14:textId="15D82C73" w:rsidR="000A01E5" w:rsidRDefault="000A01E5" w:rsidP="000A01E5">
      <w:pPr>
        <w:pStyle w:val="Texto"/>
        <w:spacing w:after="0" w:line="240" w:lineRule="auto"/>
        <w:ind w:firstLine="0"/>
        <w:jc w:val="left"/>
        <w:rPr>
          <w:b/>
          <w:sz w:val="22"/>
          <w:szCs w:val="22"/>
          <w:lang w:val="es-MX"/>
        </w:rPr>
      </w:pPr>
      <w:r>
        <w:rPr>
          <w:b/>
          <w:sz w:val="22"/>
          <w:szCs w:val="22"/>
          <w:lang w:val="es-MX"/>
        </w:rPr>
        <w:t>HACIENDA PÚBLICA / PATRIMONIO:</w:t>
      </w:r>
    </w:p>
    <w:p w14:paraId="39657B5B" w14:textId="77777777" w:rsidR="000A01E5" w:rsidRPr="00F91117" w:rsidRDefault="000A01E5" w:rsidP="000F0BA7">
      <w:pPr>
        <w:pStyle w:val="Texto"/>
        <w:spacing w:after="0" w:line="240" w:lineRule="auto"/>
        <w:jc w:val="center"/>
        <w:rPr>
          <w:b/>
          <w:sz w:val="22"/>
          <w:szCs w:val="22"/>
          <w:lang w:val="es-MX"/>
        </w:rPr>
      </w:pPr>
    </w:p>
    <w:p w14:paraId="6B2356B4" w14:textId="6922C3A8" w:rsidR="007E1584" w:rsidRDefault="000A01E5" w:rsidP="000F0BA7">
      <w:pPr>
        <w:tabs>
          <w:tab w:val="left" w:pos="945"/>
        </w:tabs>
        <w:spacing w:after="0" w:line="240" w:lineRule="auto"/>
        <w:ind w:right="102"/>
        <w:jc w:val="both"/>
        <w:rPr>
          <w:rFonts w:ascii="Arial MT" w:hAnsi="Arial MT" w:cs="Arial"/>
          <w:b/>
          <w:bCs/>
        </w:rPr>
      </w:pPr>
      <w:r>
        <w:rPr>
          <w:rFonts w:ascii="Arial MT" w:hAnsi="Arial MT" w:cs="Arial"/>
          <w:b/>
          <w:bCs/>
        </w:rPr>
        <w:t xml:space="preserve">5.- </w:t>
      </w:r>
      <w:r w:rsidR="007E1584" w:rsidRPr="00F91117">
        <w:rPr>
          <w:rFonts w:ascii="Arial MT" w:hAnsi="Arial MT" w:cs="Arial"/>
          <w:b/>
          <w:bCs/>
        </w:rPr>
        <w:t>Hacienda Pública/Patrimonio contribuido:</w:t>
      </w:r>
    </w:p>
    <w:p w14:paraId="74A757C6" w14:textId="77777777" w:rsidR="009870E4" w:rsidRPr="00F91117" w:rsidRDefault="009870E4" w:rsidP="000F0BA7">
      <w:pPr>
        <w:tabs>
          <w:tab w:val="left" w:pos="945"/>
        </w:tabs>
        <w:spacing w:after="0" w:line="240" w:lineRule="auto"/>
        <w:ind w:right="102"/>
        <w:jc w:val="both"/>
        <w:rPr>
          <w:rFonts w:ascii="Arial MT" w:hAnsi="Arial MT" w:cs="Arial"/>
          <w:b/>
          <w:bCs/>
        </w:rPr>
      </w:pPr>
    </w:p>
    <w:p w14:paraId="45C2333F" w14:textId="77777777" w:rsidR="007E1584" w:rsidRPr="00F91117" w:rsidRDefault="007E1584" w:rsidP="000F0BA7">
      <w:pPr>
        <w:tabs>
          <w:tab w:val="left" w:pos="945"/>
        </w:tabs>
        <w:spacing w:after="0" w:line="240" w:lineRule="auto"/>
        <w:ind w:right="102"/>
        <w:jc w:val="both"/>
        <w:rPr>
          <w:rFonts w:ascii="Arial MT" w:hAnsi="Arial MT" w:cs="Arial"/>
        </w:rPr>
      </w:pPr>
      <w:r w:rsidRPr="00F91117">
        <w:rPr>
          <w:rFonts w:ascii="Arial MT" w:hAnsi="Arial MT" w:cs="Arial"/>
        </w:rPr>
        <w:t xml:space="preserve">Representa las aportaciones con fines permanentes del sector privado, público y externo que incrementan la Hacienda Pública/Patrimonio del ente público, así como los efectos identificables y cuantificables que le afecten. </w:t>
      </w:r>
    </w:p>
    <w:p w14:paraId="4634DB77" w14:textId="77777777" w:rsidR="007E1584" w:rsidRDefault="007E1584" w:rsidP="007E1584">
      <w:pPr>
        <w:tabs>
          <w:tab w:val="left" w:pos="945"/>
        </w:tabs>
        <w:spacing w:after="120" w:line="240" w:lineRule="auto"/>
        <w:ind w:right="102"/>
        <w:jc w:val="both"/>
        <w:rPr>
          <w:rFonts w:ascii="Arial" w:hAnsi="Arial" w:cs="Arial"/>
          <w:b/>
          <w:bCs/>
          <w:sz w:val="20"/>
          <w:szCs w:val="20"/>
        </w:rPr>
      </w:pPr>
    </w:p>
    <w:tbl>
      <w:tblPr>
        <w:tblW w:w="9340" w:type="dxa"/>
        <w:tblCellMar>
          <w:left w:w="70" w:type="dxa"/>
          <w:right w:w="70" w:type="dxa"/>
        </w:tblCellMar>
        <w:tblLook w:val="04A0" w:firstRow="1" w:lastRow="0" w:firstColumn="1" w:lastColumn="0" w:noHBand="0" w:noVBand="1"/>
      </w:tblPr>
      <w:tblGrid>
        <w:gridCol w:w="4820"/>
        <w:gridCol w:w="1460"/>
        <w:gridCol w:w="1460"/>
        <w:gridCol w:w="1600"/>
      </w:tblGrid>
      <w:tr w:rsidR="00F4753C" w:rsidRPr="00F4753C" w14:paraId="1EE719EE" w14:textId="77777777" w:rsidTr="00F4753C">
        <w:trPr>
          <w:trHeight w:val="45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D44D6D" w14:textId="77777777"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Nombre de la cuenta</w:t>
            </w:r>
          </w:p>
        </w:tc>
        <w:tc>
          <w:tcPr>
            <w:tcW w:w="14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AB4FB4" w14:textId="2025BD0A"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Monto al 31/</w:t>
            </w:r>
            <w:r w:rsidR="003E197F">
              <w:rPr>
                <w:rFonts w:ascii="Arial" w:eastAsia="Times New Roman" w:hAnsi="Arial" w:cs="Arial"/>
                <w:b/>
                <w:bCs/>
                <w:sz w:val="16"/>
                <w:szCs w:val="16"/>
                <w:lang w:eastAsia="es-MX"/>
              </w:rPr>
              <w:t>12</w:t>
            </w:r>
            <w:r w:rsidRPr="00F4753C">
              <w:rPr>
                <w:rFonts w:ascii="Arial" w:eastAsia="Times New Roman" w:hAnsi="Arial" w:cs="Arial"/>
                <w:b/>
                <w:bCs/>
                <w:sz w:val="16"/>
                <w:szCs w:val="16"/>
                <w:lang w:eastAsia="es-MX"/>
              </w:rPr>
              <w:t>/2024</w:t>
            </w:r>
          </w:p>
        </w:tc>
        <w:tc>
          <w:tcPr>
            <w:tcW w:w="14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1D5EAB" w14:textId="77777777"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Monto al 31/12/2023</w:t>
            </w:r>
          </w:p>
        </w:tc>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C59B64" w14:textId="77777777"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Variación</w:t>
            </w:r>
          </w:p>
        </w:tc>
      </w:tr>
      <w:tr w:rsidR="007E1584" w:rsidRPr="00D55F4F" w14:paraId="7AF3BDD8" w14:textId="77777777" w:rsidTr="00F4753C">
        <w:trPr>
          <w:trHeight w:val="225"/>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A87B2" w14:textId="77777777" w:rsidR="007E1584" w:rsidRPr="00D55F4F" w:rsidRDefault="007E1584" w:rsidP="00C375D8">
            <w:pPr>
              <w:spacing w:after="0" w:line="240" w:lineRule="auto"/>
              <w:rPr>
                <w:rFonts w:ascii="Arial" w:eastAsia="Times New Roman" w:hAnsi="Arial" w:cs="Arial"/>
                <w:b/>
                <w:bCs/>
                <w:color w:val="000000"/>
                <w:sz w:val="16"/>
                <w:szCs w:val="16"/>
                <w:lang w:eastAsia="es-MX"/>
              </w:rPr>
            </w:pPr>
            <w:r w:rsidRPr="00D55F4F">
              <w:rPr>
                <w:rFonts w:ascii="Arial" w:eastAsia="Times New Roman" w:hAnsi="Arial" w:cs="Arial"/>
                <w:b/>
                <w:bCs/>
                <w:color w:val="000000"/>
                <w:sz w:val="16"/>
                <w:szCs w:val="16"/>
                <w:lang w:eastAsia="es-MX"/>
              </w:rPr>
              <w:t>HACIENDA PÚBLICA/PATRIMONIO CONTRIBUIDO</w:t>
            </w:r>
          </w:p>
        </w:tc>
        <w:tc>
          <w:tcPr>
            <w:tcW w:w="1460" w:type="dxa"/>
            <w:tcBorders>
              <w:top w:val="single" w:sz="4" w:space="0" w:color="auto"/>
              <w:left w:val="nil"/>
              <w:bottom w:val="single" w:sz="4" w:space="0" w:color="auto"/>
              <w:right w:val="single" w:sz="4" w:space="0" w:color="000000"/>
            </w:tcBorders>
            <w:shd w:val="clear" w:color="auto" w:fill="auto"/>
            <w:noWrap/>
            <w:vAlign w:val="bottom"/>
            <w:hideMark/>
          </w:tcPr>
          <w:p w14:paraId="34946F09" w14:textId="77777777" w:rsidR="007E1584" w:rsidRPr="00D55F4F" w:rsidRDefault="007E1584" w:rsidP="00C375D8">
            <w:pPr>
              <w:spacing w:after="0" w:line="240" w:lineRule="auto"/>
              <w:jc w:val="right"/>
              <w:rPr>
                <w:rFonts w:ascii="Arial" w:eastAsia="Times New Roman" w:hAnsi="Arial" w:cs="Arial"/>
                <w:b/>
                <w:bCs/>
                <w:color w:val="000000"/>
                <w:sz w:val="16"/>
                <w:szCs w:val="16"/>
                <w:lang w:eastAsia="es-MX"/>
              </w:rPr>
            </w:pPr>
            <w:r w:rsidRPr="00D55F4F">
              <w:rPr>
                <w:rFonts w:ascii="Arial" w:eastAsia="Times New Roman" w:hAnsi="Arial" w:cs="Arial"/>
                <w:b/>
                <w:bCs/>
                <w:color w:val="000000"/>
                <w:sz w:val="16"/>
                <w:szCs w:val="16"/>
                <w:lang w:eastAsia="es-MX"/>
              </w:rPr>
              <w:t>1,251,539,768.44</w:t>
            </w:r>
          </w:p>
        </w:tc>
        <w:tc>
          <w:tcPr>
            <w:tcW w:w="1460" w:type="dxa"/>
            <w:tcBorders>
              <w:top w:val="single" w:sz="4" w:space="0" w:color="auto"/>
              <w:left w:val="nil"/>
              <w:bottom w:val="single" w:sz="4" w:space="0" w:color="auto"/>
              <w:right w:val="single" w:sz="4" w:space="0" w:color="000000"/>
            </w:tcBorders>
            <w:shd w:val="clear" w:color="auto" w:fill="auto"/>
            <w:noWrap/>
            <w:vAlign w:val="bottom"/>
            <w:hideMark/>
          </w:tcPr>
          <w:p w14:paraId="3D748F07" w14:textId="77777777" w:rsidR="007E1584" w:rsidRPr="00D55F4F" w:rsidRDefault="007E1584" w:rsidP="00C375D8">
            <w:pPr>
              <w:spacing w:after="0" w:line="240" w:lineRule="auto"/>
              <w:jc w:val="right"/>
              <w:rPr>
                <w:rFonts w:ascii="Arial" w:eastAsia="Times New Roman" w:hAnsi="Arial" w:cs="Arial"/>
                <w:b/>
                <w:bCs/>
                <w:color w:val="000000"/>
                <w:sz w:val="16"/>
                <w:szCs w:val="16"/>
                <w:lang w:eastAsia="es-MX"/>
              </w:rPr>
            </w:pPr>
            <w:r w:rsidRPr="00D55F4F">
              <w:rPr>
                <w:rFonts w:ascii="Arial" w:eastAsia="Times New Roman" w:hAnsi="Arial" w:cs="Arial"/>
                <w:b/>
                <w:bCs/>
                <w:color w:val="000000"/>
                <w:sz w:val="16"/>
                <w:szCs w:val="16"/>
                <w:lang w:eastAsia="es-MX"/>
              </w:rPr>
              <w:t>1,251,539,768.44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B9FC274" w14:textId="77777777" w:rsidR="007E1584" w:rsidRPr="00D55F4F" w:rsidRDefault="007E1584" w:rsidP="00C375D8">
            <w:pPr>
              <w:spacing w:after="0" w:line="240" w:lineRule="auto"/>
              <w:jc w:val="right"/>
              <w:rPr>
                <w:rFonts w:ascii="Arial" w:eastAsia="Times New Roman" w:hAnsi="Arial" w:cs="Arial"/>
                <w:b/>
                <w:bCs/>
                <w:color w:val="000000"/>
                <w:sz w:val="16"/>
                <w:szCs w:val="16"/>
                <w:lang w:eastAsia="es-MX"/>
              </w:rPr>
            </w:pPr>
            <w:r w:rsidRPr="00D55F4F">
              <w:rPr>
                <w:rFonts w:ascii="Arial" w:eastAsia="Times New Roman" w:hAnsi="Arial" w:cs="Arial"/>
                <w:b/>
                <w:bCs/>
                <w:color w:val="000000"/>
                <w:sz w:val="16"/>
                <w:szCs w:val="16"/>
                <w:lang w:eastAsia="es-MX"/>
              </w:rPr>
              <w:t>0.00</w:t>
            </w:r>
          </w:p>
        </w:tc>
      </w:tr>
      <w:tr w:rsidR="007E1584" w:rsidRPr="00D55F4F" w14:paraId="39BDEDA5" w14:textId="77777777" w:rsidTr="00C375D8">
        <w:trPr>
          <w:trHeight w:val="225"/>
        </w:trPr>
        <w:tc>
          <w:tcPr>
            <w:tcW w:w="4820" w:type="dxa"/>
            <w:tcBorders>
              <w:top w:val="nil"/>
              <w:left w:val="single" w:sz="4" w:space="0" w:color="000000"/>
              <w:bottom w:val="single" w:sz="4" w:space="0" w:color="auto"/>
              <w:right w:val="single" w:sz="4" w:space="0" w:color="000000"/>
            </w:tcBorders>
            <w:shd w:val="clear" w:color="auto" w:fill="auto"/>
            <w:noWrap/>
            <w:vAlign w:val="bottom"/>
            <w:hideMark/>
          </w:tcPr>
          <w:p w14:paraId="73C70246" w14:textId="77777777" w:rsidR="007E1584" w:rsidRPr="00D55F4F" w:rsidRDefault="007E1584" w:rsidP="00C375D8">
            <w:pPr>
              <w:spacing w:after="0" w:line="240" w:lineRule="auto"/>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 xml:space="preserve">   Aportaciones</w:t>
            </w:r>
          </w:p>
        </w:tc>
        <w:tc>
          <w:tcPr>
            <w:tcW w:w="1460" w:type="dxa"/>
            <w:tcBorders>
              <w:top w:val="nil"/>
              <w:left w:val="nil"/>
              <w:bottom w:val="single" w:sz="4" w:space="0" w:color="auto"/>
              <w:right w:val="single" w:sz="4" w:space="0" w:color="000000"/>
            </w:tcBorders>
            <w:shd w:val="clear" w:color="auto" w:fill="auto"/>
            <w:hideMark/>
          </w:tcPr>
          <w:p w14:paraId="34AF2C8B" w14:textId="77777777" w:rsidR="007E1584" w:rsidRPr="00D55F4F" w:rsidRDefault="007E1584" w:rsidP="00C375D8">
            <w:pPr>
              <w:spacing w:after="0" w:line="240" w:lineRule="auto"/>
              <w:jc w:val="right"/>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0.00</w:t>
            </w:r>
          </w:p>
        </w:tc>
        <w:tc>
          <w:tcPr>
            <w:tcW w:w="1460" w:type="dxa"/>
            <w:tcBorders>
              <w:top w:val="nil"/>
              <w:left w:val="nil"/>
              <w:bottom w:val="single" w:sz="4" w:space="0" w:color="auto"/>
              <w:right w:val="single" w:sz="4" w:space="0" w:color="000000"/>
            </w:tcBorders>
            <w:shd w:val="clear" w:color="auto" w:fill="auto"/>
            <w:hideMark/>
          </w:tcPr>
          <w:p w14:paraId="3F4CA6BD" w14:textId="77777777" w:rsidR="007E1584" w:rsidRPr="00D55F4F" w:rsidRDefault="007E1584" w:rsidP="00C375D8">
            <w:pPr>
              <w:spacing w:after="0" w:line="240" w:lineRule="auto"/>
              <w:jc w:val="right"/>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0.00</w:t>
            </w:r>
          </w:p>
        </w:tc>
        <w:tc>
          <w:tcPr>
            <w:tcW w:w="1600" w:type="dxa"/>
            <w:tcBorders>
              <w:top w:val="nil"/>
              <w:left w:val="nil"/>
              <w:bottom w:val="single" w:sz="4" w:space="0" w:color="auto"/>
              <w:right w:val="single" w:sz="4" w:space="0" w:color="000000"/>
            </w:tcBorders>
            <w:shd w:val="clear" w:color="auto" w:fill="auto"/>
            <w:noWrap/>
            <w:vAlign w:val="bottom"/>
            <w:hideMark/>
          </w:tcPr>
          <w:p w14:paraId="7AA57D1E" w14:textId="77777777" w:rsidR="007E1584" w:rsidRPr="00D55F4F" w:rsidRDefault="007E1584" w:rsidP="00C375D8">
            <w:pPr>
              <w:spacing w:after="0" w:line="240" w:lineRule="auto"/>
              <w:jc w:val="right"/>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0.00</w:t>
            </w:r>
          </w:p>
        </w:tc>
      </w:tr>
      <w:tr w:rsidR="007E1584" w:rsidRPr="00D55F4F" w14:paraId="187DFB65" w14:textId="77777777" w:rsidTr="00C375D8">
        <w:trPr>
          <w:trHeight w:val="225"/>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14:paraId="4652B59F" w14:textId="77777777" w:rsidR="007E1584" w:rsidRPr="00D55F4F" w:rsidRDefault="007E1584" w:rsidP="00C375D8">
            <w:pPr>
              <w:spacing w:after="0" w:line="240" w:lineRule="auto"/>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 xml:space="preserve">   Actualización de la Hacienda Pública/Patrimonio</w:t>
            </w:r>
          </w:p>
        </w:tc>
        <w:tc>
          <w:tcPr>
            <w:tcW w:w="1460" w:type="dxa"/>
            <w:tcBorders>
              <w:top w:val="nil"/>
              <w:left w:val="nil"/>
              <w:bottom w:val="single" w:sz="4" w:space="0" w:color="000000"/>
              <w:right w:val="single" w:sz="4" w:space="0" w:color="000000"/>
            </w:tcBorders>
            <w:shd w:val="clear" w:color="auto" w:fill="auto"/>
            <w:hideMark/>
          </w:tcPr>
          <w:p w14:paraId="6E0E7711" w14:textId="77777777" w:rsidR="007E1584" w:rsidRPr="00D55F4F" w:rsidRDefault="007E1584" w:rsidP="00C375D8">
            <w:pPr>
              <w:spacing w:after="0" w:line="240" w:lineRule="auto"/>
              <w:jc w:val="right"/>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1,251,539,768.44</w:t>
            </w:r>
          </w:p>
        </w:tc>
        <w:tc>
          <w:tcPr>
            <w:tcW w:w="1460" w:type="dxa"/>
            <w:tcBorders>
              <w:top w:val="nil"/>
              <w:left w:val="nil"/>
              <w:bottom w:val="single" w:sz="4" w:space="0" w:color="000000"/>
              <w:right w:val="single" w:sz="4" w:space="0" w:color="000000"/>
            </w:tcBorders>
            <w:shd w:val="clear" w:color="auto" w:fill="auto"/>
            <w:hideMark/>
          </w:tcPr>
          <w:p w14:paraId="3BFAAD01" w14:textId="77777777" w:rsidR="007E1584" w:rsidRPr="00D55F4F" w:rsidRDefault="007E1584" w:rsidP="00C375D8">
            <w:pPr>
              <w:spacing w:after="0" w:line="240" w:lineRule="auto"/>
              <w:jc w:val="right"/>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1,251,539,768.44</w:t>
            </w:r>
          </w:p>
        </w:tc>
        <w:tc>
          <w:tcPr>
            <w:tcW w:w="1600" w:type="dxa"/>
            <w:tcBorders>
              <w:top w:val="nil"/>
              <w:left w:val="nil"/>
              <w:bottom w:val="single" w:sz="4" w:space="0" w:color="000000"/>
              <w:right w:val="single" w:sz="4" w:space="0" w:color="000000"/>
            </w:tcBorders>
            <w:shd w:val="clear" w:color="auto" w:fill="auto"/>
            <w:noWrap/>
            <w:vAlign w:val="bottom"/>
            <w:hideMark/>
          </w:tcPr>
          <w:p w14:paraId="1ACBD383" w14:textId="77777777" w:rsidR="007E1584" w:rsidRPr="00D55F4F" w:rsidRDefault="007E1584" w:rsidP="00C375D8">
            <w:pPr>
              <w:spacing w:after="0" w:line="240" w:lineRule="auto"/>
              <w:jc w:val="right"/>
              <w:rPr>
                <w:rFonts w:ascii="Arial" w:eastAsia="Times New Roman" w:hAnsi="Arial" w:cs="Arial"/>
                <w:color w:val="000000"/>
                <w:sz w:val="16"/>
                <w:szCs w:val="16"/>
                <w:lang w:eastAsia="es-MX"/>
              </w:rPr>
            </w:pPr>
            <w:r w:rsidRPr="00D55F4F">
              <w:rPr>
                <w:rFonts w:ascii="Arial" w:eastAsia="Times New Roman" w:hAnsi="Arial" w:cs="Arial"/>
                <w:color w:val="000000"/>
                <w:sz w:val="16"/>
                <w:szCs w:val="16"/>
                <w:lang w:eastAsia="es-MX"/>
              </w:rPr>
              <w:t>0.00</w:t>
            </w:r>
          </w:p>
        </w:tc>
      </w:tr>
    </w:tbl>
    <w:p w14:paraId="370A8C78" w14:textId="77777777" w:rsidR="007E1584" w:rsidRDefault="007E1584" w:rsidP="00E559CE">
      <w:pPr>
        <w:pStyle w:val="Texto"/>
        <w:spacing w:after="0" w:line="276" w:lineRule="auto"/>
        <w:jc w:val="center"/>
        <w:rPr>
          <w:b/>
          <w:sz w:val="24"/>
          <w:szCs w:val="24"/>
          <w:lang w:val="es-MX"/>
        </w:rPr>
      </w:pPr>
    </w:p>
    <w:p w14:paraId="59A2975D" w14:textId="437EBD32" w:rsidR="007E1584" w:rsidRDefault="000A01E5" w:rsidP="000F0BA7">
      <w:pPr>
        <w:tabs>
          <w:tab w:val="left" w:pos="945"/>
        </w:tabs>
        <w:spacing w:after="0" w:line="240" w:lineRule="auto"/>
        <w:ind w:right="102"/>
        <w:jc w:val="both"/>
        <w:rPr>
          <w:rFonts w:ascii="Arial MT" w:hAnsi="Arial MT" w:cs="Arial"/>
          <w:b/>
          <w:bCs/>
        </w:rPr>
      </w:pPr>
      <w:r>
        <w:rPr>
          <w:rFonts w:ascii="Arial MT" w:hAnsi="Arial MT" w:cs="Arial"/>
          <w:b/>
          <w:bCs/>
        </w:rPr>
        <w:t xml:space="preserve">6.- </w:t>
      </w:r>
      <w:r w:rsidR="007E1584" w:rsidRPr="00F91117">
        <w:rPr>
          <w:rFonts w:ascii="Arial MT" w:hAnsi="Arial MT" w:cs="Arial"/>
          <w:b/>
          <w:bCs/>
        </w:rPr>
        <w:t>Hacienda Pública/Patrimonio generado:</w:t>
      </w:r>
    </w:p>
    <w:p w14:paraId="46CFF7E7" w14:textId="77777777" w:rsidR="009870E4" w:rsidRPr="00F91117" w:rsidRDefault="009870E4" w:rsidP="000F0BA7">
      <w:pPr>
        <w:tabs>
          <w:tab w:val="left" w:pos="945"/>
        </w:tabs>
        <w:spacing w:after="0" w:line="240" w:lineRule="auto"/>
        <w:ind w:right="102"/>
        <w:jc w:val="both"/>
        <w:rPr>
          <w:rFonts w:ascii="Arial MT" w:hAnsi="Arial MT" w:cs="Arial"/>
          <w:b/>
          <w:bCs/>
        </w:rPr>
      </w:pPr>
    </w:p>
    <w:p w14:paraId="4D95A11A" w14:textId="77777777" w:rsidR="007E1584" w:rsidRPr="00F91117" w:rsidRDefault="007E1584" w:rsidP="000F0BA7">
      <w:pPr>
        <w:tabs>
          <w:tab w:val="left" w:pos="945"/>
        </w:tabs>
        <w:spacing w:after="0" w:line="240" w:lineRule="auto"/>
        <w:ind w:right="102"/>
        <w:jc w:val="both"/>
        <w:rPr>
          <w:rFonts w:ascii="Arial MT" w:hAnsi="Arial MT" w:cs="Arial"/>
        </w:rPr>
      </w:pPr>
      <w:r w:rsidRPr="00F91117">
        <w:rPr>
          <w:rFonts w:ascii="Arial MT" w:hAnsi="Arial MT" w:cs="Arial"/>
        </w:rPr>
        <w:t>Representa la acumulación de resultados de la gestión de ejercicios anteriores, incluyendo las aplicadas a reservas, resultados del ejercicio en operación y los eventos identificables y cuantificables que le afectan.</w:t>
      </w:r>
    </w:p>
    <w:p w14:paraId="005245E1" w14:textId="77777777" w:rsidR="007E1584" w:rsidRDefault="007E1584" w:rsidP="007E1584">
      <w:pPr>
        <w:tabs>
          <w:tab w:val="left" w:pos="945"/>
        </w:tabs>
        <w:spacing w:after="120" w:line="240" w:lineRule="auto"/>
        <w:ind w:right="102"/>
        <w:jc w:val="both"/>
        <w:rPr>
          <w:rFonts w:ascii="Arial" w:hAnsi="Arial" w:cs="Arial"/>
          <w:sz w:val="20"/>
          <w:szCs w:val="20"/>
        </w:rPr>
      </w:pPr>
    </w:p>
    <w:tbl>
      <w:tblPr>
        <w:tblW w:w="9340" w:type="dxa"/>
        <w:tblCellMar>
          <w:left w:w="70" w:type="dxa"/>
          <w:right w:w="70" w:type="dxa"/>
        </w:tblCellMar>
        <w:tblLook w:val="04A0" w:firstRow="1" w:lastRow="0" w:firstColumn="1" w:lastColumn="0" w:noHBand="0" w:noVBand="1"/>
      </w:tblPr>
      <w:tblGrid>
        <w:gridCol w:w="4820"/>
        <w:gridCol w:w="1460"/>
        <w:gridCol w:w="1460"/>
        <w:gridCol w:w="1600"/>
      </w:tblGrid>
      <w:tr w:rsidR="00F4753C" w:rsidRPr="00F4753C" w14:paraId="6698A982" w14:textId="77777777" w:rsidTr="00F4753C">
        <w:trPr>
          <w:trHeight w:val="45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4F7DA3" w14:textId="77777777"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Nombre de la cuenta</w:t>
            </w:r>
          </w:p>
        </w:tc>
        <w:tc>
          <w:tcPr>
            <w:tcW w:w="14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93B932" w14:textId="19ED8159"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Monto al 31/</w:t>
            </w:r>
            <w:r w:rsidR="003E197F">
              <w:rPr>
                <w:rFonts w:ascii="Arial" w:eastAsia="Times New Roman" w:hAnsi="Arial" w:cs="Arial"/>
                <w:b/>
                <w:bCs/>
                <w:sz w:val="16"/>
                <w:szCs w:val="16"/>
                <w:lang w:eastAsia="es-MX"/>
              </w:rPr>
              <w:t>12</w:t>
            </w:r>
            <w:r w:rsidRPr="00F4753C">
              <w:rPr>
                <w:rFonts w:ascii="Arial" w:eastAsia="Times New Roman" w:hAnsi="Arial" w:cs="Arial"/>
                <w:b/>
                <w:bCs/>
                <w:sz w:val="16"/>
                <w:szCs w:val="16"/>
                <w:lang w:eastAsia="es-MX"/>
              </w:rPr>
              <w:t>/2024</w:t>
            </w:r>
          </w:p>
        </w:tc>
        <w:tc>
          <w:tcPr>
            <w:tcW w:w="14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349971" w14:textId="77777777"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Monto al 31/12/2023</w:t>
            </w:r>
          </w:p>
        </w:tc>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EF5B91" w14:textId="77777777" w:rsidR="007E1584" w:rsidRPr="00F4753C" w:rsidRDefault="007E1584" w:rsidP="00C375D8">
            <w:pPr>
              <w:spacing w:after="0" w:line="240" w:lineRule="auto"/>
              <w:jc w:val="center"/>
              <w:rPr>
                <w:rFonts w:ascii="Arial" w:eastAsia="Times New Roman" w:hAnsi="Arial" w:cs="Arial"/>
                <w:b/>
                <w:bCs/>
                <w:sz w:val="16"/>
                <w:szCs w:val="16"/>
                <w:lang w:eastAsia="es-MX"/>
              </w:rPr>
            </w:pPr>
            <w:r w:rsidRPr="00F4753C">
              <w:rPr>
                <w:rFonts w:ascii="Arial" w:eastAsia="Times New Roman" w:hAnsi="Arial" w:cs="Arial"/>
                <w:b/>
                <w:bCs/>
                <w:sz w:val="16"/>
                <w:szCs w:val="16"/>
                <w:lang w:eastAsia="es-MX"/>
              </w:rPr>
              <w:t>Variación</w:t>
            </w:r>
          </w:p>
        </w:tc>
      </w:tr>
      <w:tr w:rsidR="007E1584" w:rsidRPr="00C73FCC" w14:paraId="386D2EB9" w14:textId="77777777" w:rsidTr="00F4753C">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C648" w14:textId="77777777" w:rsidR="007E1584" w:rsidRPr="00C73FCC" w:rsidRDefault="007E1584" w:rsidP="00C375D8">
            <w:pPr>
              <w:spacing w:after="0" w:line="240" w:lineRule="auto"/>
              <w:rPr>
                <w:rFonts w:ascii="Arial" w:eastAsia="Times New Roman" w:hAnsi="Arial" w:cs="Arial"/>
                <w:b/>
                <w:bCs/>
                <w:color w:val="000000"/>
                <w:sz w:val="16"/>
                <w:szCs w:val="16"/>
                <w:lang w:eastAsia="es-MX"/>
              </w:rPr>
            </w:pPr>
            <w:r w:rsidRPr="00C73FCC">
              <w:rPr>
                <w:rFonts w:ascii="Arial" w:eastAsia="Times New Roman" w:hAnsi="Arial" w:cs="Arial"/>
                <w:b/>
                <w:bCs/>
                <w:color w:val="000000"/>
                <w:sz w:val="16"/>
                <w:szCs w:val="16"/>
                <w:lang w:eastAsia="es-MX"/>
              </w:rPr>
              <w:t>HACIENDA PÚBLICA/PATRIMONIO GENERADO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DE27AC5" w14:textId="77777777" w:rsidR="007E1584" w:rsidRPr="00C73FCC" w:rsidRDefault="007E1584" w:rsidP="00C375D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5,497,671,190.52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48C9D67" w14:textId="77777777" w:rsidR="007E1584" w:rsidRPr="00C73FCC" w:rsidRDefault="007E1584" w:rsidP="00C375D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3,742,342,357.75</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17F36FB" w14:textId="16FA30E6" w:rsidR="007E1584" w:rsidRPr="00C73FCC" w:rsidRDefault="001247E9" w:rsidP="00C375D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r w:rsidR="000A01E5">
              <w:rPr>
                <w:rFonts w:ascii="Arial" w:eastAsia="Times New Roman" w:hAnsi="Arial" w:cs="Arial"/>
                <w:b/>
                <w:bCs/>
                <w:color w:val="000000"/>
                <w:sz w:val="16"/>
                <w:szCs w:val="16"/>
                <w:lang w:eastAsia="es-MX"/>
              </w:rPr>
              <w:t>755</w:t>
            </w:r>
            <w:r>
              <w:rPr>
                <w:rFonts w:ascii="Arial" w:eastAsia="Times New Roman" w:hAnsi="Arial" w:cs="Arial"/>
                <w:b/>
                <w:bCs/>
                <w:color w:val="000000"/>
                <w:sz w:val="16"/>
                <w:szCs w:val="16"/>
                <w:lang w:eastAsia="es-MX"/>
              </w:rPr>
              <w:t>,</w:t>
            </w:r>
            <w:r w:rsidR="000A01E5">
              <w:rPr>
                <w:rFonts w:ascii="Arial" w:eastAsia="Times New Roman" w:hAnsi="Arial" w:cs="Arial"/>
                <w:b/>
                <w:bCs/>
                <w:color w:val="000000"/>
                <w:sz w:val="16"/>
                <w:szCs w:val="16"/>
                <w:lang w:eastAsia="es-MX"/>
              </w:rPr>
              <w:t>328</w:t>
            </w:r>
            <w:r>
              <w:rPr>
                <w:rFonts w:ascii="Arial" w:eastAsia="Times New Roman" w:hAnsi="Arial" w:cs="Arial"/>
                <w:b/>
                <w:bCs/>
                <w:color w:val="000000"/>
                <w:sz w:val="16"/>
                <w:szCs w:val="16"/>
                <w:lang w:eastAsia="es-MX"/>
              </w:rPr>
              <w:t>,</w:t>
            </w:r>
            <w:r w:rsidR="000A01E5">
              <w:rPr>
                <w:rFonts w:ascii="Arial" w:eastAsia="Times New Roman" w:hAnsi="Arial" w:cs="Arial"/>
                <w:b/>
                <w:bCs/>
                <w:color w:val="000000"/>
                <w:sz w:val="16"/>
                <w:szCs w:val="16"/>
                <w:lang w:eastAsia="es-MX"/>
              </w:rPr>
              <w:t>832.77</w:t>
            </w:r>
          </w:p>
        </w:tc>
      </w:tr>
      <w:tr w:rsidR="007E1584" w:rsidRPr="00C73FCC" w14:paraId="14222736" w14:textId="77777777" w:rsidTr="00C375D8">
        <w:trPr>
          <w:trHeight w:val="22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4FA64CA4" w14:textId="77777777" w:rsidR="007E1584" w:rsidRPr="00C73FCC" w:rsidRDefault="007E1584" w:rsidP="00C375D8">
            <w:pPr>
              <w:spacing w:after="0" w:line="240" w:lineRule="auto"/>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Resultado del Ejercicio</w:t>
            </w:r>
          </w:p>
        </w:tc>
        <w:tc>
          <w:tcPr>
            <w:tcW w:w="1460" w:type="dxa"/>
            <w:tcBorders>
              <w:top w:val="nil"/>
              <w:left w:val="nil"/>
              <w:bottom w:val="single" w:sz="4" w:space="0" w:color="auto"/>
              <w:right w:val="single" w:sz="4" w:space="0" w:color="auto"/>
            </w:tcBorders>
            <w:shd w:val="clear" w:color="auto" w:fill="auto"/>
            <w:hideMark/>
          </w:tcPr>
          <w:p w14:paraId="39D71CD3"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1,864,144,191.72</w:t>
            </w:r>
          </w:p>
        </w:tc>
        <w:tc>
          <w:tcPr>
            <w:tcW w:w="1460" w:type="dxa"/>
            <w:tcBorders>
              <w:top w:val="nil"/>
              <w:left w:val="nil"/>
              <w:bottom w:val="single" w:sz="4" w:space="0" w:color="auto"/>
              <w:right w:val="single" w:sz="4" w:space="0" w:color="auto"/>
            </w:tcBorders>
            <w:shd w:val="clear" w:color="auto" w:fill="auto"/>
            <w:hideMark/>
          </w:tcPr>
          <w:p w14:paraId="0C799E0D"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2,369,675,903.04</w:t>
            </w:r>
          </w:p>
        </w:tc>
        <w:tc>
          <w:tcPr>
            <w:tcW w:w="1600" w:type="dxa"/>
            <w:tcBorders>
              <w:top w:val="nil"/>
              <w:left w:val="nil"/>
              <w:bottom w:val="single" w:sz="4" w:space="0" w:color="auto"/>
              <w:right w:val="single" w:sz="4" w:space="0" w:color="auto"/>
            </w:tcBorders>
            <w:shd w:val="clear" w:color="auto" w:fill="auto"/>
            <w:noWrap/>
            <w:vAlign w:val="bottom"/>
            <w:hideMark/>
          </w:tcPr>
          <w:p w14:paraId="30B11292" w14:textId="40CEC956"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-505,531,711.32</w:t>
            </w:r>
          </w:p>
        </w:tc>
      </w:tr>
      <w:tr w:rsidR="007E1584" w:rsidRPr="00C73FCC" w14:paraId="0DAFE040" w14:textId="77777777" w:rsidTr="00C375D8">
        <w:trPr>
          <w:trHeight w:val="22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D46F09F" w14:textId="77777777" w:rsidR="007E1584" w:rsidRPr="00C73FCC" w:rsidRDefault="007E1584" w:rsidP="00C375D8">
            <w:pPr>
              <w:spacing w:after="0" w:line="240" w:lineRule="auto"/>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Resultados de Ejercicios Anteriores</w:t>
            </w:r>
          </w:p>
        </w:tc>
        <w:tc>
          <w:tcPr>
            <w:tcW w:w="1460" w:type="dxa"/>
            <w:tcBorders>
              <w:top w:val="nil"/>
              <w:left w:val="nil"/>
              <w:bottom w:val="single" w:sz="4" w:space="0" w:color="auto"/>
              <w:right w:val="single" w:sz="4" w:space="0" w:color="auto"/>
            </w:tcBorders>
            <w:shd w:val="clear" w:color="auto" w:fill="auto"/>
            <w:noWrap/>
            <w:vAlign w:val="bottom"/>
            <w:hideMark/>
          </w:tcPr>
          <w:p w14:paraId="2589F1D5"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3,570,153,185.97</w:t>
            </w:r>
          </w:p>
        </w:tc>
        <w:tc>
          <w:tcPr>
            <w:tcW w:w="1460" w:type="dxa"/>
            <w:tcBorders>
              <w:top w:val="nil"/>
              <w:left w:val="nil"/>
              <w:bottom w:val="single" w:sz="4" w:space="0" w:color="auto"/>
              <w:right w:val="single" w:sz="4" w:space="0" w:color="auto"/>
            </w:tcBorders>
            <w:shd w:val="clear" w:color="auto" w:fill="auto"/>
            <w:noWrap/>
            <w:vAlign w:val="bottom"/>
            <w:hideMark/>
          </w:tcPr>
          <w:p w14:paraId="380F4BC6"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1,231,582,584.46</w:t>
            </w:r>
          </w:p>
        </w:tc>
        <w:tc>
          <w:tcPr>
            <w:tcW w:w="1600" w:type="dxa"/>
            <w:tcBorders>
              <w:top w:val="nil"/>
              <w:left w:val="nil"/>
              <w:bottom w:val="single" w:sz="4" w:space="0" w:color="auto"/>
              <w:right w:val="single" w:sz="4" w:space="0" w:color="auto"/>
            </w:tcBorders>
            <w:shd w:val="clear" w:color="auto" w:fill="auto"/>
            <w:noWrap/>
            <w:vAlign w:val="bottom"/>
            <w:hideMark/>
          </w:tcPr>
          <w:p w14:paraId="3DDACB23" w14:textId="62929AB7"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2,338,570,601.51</w:t>
            </w:r>
          </w:p>
        </w:tc>
      </w:tr>
      <w:tr w:rsidR="007E1584" w:rsidRPr="00C73FCC" w14:paraId="0A4D1C9E" w14:textId="77777777" w:rsidTr="00C375D8">
        <w:trPr>
          <w:trHeight w:val="22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2F3AA542" w14:textId="77777777" w:rsidR="007E1584" w:rsidRPr="00C73FCC" w:rsidRDefault="007E1584" w:rsidP="00C375D8">
            <w:pPr>
              <w:spacing w:after="0" w:line="240" w:lineRule="auto"/>
              <w:rPr>
                <w:rFonts w:ascii="Arial" w:eastAsia="Times New Roman" w:hAnsi="Arial" w:cs="Arial"/>
                <w:color w:val="000000"/>
                <w:sz w:val="16"/>
                <w:szCs w:val="16"/>
                <w:lang w:eastAsia="es-MX"/>
              </w:rPr>
            </w:pPr>
            <w:proofErr w:type="spellStart"/>
            <w:r w:rsidRPr="00C73FCC">
              <w:rPr>
                <w:rFonts w:ascii="Arial" w:eastAsia="Times New Roman" w:hAnsi="Arial" w:cs="Arial"/>
                <w:color w:val="000000"/>
                <w:sz w:val="16"/>
                <w:szCs w:val="16"/>
                <w:lang w:eastAsia="es-MX"/>
              </w:rPr>
              <w:t>Revalúos</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77E29CAE"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4BA1B8E5" w14:textId="77777777" w:rsidR="007E1584" w:rsidRPr="00C73FCC" w:rsidRDefault="007E1584" w:rsidP="00C375D8">
            <w:pPr>
              <w:spacing w:after="0" w:line="240" w:lineRule="auto"/>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3F026F"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0.00</w:t>
            </w:r>
          </w:p>
        </w:tc>
      </w:tr>
      <w:tr w:rsidR="007E1584" w:rsidRPr="00C73FCC" w14:paraId="24F2D2CB" w14:textId="77777777" w:rsidTr="00C375D8">
        <w:trPr>
          <w:trHeight w:val="22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4B4F8708" w14:textId="77777777" w:rsidR="007E1584" w:rsidRPr="00C73FCC" w:rsidRDefault="007E1584" w:rsidP="00C375D8">
            <w:pPr>
              <w:spacing w:after="0" w:line="240" w:lineRule="auto"/>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Reservas</w:t>
            </w:r>
          </w:p>
        </w:tc>
        <w:tc>
          <w:tcPr>
            <w:tcW w:w="1460" w:type="dxa"/>
            <w:tcBorders>
              <w:top w:val="nil"/>
              <w:left w:val="nil"/>
              <w:bottom w:val="single" w:sz="4" w:space="0" w:color="auto"/>
              <w:right w:val="single" w:sz="4" w:space="0" w:color="auto"/>
            </w:tcBorders>
            <w:shd w:val="clear" w:color="auto" w:fill="auto"/>
            <w:noWrap/>
            <w:vAlign w:val="bottom"/>
            <w:hideMark/>
          </w:tcPr>
          <w:p w14:paraId="44FC0922"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13F74548" w14:textId="77777777" w:rsidR="007E1584" w:rsidRPr="00C73FCC" w:rsidRDefault="007E1584" w:rsidP="00C375D8">
            <w:pPr>
              <w:spacing w:after="0" w:line="240" w:lineRule="auto"/>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0298C2A"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0.00</w:t>
            </w:r>
          </w:p>
        </w:tc>
      </w:tr>
      <w:tr w:rsidR="007E1584" w:rsidRPr="00C73FCC" w14:paraId="5842D0F8" w14:textId="77777777" w:rsidTr="00C375D8">
        <w:trPr>
          <w:trHeight w:val="22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128D7DAE" w14:textId="77777777" w:rsidR="007E1584" w:rsidRPr="00C73FCC" w:rsidRDefault="007E1584" w:rsidP="00C375D8">
            <w:pPr>
              <w:spacing w:after="0" w:line="240" w:lineRule="auto"/>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Rectificaciones de Resultados de Ejercicios Anteriores</w:t>
            </w:r>
          </w:p>
        </w:tc>
        <w:tc>
          <w:tcPr>
            <w:tcW w:w="1460" w:type="dxa"/>
            <w:tcBorders>
              <w:top w:val="nil"/>
              <w:left w:val="nil"/>
              <w:bottom w:val="single" w:sz="4" w:space="0" w:color="auto"/>
              <w:right w:val="single" w:sz="4" w:space="0" w:color="auto"/>
            </w:tcBorders>
            <w:shd w:val="clear" w:color="auto" w:fill="auto"/>
            <w:noWrap/>
            <w:vAlign w:val="bottom"/>
            <w:hideMark/>
          </w:tcPr>
          <w:p w14:paraId="591B3E12" w14:textId="2E9476CD" w:rsidR="007E1584" w:rsidRPr="00C73FCC" w:rsidRDefault="0072358C"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63,373,812.83</w:t>
            </w:r>
          </w:p>
        </w:tc>
        <w:tc>
          <w:tcPr>
            <w:tcW w:w="1460" w:type="dxa"/>
            <w:tcBorders>
              <w:top w:val="nil"/>
              <w:left w:val="nil"/>
              <w:bottom w:val="single" w:sz="4" w:space="0" w:color="auto"/>
              <w:right w:val="single" w:sz="4" w:space="0" w:color="auto"/>
            </w:tcBorders>
            <w:shd w:val="clear" w:color="auto" w:fill="auto"/>
            <w:noWrap/>
            <w:vAlign w:val="bottom"/>
            <w:hideMark/>
          </w:tcPr>
          <w:p w14:paraId="05292BC8" w14:textId="77777777" w:rsidR="007E1584" w:rsidRPr="00C73FCC" w:rsidRDefault="007E1584" w:rsidP="00C375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141,083,870.25</w:t>
            </w:r>
          </w:p>
        </w:tc>
        <w:tc>
          <w:tcPr>
            <w:tcW w:w="1600" w:type="dxa"/>
            <w:tcBorders>
              <w:top w:val="nil"/>
              <w:left w:val="nil"/>
              <w:bottom w:val="single" w:sz="4" w:space="0" w:color="auto"/>
              <w:right w:val="single" w:sz="4" w:space="0" w:color="auto"/>
            </w:tcBorders>
            <w:shd w:val="clear" w:color="auto" w:fill="auto"/>
            <w:noWrap/>
            <w:vAlign w:val="bottom"/>
            <w:hideMark/>
          </w:tcPr>
          <w:p w14:paraId="17815912" w14:textId="4A7BB2CC" w:rsidR="007E1584" w:rsidRPr="00C73FCC" w:rsidRDefault="007E1584" w:rsidP="00C375D8">
            <w:pPr>
              <w:spacing w:after="0" w:line="240" w:lineRule="auto"/>
              <w:jc w:val="right"/>
              <w:rPr>
                <w:rFonts w:ascii="Arial" w:eastAsia="Times New Roman" w:hAnsi="Arial" w:cs="Arial"/>
                <w:color w:val="000000"/>
                <w:sz w:val="16"/>
                <w:szCs w:val="16"/>
                <w:lang w:eastAsia="es-MX"/>
              </w:rPr>
            </w:pPr>
            <w:r w:rsidRPr="00C73FCC">
              <w:rPr>
                <w:rFonts w:ascii="Arial" w:eastAsia="Times New Roman" w:hAnsi="Arial" w:cs="Arial"/>
                <w:color w:val="000000"/>
                <w:sz w:val="16"/>
                <w:szCs w:val="16"/>
                <w:lang w:eastAsia="es-MX"/>
              </w:rPr>
              <w:t>-</w:t>
            </w:r>
            <w:r w:rsidR="000A01E5">
              <w:rPr>
                <w:rFonts w:ascii="Arial" w:eastAsia="Times New Roman" w:hAnsi="Arial" w:cs="Arial"/>
                <w:color w:val="000000"/>
                <w:sz w:val="16"/>
                <w:szCs w:val="16"/>
                <w:lang w:eastAsia="es-MX"/>
              </w:rPr>
              <w:t>77</w:t>
            </w:r>
            <w:r>
              <w:rPr>
                <w:rFonts w:ascii="Arial" w:eastAsia="Times New Roman" w:hAnsi="Arial" w:cs="Arial"/>
                <w:color w:val="000000"/>
                <w:sz w:val="16"/>
                <w:szCs w:val="16"/>
                <w:lang w:eastAsia="es-MX"/>
              </w:rPr>
              <w:t>,</w:t>
            </w:r>
            <w:r w:rsidR="000A01E5">
              <w:rPr>
                <w:rFonts w:ascii="Arial" w:eastAsia="Times New Roman" w:hAnsi="Arial" w:cs="Arial"/>
                <w:color w:val="000000"/>
                <w:sz w:val="16"/>
                <w:szCs w:val="16"/>
                <w:lang w:eastAsia="es-MX"/>
              </w:rPr>
              <w:t>710</w:t>
            </w:r>
            <w:r>
              <w:rPr>
                <w:rFonts w:ascii="Arial" w:eastAsia="Times New Roman" w:hAnsi="Arial" w:cs="Arial"/>
                <w:color w:val="000000"/>
                <w:sz w:val="16"/>
                <w:szCs w:val="16"/>
                <w:lang w:eastAsia="es-MX"/>
              </w:rPr>
              <w:t>,</w:t>
            </w:r>
            <w:r w:rsidR="000A01E5">
              <w:rPr>
                <w:rFonts w:ascii="Arial" w:eastAsia="Times New Roman" w:hAnsi="Arial" w:cs="Arial"/>
                <w:color w:val="000000"/>
                <w:sz w:val="16"/>
                <w:szCs w:val="16"/>
                <w:lang w:eastAsia="es-MX"/>
              </w:rPr>
              <w:t>057.42</w:t>
            </w:r>
          </w:p>
        </w:tc>
      </w:tr>
    </w:tbl>
    <w:p w14:paraId="77B15635" w14:textId="77777777" w:rsidR="00313DA4" w:rsidRPr="009B2220" w:rsidRDefault="00313DA4" w:rsidP="000F0BA7">
      <w:pPr>
        <w:tabs>
          <w:tab w:val="left" w:pos="945"/>
        </w:tabs>
        <w:spacing w:after="0" w:line="240" w:lineRule="auto"/>
        <w:ind w:right="102"/>
        <w:jc w:val="both"/>
        <w:rPr>
          <w:sz w:val="20"/>
          <w:szCs w:val="20"/>
        </w:rPr>
      </w:pPr>
    </w:p>
    <w:p w14:paraId="4C39CE17" w14:textId="782D2A01" w:rsidR="007E1584" w:rsidRPr="002F145B" w:rsidRDefault="007E1584" w:rsidP="000F0BA7">
      <w:pPr>
        <w:pStyle w:val="Prrafodelista"/>
        <w:numPr>
          <w:ilvl w:val="0"/>
          <w:numId w:val="24"/>
        </w:numPr>
        <w:tabs>
          <w:tab w:val="left" w:pos="945"/>
        </w:tabs>
        <w:ind w:right="102"/>
        <w:jc w:val="both"/>
        <w:rPr>
          <w:lang w:val="es-MX"/>
        </w:rPr>
      </w:pPr>
      <w:r w:rsidRPr="00F91117">
        <w:rPr>
          <w:lang w:val="es-MX"/>
        </w:rPr>
        <w:t xml:space="preserve">La variación en el resultado del ejercicio, representa la diferencia (comparativo) entre el resultado de operación al cierre del mes de </w:t>
      </w:r>
      <w:r w:rsidR="007C45A1" w:rsidRPr="00F91117">
        <w:rPr>
          <w:lang w:val="es-MX"/>
        </w:rPr>
        <w:t>diciembre</w:t>
      </w:r>
      <w:r w:rsidRPr="00F91117">
        <w:rPr>
          <w:lang w:val="es-MX"/>
        </w:rPr>
        <w:t xml:space="preserve"> de 202</w:t>
      </w:r>
      <w:r w:rsidR="007C45A1" w:rsidRPr="00F91117">
        <w:rPr>
          <w:lang w:val="es-MX"/>
        </w:rPr>
        <w:t xml:space="preserve">4 </w:t>
      </w:r>
      <w:r w:rsidRPr="00F91117">
        <w:rPr>
          <w:lang w:val="es-MX"/>
        </w:rPr>
        <w:t xml:space="preserve">y el resultado de </w:t>
      </w:r>
      <w:r w:rsidRPr="002F145B">
        <w:rPr>
          <w:lang w:val="es-MX"/>
        </w:rPr>
        <w:t>operación al cierre del mes de diciembre de 202</w:t>
      </w:r>
      <w:r w:rsidR="007C45A1" w:rsidRPr="002F145B">
        <w:rPr>
          <w:lang w:val="es-MX"/>
        </w:rPr>
        <w:t>3</w:t>
      </w:r>
      <w:r w:rsidRPr="002F145B">
        <w:rPr>
          <w:lang w:val="es-MX"/>
        </w:rPr>
        <w:t xml:space="preserve">. </w:t>
      </w:r>
    </w:p>
    <w:p w14:paraId="60A41814" w14:textId="77777777" w:rsidR="007E1584" w:rsidRPr="002F145B" w:rsidRDefault="007E1584" w:rsidP="000F0BA7">
      <w:pPr>
        <w:tabs>
          <w:tab w:val="left" w:pos="945"/>
        </w:tabs>
        <w:spacing w:after="0" w:line="240" w:lineRule="auto"/>
        <w:ind w:right="102"/>
        <w:jc w:val="both"/>
        <w:rPr>
          <w:rFonts w:ascii="Arial" w:hAnsi="Arial" w:cs="Arial"/>
        </w:rPr>
      </w:pPr>
    </w:p>
    <w:p w14:paraId="123C9B4C" w14:textId="0CC80E8B" w:rsidR="007E1584" w:rsidRPr="00211B9A" w:rsidRDefault="007E1584" w:rsidP="000F0BA7">
      <w:pPr>
        <w:pStyle w:val="Prrafodelista"/>
        <w:numPr>
          <w:ilvl w:val="0"/>
          <w:numId w:val="24"/>
        </w:numPr>
        <w:tabs>
          <w:tab w:val="left" w:pos="945"/>
        </w:tabs>
        <w:ind w:right="102"/>
        <w:jc w:val="both"/>
        <w:rPr>
          <w:lang w:val="es-MX"/>
        </w:rPr>
      </w:pPr>
      <w:r w:rsidRPr="00211B9A">
        <w:rPr>
          <w:lang w:val="es-MX"/>
        </w:rPr>
        <w:t xml:space="preserve">La variación en el rubro contable </w:t>
      </w:r>
      <w:r w:rsidRPr="00211B9A">
        <w:rPr>
          <w:b/>
          <w:bCs/>
          <w:lang w:val="es-MX"/>
        </w:rPr>
        <w:t>de resultados de ejercicios anteriores</w:t>
      </w:r>
      <w:r w:rsidRPr="00211B9A">
        <w:rPr>
          <w:lang w:val="es-MX"/>
        </w:rPr>
        <w:t xml:space="preserve">, resulta de la acumulación del importe del </w:t>
      </w:r>
      <w:r w:rsidRPr="00211B9A">
        <w:rPr>
          <w:u w:val="single"/>
          <w:lang w:val="es-MX"/>
        </w:rPr>
        <w:t>resultado del ejercicio 202</w:t>
      </w:r>
      <w:r w:rsidR="0053664C" w:rsidRPr="00211B9A">
        <w:rPr>
          <w:u w:val="single"/>
          <w:lang w:val="es-MX"/>
        </w:rPr>
        <w:t>3</w:t>
      </w:r>
      <w:r w:rsidRPr="00211B9A">
        <w:rPr>
          <w:u w:val="single"/>
          <w:lang w:val="es-MX"/>
        </w:rPr>
        <w:t xml:space="preserve"> a resultados de ejercicios anteriores </w:t>
      </w:r>
      <w:r w:rsidR="004037F8" w:rsidRPr="00211B9A">
        <w:rPr>
          <w:u w:val="single"/>
          <w:lang w:val="es-MX"/>
        </w:rPr>
        <w:t>diciembre</w:t>
      </w:r>
      <w:r w:rsidRPr="00211B9A">
        <w:rPr>
          <w:u w:val="single"/>
          <w:lang w:val="es-MX"/>
        </w:rPr>
        <w:t xml:space="preserve"> 202</w:t>
      </w:r>
      <w:r w:rsidR="0053664C" w:rsidRPr="00211B9A">
        <w:rPr>
          <w:u w:val="single"/>
          <w:lang w:val="es-MX"/>
        </w:rPr>
        <w:t>4</w:t>
      </w:r>
      <w:r w:rsidRPr="00211B9A">
        <w:rPr>
          <w:lang w:val="es-MX"/>
        </w:rPr>
        <w:t xml:space="preserve">; es importante puntualizar que, durante </w:t>
      </w:r>
      <w:r w:rsidR="00581B1B" w:rsidRPr="00211B9A">
        <w:rPr>
          <w:lang w:val="es-MX"/>
        </w:rPr>
        <w:t>2024</w:t>
      </w:r>
      <w:r w:rsidRPr="00211B9A">
        <w:rPr>
          <w:lang w:val="es-MX"/>
        </w:rPr>
        <w:t>, se realizaron registros contables con afectación</w:t>
      </w:r>
      <w:r w:rsidR="00581B1B" w:rsidRPr="00211B9A">
        <w:rPr>
          <w:lang w:val="es-MX"/>
        </w:rPr>
        <w:t xml:space="preserve"> neta</w:t>
      </w:r>
      <w:r w:rsidRPr="00211B9A">
        <w:rPr>
          <w:lang w:val="es-MX"/>
        </w:rPr>
        <w:t xml:space="preserve"> a resultados de ejercicios anteriores</w:t>
      </w:r>
      <w:r w:rsidR="00581B1B" w:rsidRPr="00211B9A">
        <w:rPr>
          <w:lang w:val="es-MX"/>
        </w:rPr>
        <w:t xml:space="preserve">, cuenta </w:t>
      </w:r>
      <w:r w:rsidR="00581B1B" w:rsidRPr="00BA2FB8">
        <w:rPr>
          <w:b/>
          <w:bCs/>
          <w:lang w:val="es-MX"/>
        </w:rPr>
        <w:t xml:space="preserve">especifica 32200001, </w:t>
      </w:r>
      <w:r w:rsidRPr="00BA2FB8">
        <w:rPr>
          <w:b/>
          <w:bCs/>
          <w:lang w:val="es-MX"/>
        </w:rPr>
        <w:t>por un importe de $</w:t>
      </w:r>
      <w:r w:rsidR="00581B1B" w:rsidRPr="00BA2FB8">
        <w:rPr>
          <w:b/>
          <w:bCs/>
          <w:lang w:val="es-MX"/>
        </w:rPr>
        <w:t>31,105,301.53</w:t>
      </w:r>
      <w:r w:rsidRPr="00BA2FB8">
        <w:rPr>
          <w:b/>
          <w:bCs/>
          <w:lang w:val="es-MX"/>
        </w:rPr>
        <w:t xml:space="preserve"> pesos</w:t>
      </w:r>
      <w:r w:rsidRPr="00211B9A">
        <w:rPr>
          <w:lang w:val="es-MX"/>
        </w:rPr>
        <w:t xml:space="preserve">, producto de </w:t>
      </w:r>
      <w:r w:rsidR="00581B1B" w:rsidRPr="00211B9A">
        <w:rPr>
          <w:lang w:val="es-MX"/>
        </w:rPr>
        <w:t xml:space="preserve">diversas operaciones, entre las cuales se pueden mencionar, </w:t>
      </w:r>
      <w:r w:rsidRPr="00211B9A">
        <w:rPr>
          <w:lang w:val="es-MX"/>
        </w:rPr>
        <w:t>comprobación de gastos por parte de diversas dependencias de la administración pública estatal</w:t>
      </w:r>
      <w:r w:rsidR="00581B1B" w:rsidRPr="00211B9A">
        <w:rPr>
          <w:lang w:val="es-MX"/>
        </w:rPr>
        <w:t xml:space="preserve"> y reintegros a la federación por recursos no ejercidos</w:t>
      </w:r>
      <w:r w:rsidRPr="00211B9A">
        <w:rPr>
          <w:lang w:val="es-MX"/>
        </w:rPr>
        <w:t>.</w:t>
      </w:r>
    </w:p>
    <w:p w14:paraId="3A1E78E5" w14:textId="77777777" w:rsidR="007E1584" w:rsidRPr="00211B9A" w:rsidRDefault="007E1584" w:rsidP="000F0BA7">
      <w:pPr>
        <w:tabs>
          <w:tab w:val="left" w:pos="945"/>
        </w:tabs>
        <w:spacing w:after="0" w:line="240" w:lineRule="auto"/>
        <w:ind w:right="102"/>
        <w:jc w:val="both"/>
        <w:rPr>
          <w:rFonts w:ascii="Arial" w:hAnsi="Arial" w:cs="Arial"/>
        </w:rPr>
      </w:pPr>
    </w:p>
    <w:p w14:paraId="3E10AB34" w14:textId="3436BC9E" w:rsidR="007E1584" w:rsidRPr="00211B9A" w:rsidRDefault="007E1584" w:rsidP="000F0BA7">
      <w:pPr>
        <w:pStyle w:val="Prrafodelista"/>
        <w:numPr>
          <w:ilvl w:val="0"/>
          <w:numId w:val="24"/>
        </w:numPr>
        <w:tabs>
          <w:tab w:val="left" w:pos="945"/>
        </w:tabs>
        <w:ind w:right="102"/>
        <w:jc w:val="both"/>
        <w:rPr>
          <w:lang w:val="es-MX"/>
        </w:rPr>
      </w:pPr>
      <w:r w:rsidRPr="00BA2FB8">
        <w:rPr>
          <w:b/>
          <w:bCs/>
          <w:lang w:val="es-MX"/>
        </w:rPr>
        <w:t>Rectificaciones de resultados de ejercicios anteriores</w:t>
      </w:r>
      <w:r w:rsidRPr="00211B9A">
        <w:rPr>
          <w:lang w:val="es-MX"/>
        </w:rPr>
        <w:t xml:space="preserve">; las afectaciones al rubro durante el </w:t>
      </w:r>
      <w:r w:rsidR="00174B34" w:rsidRPr="00211B9A">
        <w:rPr>
          <w:lang w:val="es-MX"/>
        </w:rPr>
        <w:t>ejercicio fiscal 2024</w:t>
      </w:r>
      <w:r w:rsidRPr="00211B9A">
        <w:rPr>
          <w:lang w:val="es-MX"/>
        </w:rPr>
        <w:t xml:space="preserve">, obedece, entre otros, a reintegros a la federación por recursos no ejercidos, reintegros a la federación por rendimientos financieros y </w:t>
      </w:r>
      <w:r w:rsidR="00174B34" w:rsidRPr="00211B9A">
        <w:rPr>
          <w:lang w:val="es-MX"/>
        </w:rPr>
        <w:t>comisiones bancarias</w:t>
      </w:r>
      <w:r w:rsidRPr="00211B9A">
        <w:rPr>
          <w:lang w:val="es-MX"/>
        </w:rPr>
        <w:t>.</w:t>
      </w:r>
    </w:p>
    <w:p w14:paraId="1EAAACD6" w14:textId="77777777" w:rsidR="00174B34" w:rsidRPr="00211B9A" w:rsidRDefault="00174B34" w:rsidP="00BA2FB8">
      <w:pPr>
        <w:pStyle w:val="Texto"/>
        <w:spacing w:after="0" w:line="276" w:lineRule="auto"/>
        <w:ind w:firstLine="0"/>
        <w:rPr>
          <w:b/>
          <w:sz w:val="24"/>
          <w:szCs w:val="24"/>
          <w:lang w:val="es-MX"/>
        </w:rPr>
      </w:pPr>
    </w:p>
    <w:p w14:paraId="25F277B5" w14:textId="51E5AC31" w:rsidR="00EB3B49" w:rsidRPr="00211B9A" w:rsidRDefault="00EB3B49" w:rsidP="00EB3B49">
      <w:pPr>
        <w:pStyle w:val="Texto"/>
        <w:spacing w:after="0" w:line="276" w:lineRule="auto"/>
        <w:ind w:firstLine="0"/>
        <w:rPr>
          <w:b/>
          <w:bCs/>
          <w:sz w:val="22"/>
          <w:szCs w:val="22"/>
        </w:rPr>
      </w:pPr>
      <w:r w:rsidRPr="00211B9A">
        <w:rPr>
          <w:b/>
          <w:bCs/>
          <w:sz w:val="22"/>
          <w:szCs w:val="22"/>
        </w:rPr>
        <w:t xml:space="preserve">CONCILIACIÓN ENTRE LOS INGRESOS PRESUPUESTARIOS Y CONTABLES, ASÍ COMO ENTRE LOS EGRESOS PRESUPUESTARIOS Y LOS GASTOS CONTABLES </w:t>
      </w:r>
    </w:p>
    <w:p w14:paraId="7D77C149" w14:textId="77777777" w:rsidR="00EB3B49" w:rsidRPr="00211B9A" w:rsidRDefault="00EB3B49" w:rsidP="00EB3B49">
      <w:pPr>
        <w:pStyle w:val="Texto"/>
        <w:spacing w:after="0" w:line="276" w:lineRule="auto"/>
        <w:rPr>
          <w:sz w:val="22"/>
          <w:szCs w:val="22"/>
        </w:rPr>
      </w:pPr>
    </w:p>
    <w:p w14:paraId="52F71B2E" w14:textId="646E4F61" w:rsidR="0070444D" w:rsidRDefault="00EB3B49" w:rsidP="00EB3B49">
      <w:pPr>
        <w:pStyle w:val="Texto"/>
        <w:spacing w:after="0" w:line="276" w:lineRule="auto"/>
        <w:ind w:firstLine="0"/>
        <w:rPr>
          <w:sz w:val="22"/>
          <w:szCs w:val="22"/>
        </w:rPr>
      </w:pPr>
      <w:r w:rsidRPr="00211B9A">
        <w:rPr>
          <w:sz w:val="22"/>
          <w:szCs w:val="22"/>
        </w:rPr>
        <w:t>La conciliación se presenta atendiendo a lo dispuesto por el “Acuerdo por el que se emite el formato de conciliación entre los ingresos presupuestarios y contables, así como entre los egresos presupuestarios y los gastos contables” y sus modificaciones.</w:t>
      </w:r>
    </w:p>
    <w:p w14:paraId="585E8D09" w14:textId="77777777" w:rsidR="00EB3B49" w:rsidRDefault="00EB3B49" w:rsidP="00EB3B49">
      <w:pPr>
        <w:pStyle w:val="Texto"/>
        <w:spacing w:after="0" w:line="276" w:lineRule="auto"/>
        <w:ind w:firstLine="0"/>
        <w:rPr>
          <w:sz w:val="22"/>
          <w:szCs w:val="22"/>
        </w:rPr>
      </w:pPr>
    </w:p>
    <w:p w14:paraId="72431040" w14:textId="198CC78B" w:rsidR="00EB3B49" w:rsidRDefault="009B439F" w:rsidP="00EB3B49">
      <w:pPr>
        <w:pStyle w:val="Texto"/>
        <w:spacing w:after="0" w:line="276" w:lineRule="auto"/>
        <w:ind w:firstLine="0"/>
        <w:rPr>
          <w:sz w:val="22"/>
          <w:szCs w:val="22"/>
        </w:rPr>
      </w:pPr>
      <w:r w:rsidRPr="009B439F">
        <w:rPr>
          <w:noProof/>
        </w:rPr>
        <w:drawing>
          <wp:inline distT="0" distB="0" distL="0" distR="0" wp14:anchorId="6E76D21D" wp14:editId="11C3210E">
            <wp:extent cx="5850890" cy="3438525"/>
            <wp:effectExtent l="0" t="0" r="0" b="9525"/>
            <wp:docPr id="92859265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3438525"/>
                    </a:xfrm>
                    <a:prstGeom prst="rect">
                      <a:avLst/>
                    </a:prstGeom>
                    <a:noFill/>
                    <a:ln>
                      <a:noFill/>
                    </a:ln>
                  </pic:spPr>
                </pic:pic>
              </a:graphicData>
            </a:graphic>
          </wp:inline>
        </w:drawing>
      </w:r>
    </w:p>
    <w:p w14:paraId="2C6118BA" w14:textId="77777777" w:rsidR="0070444D" w:rsidRDefault="0070444D" w:rsidP="00EB3B49">
      <w:pPr>
        <w:pStyle w:val="Texto"/>
        <w:spacing w:after="0" w:line="276" w:lineRule="auto"/>
        <w:ind w:firstLine="0"/>
        <w:rPr>
          <w:b/>
          <w:sz w:val="22"/>
          <w:szCs w:val="22"/>
          <w:lang w:val="es-MX"/>
        </w:rPr>
      </w:pPr>
    </w:p>
    <w:p w14:paraId="6F2FCA68" w14:textId="3DB8B98A" w:rsidR="0070444D" w:rsidRPr="00EB3B49" w:rsidRDefault="0070444D" w:rsidP="00EB3B49">
      <w:pPr>
        <w:pStyle w:val="Texto"/>
        <w:spacing w:after="0" w:line="276" w:lineRule="auto"/>
        <w:ind w:firstLine="0"/>
        <w:rPr>
          <w:b/>
          <w:sz w:val="22"/>
          <w:szCs w:val="22"/>
          <w:lang w:val="es-MX"/>
        </w:rPr>
      </w:pPr>
      <w:r w:rsidRPr="0070444D">
        <w:rPr>
          <w:noProof/>
        </w:rPr>
        <w:drawing>
          <wp:inline distT="0" distB="0" distL="0" distR="0" wp14:anchorId="79737391" wp14:editId="3F4AEFD9">
            <wp:extent cx="5850890" cy="7343775"/>
            <wp:effectExtent l="0" t="0" r="0" b="9525"/>
            <wp:docPr id="8458362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890" cy="7343775"/>
                    </a:xfrm>
                    <a:prstGeom prst="rect">
                      <a:avLst/>
                    </a:prstGeom>
                    <a:noFill/>
                    <a:ln>
                      <a:noFill/>
                    </a:ln>
                  </pic:spPr>
                </pic:pic>
              </a:graphicData>
            </a:graphic>
          </wp:inline>
        </w:drawing>
      </w:r>
    </w:p>
    <w:p w14:paraId="3B0A3F9F" w14:textId="77777777" w:rsidR="00174B34" w:rsidRDefault="00174B34" w:rsidP="00E559CE">
      <w:pPr>
        <w:pStyle w:val="Texto"/>
        <w:spacing w:after="0" w:line="276" w:lineRule="auto"/>
        <w:jc w:val="center"/>
        <w:rPr>
          <w:b/>
          <w:sz w:val="24"/>
          <w:szCs w:val="24"/>
          <w:lang w:val="es-MX"/>
        </w:rPr>
      </w:pPr>
    </w:p>
    <w:p w14:paraId="313A526F" w14:textId="77777777" w:rsidR="00946804" w:rsidRDefault="00946804" w:rsidP="00E559CE">
      <w:pPr>
        <w:pStyle w:val="Texto"/>
        <w:spacing w:after="0" w:line="276" w:lineRule="auto"/>
        <w:jc w:val="center"/>
        <w:rPr>
          <w:b/>
          <w:sz w:val="24"/>
          <w:szCs w:val="24"/>
          <w:lang w:val="es-MX"/>
        </w:rPr>
      </w:pPr>
    </w:p>
    <w:p w14:paraId="793FCF68" w14:textId="0CF56C16" w:rsidR="00E559CE" w:rsidRPr="003F2133" w:rsidRDefault="00E559CE" w:rsidP="009870E4">
      <w:pPr>
        <w:pStyle w:val="Texto"/>
        <w:spacing w:after="0" w:line="240" w:lineRule="auto"/>
        <w:jc w:val="center"/>
        <w:rPr>
          <w:b/>
          <w:sz w:val="24"/>
          <w:szCs w:val="24"/>
          <w:lang w:val="es-MX"/>
        </w:rPr>
      </w:pPr>
      <w:r w:rsidRPr="003F2133">
        <w:rPr>
          <w:b/>
          <w:sz w:val="24"/>
          <w:szCs w:val="24"/>
          <w:lang w:val="es-MX"/>
        </w:rPr>
        <w:lastRenderedPageBreak/>
        <w:t>NOTAS A LOS ESTADOS FINANCIEROS</w:t>
      </w:r>
    </w:p>
    <w:p w14:paraId="2004B967" w14:textId="30685EAB" w:rsidR="00E559CE" w:rsidRPr="003F2133" w:rsidRDefault="00E559CE" w:rsidP="009870E4">
      <w:pPr>
        <w:pStyle w:val="Texto"/>
        <w:spacing w:after="0" w:line="240" w:lineRule="auto"/>
        <w:jc w:val="center"/>
        <w:rPr>
          <w:sz w:val="24"/>
          <w:szCs w:val="24"/>
          <w:lang w:val="es-MX"/>
        </w:rPr>
      </w:pPr>
      <w:r w:rsidRPr="003F2133">
        <w:rPr>
          <w:rFonts w:eastAsia="Calibri"/>
          <w:color w:val="000000"/>
          <w:sz w:val="24"/>
          <w:szCs w:val="24"/>
          <w:lang w:val="es-MX" w:eastAsia="es-MX"/>
        </w:rPr>
        <w:t xml:space="preserve"> </w:t>
      </w:r>
      <w:r w:rsidRPr="003F2133">
        <w:rPr>
          <w:rFonts w:eastAsia="Calibri"/>
          <w:b/>
          <w:bCs/>
          <w:color w:val="000000"/>
          <w:sz w:val="24"/>
          <w:szCs w:val="24"/>
          <w:lang w:val="es-MX" w:eastAsia="es-MX"/>
        </w:rPr>
        <w:t xml:space="preserve">AL </w:t>
      </w:r>
      <w:r w:rsidR="00A046B4">
        <w:rPr>
          <w:rFonts w:eastAsia="Calibri"/>
          <w:b/>
          <w:bCs/>
          <w:color w:val="000000"/>
          <w:sz w:val="24"/>
          <w:szCs w:val="24"/>
          <w:lang w:val="es-MX" w:eastAsia="es-MX"/>
        </w:rPr>
        <w:t>3</w:t>
      </w:r>
      <w:r w:rsidR="00864F89">
        <w:rPr>
          <w:rFonts w:eastAsia="Calibri"/>
          <w:b/>
          <w:bCs/>
          <w:color w:val="000000"/>
          <w:sz w:val="24"/>
          <w:szCs w:val="24"/>
          <w:lang w:val="es-MX" w:eastAsia="es-MX"/>
        </w:rPr>
        <w:t>1</w:t>
      </w:r>
      <w:r w:rsidRPr="003F2133">
        <w:rPr>
          <w:rFonts w:eastAsia="Calibri"/>
          <w:b/>
          <w:bCs/>
          <w:color w:val="000000"/>
          <w:sz w:val="24"/>
          <w:szCs w:val="24"/>
          <w:lang w:val="es-MX" w:eastAsia="es-MX"/>
        </w:rPr>
        <w:t xml:space="preserve"> DE </w:t>
      </w:r>
      <w:r w:rsidR="00864F89">
        <w:rPr>
          <w:rFonts w:eastAsia="Calibri"/>
          <w:b/>
          <w:bCs/>
          <w:color w:val="000000"/>
          <w:sz w:val="24"/>
          <w:szCs w:val="24"/>
          <w:lang w:val="es-MX" w:eastAsia="es-MX"/>
        </w:rPr>
        <w:t>DIC</w:t>
      </w:r>
      <w:r w:rsidR="000E35DC">
        <w:rPr>
          <w:rFonts w:eastAsia="Calibri"/>
          <w:b/>
          <w:bCs/>
          <w:color w:val="000000"/>
          <w:sz w:val="24"/>
          <w:szCs w:val="24"/>
          <w:lang w:val="es-MX" w:eastAsia="es-MX"/>
        </w:rPr>
        <w:t>IEM</w:t>
      </w:r>
      <w:r w:rsidR="00B53DC9">
        <w:rPr>
          <w:rFonts w:eastAsia="Calibri"/>
          <w:b/>
          <w:bCs/>
          <w:color w:val="000000"/>
          <w:sz w:val="24"/>
          <w:szCs w:val="24"/>
          <w:lang w:val="es-MX" w:eastAsia="es-MX"/>
        </w:rPr>
        <w:t>BRE</w:t>
      </w:r>
      <w:r w:rsidRPr="003F2133">
        <w:rPr>
          <w:rFonts w:eastAsia="Calibri"/>
          <w:b/>
          <w:bCs/>
          <w:color w:val="000000"/>
          <w:sz w:val="24"/>
          <w:szCs w:val="24"/>
          <w:lang w:val="es-MX" w:eastAsia="es-MX"/>
        </w:rPr>
        <w:t xml:space="preserve"> DE 202</w:t>
      </w:r>
      <w:r w:rsidR="00510771">
        <w:rPr>
          <w:rFonts w:eastAsia="Calibri"/>
          <w:b/>
          <w:bCs/>
          <w:color w:val="000000"/>
          <w:sz w:val="24"/>
          <w:szCs w:val="24"/>
          <w:lang w:val="es-MX" w:eastAsia="es-MX"/>
        </w:rPr>
        <w:t>4</w:t>
      </w:r>
    </w:p>
    <w:p w14:paraId="36DDE24F" w14:textId="6A250A3E" w:rsidR="00E559CE" w:rsidRDefault="00E559CE" w:rsidP="009870E4">
      <w:pPr>
        <w:pStyle w:val="Prrafodelista"/>
        <w:numPr>
          <w:ilvl w:val="0"/>
          <w:numId w:val="26"/>
        </w:numPr>
        <w:jc w:val="center"/>
        <w:rPr>
          <w:b/>
          <w:sz w:val="24"/>
          <w:szCs w:val="24"/>
        </w:rPr>
      </w:pPr>
      <w:r w:rsidRPr="00BE14F8">
        <w:rPr>
          <w:b/>
          <w:sz w:val="24"/>
          <w:szCs w:val="24"/>
        </w:rPr>
        <w:t>NOTAS DE MEMORIA</w:t>
      </w:r>
    </w:p>
    <w:p w14:paraId="5C0B975C" w14:textId="77777777" w:rsidR="00E559CE" w:rsidRDefault="00E559CE" w:rsidP="00E559CE">
      <w:pPr>
        <w:pStyle w:val="Texto"/>
        <w:spacing w:after="0" w:line="240" w:lineRule="exact"/>
        <w:ind w:firstLine="0"/>
        <w:rPr>
          <w:b/>
          <w:bCs/>
          <w:sz w:val="22"/>
          <w:szCs w:val="22"/>
          <w:lang w:val="es-MX" w:eastAsia="es-MX"/>
        </w:rPr>
      </w:pPr>
    </w:p>
    <w:p w14:paraId="0B5F356F" w14:textId="77777777" w:rsidR="00946804" w:rsidRDefault="00946804" w:rsidP="000F0BA7">
      <w:pPr>
        <w:pStyle w:val="Texto"/>
        <w:spacing w:after="0" w:line="240" w:lineRule="auto"/>
        <w:ind w:firstLine="0"/>
        <w:rPr>
          <w:b/>
          <w:bCs/>
          <w:sz w:val="22"/>
          <w:szCs w:val="22"/>
          <w:lang w:val="es-MX" w:eastAsia="es-MX"/>
        </w:rPr>
      </w:pPr>
    </w:p>
    <w:p w14:paraId="2FE51DEE" w14:textId="74480E73" w:rsidR="00E559CE" w:rsidRDefault="00E559CE" w:rsidP="000F0BA7">
      <w:pPr>
        <w:pStyle w:val="Texto"/>
        <w:spacing w:after="0" w:line="240" w:lineRule="auto"/>
        <w:ind w:firstLine="0"/>
        <w:rPr>
          <w:b/>
          <w:bCs/>
          <w:sz w:val="22"/>
          <w:szCs w:val="22"/>
          <w:lang w:val="es-MX" w:eastAsia="es-MX"/>
        </w:rPr>
      </w:pPr>
      <w:r w:rsidRPr="00C01A7A">
        <w:rPr>
          <w:b/>
          <w:bCs/>
          <w:sz w:val="22"/>
          <w:szCs w:val="22"/>
          <w:lang w:val="es-MX" w:eastAsia="es-MX"/>
        </w:rPr>
        <w:t>Notas de Memoria (Cuentas de Orden)</w:t>
      </w:r>
      <w:r w:rsidR="000F0BA7">
        <w:rPr>
          <w:b/>
          <w:bCs/>
          <w:sz w:val="22"/>
          <w:szCs w:val="22"/>
          <w:lang w:val="es-MX" w:eastAsia="es-MX"/>
        </w:rPr>
        <w:t>.</w:t>
      </w:r>
    </w:p>
    <w:p w14:paraId="1FA99E2A" w14:textId="77777777" w:rsidR="000F0BA7" w:rsidRPr="00BE14F8" w:rsidRDefault="000F0BA7" w:rsidP="000F0BA7">
      <w:pPr>
        <w:pStyle w:val="Texto"/>
        <w:spacing w:after="0" w:line="240" w:lineRule="auto"/>
        <w:ind w:firstLine="0"/>
        <w:rPr>
          <w:b/>
          <w:bCs/>
          <w:sz w:val="22"/>
          <w:szCs w:val="22"/>
          <w:lang w:val="es-MX" w:eastAsia="es-MX"/>
        </w:rPr>
      </w:pPr>
    </w:p>
    <w:p w14:paraId="137D7612" w14:textId="5993C73D" w:rsidR="00E559CE" w:rsidRDefault="00E559CE" w:rsidP="000F0BA7">
      <w:pPr>
        <w:spacing w:after="0" w:line="240" w:lineRule="auto"/>
        <w:jc w:val="both"/>
        <w:rPr>
          <w:rFonts w:ascii="Arial" w:hAnsi="Arial" w:cs="Arial"/>
        </w:rPr>
      </w:pPr>
      <w:r w:rsidRPr="00C01A7A">
        <w:rPr>
          <w:rFonts w:ascii="Arial" w:hAnsi="Arial" w:cs="Arial"/>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220BA0B8" w14:textId="77777777" w:rsidR="000F0BA7" w:rsidRPr="00C01A7A" w:rsidRDefault="000F0BA7" w:rsidP="000F0BA7">
      <w:pPr>
        <w:spacing w:after="0" w:line="240" w:lineRule="auto"/>
        <w:jc w:val="both"/>
        <w:rPr>
          <w:rFonts w:ascii="Arial" w:hAnsi="Arial" w:cs="Arial"/>
        </w:rPr>
      </w:pPr>
    </w:p>
    <w:p w14:paraId="316333E0" w14:textId="028C1645" w:rsidR="00E559CE" w:rsidRDefault="00E559CE" w:rsidP="000F0BA7">
      <w:pPr>
        <w:adjustRightInd w:val="0"/>
        <w:spacing w:after="0" w:line="240" w:lineRule="auto"/>
        <w:jc w:val="both"/>
        <w:rPr>
          <w:rFonts w:ascii="Arial" w:hAnsi="Arial" w:cs="Arial"/>
          <w:color w:val="000000"/>
          <w:lang w:eastAsia="es-MX"/>
        </w:rPr>
      </w:pPr>
      <w:r w:rsidRPr="00C01A7A">
        <w:rPr>
          <w:rFonts w:ascii="Arial" w:hAnsi="Arial" w:cs="Arial"/>
          <w:color w:val="000000"/>
          <w:lang w:eastAsia="es-MX"/>
        </w:rPr>
        <w:t xml:space="preserve">De conformidad a las Principales Reglas de Registro y Valoración del Patrimonio emitidas por el Consejo Nacional de Armonización Contable, publicadas en el Diario Oficial de la Federación el 27 de diciembre de 2010, los pasivos contingentes consideran a: </w:t>
      </w:r>
    </w:p>
    <w:p w14:paraId="2741BCB7" w14:textId="77777777" w:rsidR="000F0BA7" w:rsidRPr="00C01A7A" w:rsidRDefault="000F0BA7" w:rsidP="000F0BA7">
      <w:pPr>
        <w:adjustRightInd w:val="0"/>
        <w:spacing w:after="0" w:line="240" w:lineRule="auto"/>
        <w:jc w:val="both"/>
        <w:rPr>
          <w:rFonts w:ascii="Arial" w:hAnsi="Arial" w:cs="Arial"/>
          <w:color w:val="000000"/>
          <w:lang w:eastAsia="es-MX"/>
        </w:rPr>
      </w:pPr>
    </w:p>
    <w:p w14:paraId="45C9E481" w14:textId="77777777" w:rsidR="00E559CE" w:rsidRPr="00C01A7A" w:rsidRDefault="00E559CE" w:rsidP="000F0BA7">
      <w:pPr>
        <w:adjustRightInd w:val="0"/>
        <w:spacing w:after="0" w:line="240" w:lineRule="auto"/>
        <w:ind w:left="567"/>
        <w:jc w:val="both"/>
        <w:rPr>
          <w:rFonts w:ascii="Arial" w:hAnsi="Arial" w:cs="Arial"/>
          <w:color w:val="000000"/>
          <w:lang w:eastAsia="es-MX"/>
        </w:rPr>
      </w:pPr>
      <w:r w:rsidRPr="00C01A7A">
        <w:rPr>
          <w:rFonts w:ascii="Arial" w:hAnsi="Arial" w:cs="Arial"/>
          <w:color w:val="000000"/>
          <w:lang w:eastAsia="es-MX"/>
        </w:rPr>
        <w:t xml:space="preserve">a) Obligaciones surgidas a raíz de sucesos pasados, cuya existencia ha de ser confirmada solo por la concurrencia, de uno o más eventos inciertos en el futuro que no están enteramente bajo el control del ente público. </w:t>
      </w:r>
    </w:p>
    <w:p w14:paraId="2EE9A311" w14:textId="001AB38E" w:rsidR="00E559CE" w:rsidRDefault="00E559CE" w:rsidP="000F0BA7">
      <w:pPr>
        <w:adjustRightInd w:val="0"/>
        <w:spacing w:after="0" w:line="240" w:lineRule="auto"/>
        <w:ind w:left="567"/>
        <w:jc w:val="both"/>
        <w:rPr>
          <w:rFonts w:ascii="Arial" w:hAnsi="Arial" w:cs="Arial"/>
          <w:color w:val="000000"/>
          <w:lang w:eastAsia="es-MX"/>
        </w:rPr>
      </w:pPr>
      <w:r w:rsidRPr="00C01A7A">
        <w:rPr>
          <w:rFonts w:ascii="Arial" w:hAnsi="Arial" w:cs="Arial"/>
          <w:color w:val="000000"/>
          <w:lang w:eastAsia="es-MX"/>
        </w:rPr>
        <w:t xml:space="preserve">b) Una Obligación presente a raíz de sucesos pasados, que no se ha reconocido contablemente porque no es viable que el ente público tenga que satisfacerla, o debido a que el importe de la obligación no puede ser cuantificado con la suficiente confiabilidad. </w:t>
      </w:r>
    </w:p>
    <w:p w14:paraId="107EB15D" w14:textId="77777777" w:rsidR="000F0BA7" w:rsidRPr="00C01A7A" w:rsidRDefault="000F0BA7" w:rsidP="000F0BA7">
      <w:pPr>
        <w:adjustRightInd w:val="0"/>
        <w:spacing w:after="0" w:line="240" w:lineRule="auto"/>
        <w:ind w:left="567"/>
        <w:jc w:val="both"/>
        <w:rPr>
          <w:rFonts w:ascii="Arial" w:hAnsi="Arial" w:cs="Arial"/>
          <w:color w:val="000000"/>
          <w:lang w:eastAsia="es-MX"/>
        </w:rPr>
      </w:pPr>
    </w:p>
    <w:p w14:paraId="2812F9D1" w14:textId="3E1D2B80" w:rsidR="00E559CE" w:rsidRDefault="00E559CE" w:rsidP="000F0BA7">
      <w:pPr>
        <w:adjustRightInd w:val="0"/>
        <w:spacing w:after="0" w:line="240" w:lineRule="auto"/>
        <w:jc w:val="both"/>
        <w:rPr>
          <w:rFonts w:ascii="Arial" w:hAnsi="Arial" w:cs="Arial"/>
          <w:color w:val="000000"/>
          <w:lang w:eastAsia="es-MX"/>
        </w:rPr>
      </w:pPr>
      <w:r w:rsidRPr="00C01A7A">
        <w:rPr>
          <w:rFonts w:ascii="Arial" w:hAnsi="Arial" w:cs="Arial"/>
          <w:color w:val="000000"/>
          <w:lang w:eastAsia="es-MX"/>
        </w:rPr>
        <w:t xml:space="preserve">Por lo que, en el caso de existir obligaciones por estos conceptos, el Gobierno del Estado de Baja California Sur las reconoce en el ejercicio que se pagan, debido a que es en ese momento cuando se afecta el Presupuesto de Egresos del ejercicio. </w:t>
      </w:r>
    </w:p>
    <w:p w14:paraId="725E548B" w14:textId="77777777" w:rsidR="000F0BA7" w:rsidRPr="00C01A7A" w:rsidRDefault="000F0BA7" w:rsidP="000F0BA7">
      <w:pPr>
        <w:adjustRightInd w:val="0"/>
        <w:spacing w:after="0" w:line="240" w:lineRule="auto"/>
        <w:jc w:val="both"/>
        <w:rPr>
          <w:rFonts w:ascii="Arial" w:hAnsi="Arial" w:cs="Arial"/>
          <w:color w:val="000000"/>
          <w:lang w:eastAsia="es-MX"/>
        </w:rPr>
      </w:pPr>
    </w:p>
    <w:p w14:paraId="7B0695D2" w14:textId="77777777" w:rsidR="00E559CE" w:rsidRPr="000F0BA7" w:rsidRDefault="00E559CE" w:rsidP="000F0BA7">
      <w:pPr>
        <w:pStyle w:val="Prrafodelista"/>
        <w:numPr>
          <w:ilvl w:val="0"/>
          <w:numId w:val="28"/>
        </w:numPr>
        <w:adjustRightInd w:val="0"/>
        <w:jc w:val="both"/>
        <w:rPr>
          <w:color w:val="000000"/>
          <w:lang w:eastAsia="es-MX"/>
        </w:rPr>
      </w:pPr>
      <w:r w:rsidRPr="000F0BA7">
        <w:rPr>
          <w:color w:val="000000"/>
          <w:lang w:eastAsia="es-MX"/>
        </w:rPr>
        <w:t xml:space="preserve">Garantías </w:t>
      </w:r>
      <w:r w:rsidRPr="000F0BA7">
        <w:rPr>
          <w:color w:val="000000"/>
          <w:lang w:eastAsia="es-MX"/>
        </w:rPr>
        <w:tab/>
      </w:r>
      <w:r w:rsidRPr="000F0BA7">
        <w:rPr>
          <w:color w:val="000000"/>
          <w:lang w:eastAsia="es-MX"/>
        </w:rPr>
        <w:tab/>
      </w:r>
      <w:r w:rsidRPr="000F0BA7">
        <w:rPr>
          <w:color w:val="000000"/>
          <w:lang w:eastAsia="es-MX"/>
        </w:rPr>
        <w:tab/>
        <w:t xml:space="preserve"> </w:t>
      </w:r>
    </w:p>
    <w:p w14:paraId="46AEA3C2" w14:textId="77777777" w:rsidR="00E559CE" w:rsidRPr="000F0BA7" w:rsidRDefault="00E559CE" w:rsidP="000F0BA7">
      <w:pPr>
        <w:pStyle w:val="Prrafodelista"/>
        <w:numPr>
          <w:ilvl w:val="0"/>
          <w:numId w:val="28"/>
        </w:numPr>
        <w:adjustRightInd w:val="0"/>
        <w:jc w:val="both"/>
        <w:rPr>
          <w:color w:val="000000"/>
          <w:lang w:eastAsia="es-MX"/>
        </w:rPr>
      </w:pPr>
      <w:r w:rsidRPr="000F0BA7">
        <w:rPr>
          <w:color w:val="000000"/>
          <w:lang w:eastAsia="es-MX"/>
        </w:rPr>
        <w:t xml:space="preserve">Avales </w:t>
      </w:r>
      <w:r w:rsidRPr="000F0BA7">
        <w:rPr>
          <w:color w:val="000000"/>
          <w:lang w:eastAsia="es-MX"/>
        </w:rPr>
        <w:tab/>
      </w:r>
      <w:r w:rsidRPr="000F0BA7">
        <w:rPr>
          <w:color w:val="000000"/>
          <w:lang w:eastAsia="es-MX"/>
        </w:rPr>
        <w:tab/>
      </w:r>
      <w:r w:rsidRPr="000F0BA7">
        <w:rPr>
          <w:color w:val="000000"/>
          <w:lang w:eastAsia="es-MX"/>
        </w:rPr>
        <w:tab/>
        <w:t xml:space="preserve"> </w:t>
      </w:r>
    </w:p>
    <w:p w14:paraId="02AF3322" w14:textId="639D9BBD" w:rsidR="00667503" w:rsidRPr="000F0BA7" w:rsidRDefault="00E559CE" w:rsidP="000F0BA7">
      <w:pPr>
        <w:pStyle w:val="Prrafodelista"/>
        <w:numPr>
          <w:ilvl w:val="0"/>
          <w:numId w:val="28"/>
        </w:numPr>
        <w:rPr>
          <w:color w:val="000000"/>
          <w:lang w:eastAsia="es-MX"/>
        </w:rPr>
      </w:pPr>
      <w:r w:rsidRPr="000F0BA7">
        <w:rPr>
          <w:color w:val="000000"/>
          <w:lang w:eastAsia="es-MX"/>
        </w:rPr>
        <w:t>Pensiones y Jubilaciones</w:t>
      </w:r>
    </w:p>
    <w:p w14:paraId="17813B72" w14:textId="77777777" w:rsidR="006E6A58" w:rsidRDefault="006E6A58" w:rsidP="00E559CE">
      <w:pPr>
        <w:jc w:val="both"/>
        <w:rPr>
          <w:rFonts w:ascii="Arial" w:hAnsi="Arial" w:cs="Arial"/>
        </w:rPr>
      </w:pPr>
    </w:p>
    <w:p w14:paraId="4A81E557" w14:textId="77777777" w:rsidR="00946804" w:rsidRDefault="00946804" w:rsidP="00E559CE">
      <w:pPr>
        <w:jc w:val="both"/>
        <w:rPr>
          <w:rFonts w:ascii="Arial" w:hAnsi="Arial" w:cs="Arial"/>
        </w:rPr>
      </w:pPr>
    </w:p>
    <w:p w14:paraId="75376213" w14:textId="0D31CC93" w:rsidR="00961632" w:rsidRDefault="00E559CE" w:rsidP="00E559CE">
      <w:pPr>
        <w:jc w:val="both"/>
        <w:rPr>
          <w:rFonts w:ascii="Arial" w:hAnsi="Arial" w:cs="Arial"/>
        </w:rPr>
      </w:pPr>
      <w:r w:rsidRPr="00C01A7A">
        <w:rPr>
          <w:rFonts w:ascii="Arial" w:hAnsi="Arial" w:cs="Arial"/>
        </w:rPr>
        <w:t>Las cuentas que se manejan son las siguientes:</w:t>
      </w:r>
    </w:p>
    <w:p w14:paraId="15BCF5E3" w14:textId="77777777" w:rsidR="00946804" w:rsidRPr="00C01A7A" w:rsidRDefault="00946804" w:rsidP="00E559CE">
      <w:pPr>
        <w:jc w:val="both"/>
        <w:rPr>
          <w:rFonts w:ascii="Arial" w:hAnsi="Arial" w:cs="Arial"/>
        </w:rPr>
      </w:pPr>
    </w:p>
    <w:p w14:paraId="2CB94967" w14:textId="77777777" w:rsidR="00E559CE" w:rsidRPr="00C01A7A" w:rsidRDefault="00E559CE" w:rsidP="00E559CE">
      <w:pPr>
        <w:pStyle w:val="Texto"/>
        <w:numPr>
          <w:ilvl w:val="0"/>
          <w:numId w:val="6"/>
        </w:numPr>
        <w:spacing w:after="0" w:line="240" w:lineRule="exact"/>
        <w:ind w:left="0" w:firstLine="0"/>
        <w:rPr>
          <w:b/>
          <w:sz w:val="22"/>
          <w:szCs w:val="22"/>
          <w:lang w:val="es-MX"/>
        </w:rPr>
      </w:pPr>
      <w:r w:rsidRPr="00C01A7A">
        <w:rPr>
          <w:b/>
          <w:sz w:val="22"/>
          <w:szCs w:val="22"/>
          <w:lang w:val="es-MX"/>
        </w:rPr>
        <w:t>Cuentas de orden presupuestales.</w:t>
      </w:r>
    </w:p>
    <w:p w14:paraId="5B41C6C3" w14:textId="77777777" w:rsidR="00E559CE" w:rsidRPr="00C01A7A" w:rsidRDefault="00E559CE" w:rsidP="00E559CE">
      <w:pPr>
        <w:pStyle w:val="Texto"/>
        <w:spacing w:after="0" w:line="240" w:lineRule="exact"/>
        <w:ind w:left="648" w:hanging="81"/>
        <w:rPr>
          <w:b/>
          <w:sz w:val="22"/>
          <w:szCs w:val="22"/>
          <w:lang w:val="es-MX"/>
        </w:rPr>
      </w:pPr>
    </w:p>
    <w:p w14:paraId="2B82DBA1" w14:textId="5358998D" w:rsidR="00E559CE" w:rsidRDefault="00E559CE" w:rsidP="00E559CE">
      <w:pPr>
        <w:pStyle w:val="Texto"/>
        <w:numPr>
          <w:ilvl w:val="1"/>
          <w:numId w:val="7"/>
        </w:numPr>
        <w:spacing w:after="0" w:line="240" w:lineRule="exact"/>
        <w:ind w:left="0" w:firstLine="0"/>
        <w:rPr>
          <w:b/>
          <w:sz w:val="22"/>
          <w:szCs w:val="22"/>
          <w:lang w:val="es-MX"/>
        </w:rPr>
      </w:pPr>
      <w:r w:rsidRPr="00C01A7A">
        <w:rPr>
          <w:b/>
          <w:sz w:val="22"/>
          <w:szCs w:val="22"/>
          <w:lang w:val="es-MX"/>
        </w:rPr>
        <w:t>Ley de Ingresos:</w:t>
      </w:r>
    </w:p>
    <w:p w14:paraId="5464964D" w14:textId="77777777" w:rsidR="000F0BA7" w:rsidRDefault="000F0BA7" w:rsidP="000F0BA7">
      <w:pPr>
        <w:pStyle w:val="Texto"/>
        <w:spacing w:after="0" w:line="240" w:lineRule="exact"/>
        <w:ind w:firstLine="0"/>
        <w:rPr>
          <w:b/>
          <w:sz w:val="22"/>
          <w:szCs w:val="22"/>
          <w:lang w:val="es-MX"/>
        </w:rPr>
      </w:pPr>
    </w:p>
    <w:p w14:paraId="15B1615A" w14:textId="77777777" w:rsidR="00946804" w:rsidRPr="00E559CE" w:rsidRDefault="00946804" w:rsidP="000F0BA7">
      <w:pPr>
        <w:pStyle w:val="Texto"/>
        <w:spacing w:after="0" w:line="240" w:lineRule="exact"/>
        <w:ind w:firstLine="0"/>
        <w:rPr>
          <w:b/>
          <w:sz w:val="22"/>
          <w:szCs w:val="22"/>
          <w:lang w:val="es-MX"/>
        </w:rPr>
      </w:pPr>
    </w:p>
    <w:p w14:paraId="56307E9D" w14:textId="664F2D37" w:rsidR="00E559CE" w:rsidRDefault="00E559CE" w:rsidP="00E559CE">
      <w:pPr>
        <w:jc w:val="both"/>
        <w:rPr>
          <w:rFonts w:ascii="Arial" w:hAnsi="Arial" w:cs="Arial"/>
        </w:rPr>
      </w:pPr>
      <w:r w:rsidRPr="00C01A7A">
        <w:rPr>
          <w:rFonts w:ascii="Arial" w:hAnsi="Arial" w:cs="Arial"/>
        </w:rPr>
        <w:t xml:space="preserve">Al </w:t>
      </w:r>
      <w:r w:rsidR="003B1F7E">
        <w:rPr>
          <w:rFonts w:ascii="Arial" w:hAnsi="Arial" w:cs="Arial"/>
        </w:rPr>
        <w:t>3</w:t>
      </w:r>
      <w:r w:rsidR="000257FE">
        <w:rPr>
          <w:rFonts w:ascii="Arial" w:hAnsi="Arial" w:cs="Arial"/>
        </w:rPr>
        <w:t>1</w:t>
      </w:r>
      <w:r w:rsidRPr="00C01A7A">
        <w:rPr>
          <w:rFonts w:ascii="Arial" w:hAnsi="Arial" w:cs="Arial"/>
        </w:rPr>
        <w:t xml:space="preserve"> de </w:t>
      </w:r>
      <w:r w:rsidR="000257FE">
        <w:rPr>
          <w:rFonts w:ascii="Arial" w:hAnsi="Arial" w:cs="Arial"/>
        </w:rPr>
        <w:t>dic</w:t>
      </w:r>
      <w:r w:rsidR="000E35DC">
        <w:rPr>
          <w:rFonts w:ascii="Arial" w:hAnsi="Arial" w:cs="Arial"/>
        </w:rPr>
        <w:t>iem</w:t>
      </w:r>
      <w:r w:rsidR="000E3BCD">
        <w:rPr>
          <w:rFonts w:ascii="Arial" w:hAnsi="Arial" w:cs="Arial"/>
        </w:rPr>
        <w:t>bre</w:t>
      </w:r>
      <w:r w:rsidRPr="00C01A7A">
        <w:rPr>
          <w:rFonts w:ascii="Arial" w:hAnsi="Arial" w:cs="Arial"/>
        </w:rPr>
        <w:t xml:space="preserve"> de 202</w:t>
      </w:r>
      <w:r w:rsidR="00510771">
        <w:rPr>
          <w:rFonts w:ascii="Arial" w:hAnsi="Arial" w:cs="Arial"/>
        </w:rPr>
        <w:t>4</w:t>
      </w:r>
      <w:r w:rsidRPr="00C01A7A">
        <w:rPr>
          <w:rFonts w:ascii="Arial" w:hAnsi="Arial" w:cs="Arial"/>
        </w:rPr>
        <w:t xml:space="preserve"> el saldo de las cuentas de orden presupuestales de Ley de Ingresos son los siguientes:</w:t>
      </w:r>
    </w:p>
    <w:p w14:paraId="4685A427" w14:textId="77777777" w:rsidR="003E197F" w:rsidRDefault="003E197F" w:rsidP="00E559CE">
      <w:pPr>
        <w:jc w:val="both"/>
        <w:rPr>
          <w:rFonts w:ascii="Arial" w:hAnsi="Arial" w:cs="Arial"/>
        </w:rPr>
      </w:pPr>
    </w:p>
    <w:p w14:paraId="1B2EB8F2" w14:textId="77777777" w:rsidR="003E197F" w:rsidRPr="00C01A7A" w:rsidRDefault="003E197F" w:rsidP="00E559CE">
      <w:pPr>
        <w:jc w:val="both"/>
        <w:rPr>
          <w:rFonts w:ascii="Arial" w:hAnsi="Arial" w:cs="Arial"/>
        </w:rPr>
      </w:pPr>
    </w:p>
    <w:tbl>
      <w:tblPr>
        <w:tblW w:w="9415" w:type="dxa"/>
        <w:tblInd w:w="-10" w:type="dxa"/>
        <w:tblCellMar>
          <w:left w:w="70" w:type="dxa"/>
          <w:right w:w="70" w:type="dxa"/>
        </w:tblCellMar>
        <w:tblLook w:val="04A0" w:firstRow="1" w:lastRow="0" w:firstColumn="1" w:lastColumn="0" w:noHBand="0" w:noVBand="1"/>
      </w:tblPr>
      <w:tblGrid>
        <w:gridCol w:w="188"/>
        <w:gridCol w:w="2383"/>
        <w:gridCol w:w="1377"/>
        <w:gridCol w:w="1377"/>
        <w:gridCol w:w="1377"/>
        <w:gridCol w:w="1378"/>
        <w:gridCol w:w="1335"/>
      </w:tblGrid>
      <w:tr w:rsidR="00E559CE" w:rsidRPr="000F0BA7" w14:paraId="0BB6E646" w14:textId="77777777" w:rsidTr="000F0BA7">
        <w:trPr>
          <w:trHeight w:val="276"/>
        </w:trPr>
        <w:tc>
          <w:tcPr>
            <w:tcW w:w="2571" w:type="dxa"/>
            <w:gridSpan w:val="2"/>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BF9C162"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lastRenderedPageBreak/>
              <w:t>Rubro de Ingresos</w:t>
            </w:r>
          </w:p>
        </w:tc>
        <w:tc>
          <w:tcPr>
            <w:tcW w:w="5509" w:type="dxa"/>
            <w:gridSpan w:val="4"/>
            <w:tcBorders>
              <w:top w:val="single" w:sz="8" w:space="0" w:color="auto"/>
              <w:left w:val="nil"/>
              <w:bottom w:val="single" w:sz="8" w:space="0" w:color="auto"/>
              <w:right w:val="single" w:sz="8" w:space="0" w:color="000000"/>
            </w:tcBorders>
            <w:shd w:val="clear" w:color="auto" w:fill="FFFFFF" w:themeFill="background1"/>
            <w:noWrap/>
            <w:vAlign w:val="center"/>
            <w:hideMark/>
          </w:tcPr>
          <w:p w14:paraId="277CA6AB"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Ley de Ingresos</w:t>
            </w:r>
          </w:p>
        </w:tc>
        <w:tc>
          <w:tcPr>
            <w:tcW w:w="1335" w:type="dxa"/>
            <w:vMerge w:val="restart"/>
            <w:tcBorders>
              <w:top w:val="single" w:sz="8" w:space="0" w:color="auto"/>
              <w:left w:val="nil"/>
              <w:bottom w:val="single" w:sz="8" w:space="0" w:color="000000"/>
              <w:right w:val="single" w:sz="8" w:space="0" w:color="auto"/>
            </w:tcBorders>
            <w:shd w:val="clear" w:color="auto" w:fill="FFFFFF" w:themeFill="background1"/>
            <w:vAlign w:val="center"/>
            <w:hideMark/>
          </w:tcPr>
          <w:p w14:paraId="7412AE55"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Por ejecutar</w:t>
            </w:r>
          </w:p>
        </w:tc>
      </w:tr>
      <w:tr w:rsidR="00E559CE" w:rsidRPr="000F0BA7" w14:paraId="7D814586" w14:textId="77777777" w:rsidTr="000F0BA7">
        <w:trPr>
          <w:trHeight w:val="276"/>
        </w:trPr>
        <w:tc>
          <w:tcPr>
            <w:tcW w:w="2571" w:type="dxa"/>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2ACB46B"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b/>
                <w:bCs/>
                <w:color w:val="FFFFFF"/>
                <w:sz w:val="16"/>
                <w:szCs w:val="16"/>
                <w:lang w:val="es-ES" w:eastAsia="es-MX"/>
              </w:rPr>
            </w:pPr>
          </w:p>
        </w:tc>
        <w:tc>
          <w:tcPr>
            <w:tcW w:w="1377" w:type="dxa"/>
            <w:tcBorders>
              <w:top w:val="nil"/>
              <w:left w:val="nil"/>
              <w:bottom w:val="single" w:sz="8" w:space="0" w:color="auto"/>
              <w:right w:val="single" w:sz="8" w:space="0" w:color="auto"/>
            </w:tcBorders>
            <w:shd w:val="clear" w:color="auto" w:fill="FFFFFF" w:themeFill="background1"/>
            <w:noWrap/>
            <w:vAlign w:val="center"/>
            <w:hideMark/>
          </w:tcPr>
          <w:p w14:paraId="36922E0F"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Estimada</w:t>
            </w:r>
          </w:p>
        </w:tc>
        <w:tc>
          <w:tcPr>
            <w:tcW w:w="1377" w:type="dxa"/>
            <w:tcBorders>
              <w:top w:val="nil"/>
              <w:left w:val="nil"/>
              <w:bottom w:val="single" w:sz="8" w:space="0" w:color="auto"/>
              <w:right w:val="single" w:sz="8" w:space="0" w:color="auto"/>
            </w:tcBorders>
            <w:shd w:val="clear" w:color="auto" w:fill="FFFFFF" w:themeFill="background1"/>
            <w:noWrap/>
            <w:vAlign w:val="center"/>
            <w:hideMark/>
          </w:tcPr>
          <w:p w14:paraId="20FDD058"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Modificado</w:t>
            </w:r>
          </w:p>
        </w:tc>
        <w:tc>
          <w:tcPr>
            <w:tcW w:w="1377" w:type="dxa"/>
            <w:tcBorders>
              <w:top w:val="nil"/>
              <w:left w:val="nil"/>
              <w:bottom w:val="single" w:sz="8" w:space="0" w:color="auto"/>
              <w:right w:val="single" w:sz="8" w:space="0" w:color="auto"/>
            </w:tcBorders>
            <w:shd w:val="clear" w:color="auto" w:fill="FFFFFF" w:themeFill="background1"/>
            <w:noWrap/>
            <w:vAlign w:val="center"/>
            <w:hideMark/>
          </w:tcPr>
          <w:p w14:paraId="442E70BF"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Devengada</w:t>
            </w:r>
          </w:p>
        </w:tc>
        <w:tc>
          <w:tcPr>
            <w:tcW w:w="1377" w:type="dxa"/>
            <w:tcBorders>
              <w:top w:val="nil"/>
              <w:left w:val="nil"/>
              <w:bottom w:val="single" w:sz="8" w:space="0" w:color="auto"/>
              <w:right w:val="single" w:sz="8" w:space="0" w:color="auto"/>
            </w:tcBorders>
            <w:shd w:val="clear" w:color="auto" w:fill="FFFFFF" w:themeFill="background1"/>
            <w:noWrap/>
            <w:vAlign w:val="center"/>
            <w:hideMark/>
          </w:tcPr>
          <w:p w14:paraId="44A832BE"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Recaudada</w:t>
            </w:r>
          </w:p>
        </w:tc>
        <w:tc>
          <w:tcPr>
            <w:tcW w:w="1335" w:type="dxa"/>
            <w:vMerge/>
            <w:tcBorders>
              <w:top w:val="single" w:sz="8" w:space="0" w:color="auto"/>
              <w:left w:val="nil"/>
              <w:bottom w:val="single" w:sz="8" w:space="0" w:color="000000"/>
              <w:right w:val="single" w:sz="8" w:space="0" w:color="auto"/>
            </w:tcBorders>
            <w:shd w:val="clear" w:color="auto" w:fill="FFFFFF" w:themeFill="background1"/>
            <w:vAlign w:val="center"/>
            <w:hideMark/>
          </w:tcPr>
          <w:p w14:paraId="03AF7752"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b/>
                <w:bCs/>
                <w:color w:val="FFFFFF"/>
                <w:sz w:val="16"/>
                <w:szCs w:val="16"/>
                <w:lang w:val="es-ES" w:eastAsia="es-MX"/>
              </w:rPr>
            </w:pPr>
          </w:p>
        </w:tc>
      </w:tr>
      <w:tr w:rsidR="00E559CE" w:rsidRPr="000F0BA7" w14:paraId="02BC29B7" w14:textId="77777777" w:rsidTr="000F0BA7">
        <w:trPr>
          <w:trHeight w:val="102"/>
        </w:trPr>
        <w:tc>
          <w:tcPr>
            <w:tcW w:w="188" w:type="dxa"/>
            <w:tcBorders>
              <w:top w:val="nil"/>
              <w:left w:val="single" w:sz="8" w:space="0" w:color="auto"/>
              <w:bottom w:val="nil"/>
              <w:right w:val="nil"/>
            </w:tcBorders>
            <w:shd w:val="clear" w:color="auto" w:fill="FFFFFF" w:themeFill="background1"/>
            <w:noWrap/>
            <w:vAlign w:val="center"/>
            <w:hideMark/>
          </w:tcPr>
          <w:p w14:paraId="6355237C"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2382" w:type="dxa"/>
            <w:tcBorders>
              <w:top w:val="nil"/>
              <w:left w:val="nil"/>
              <w:bottom w:val="nil"/>
              <w:right w:val="single" w:sz="8" w:space="0" w:color="auto"/>
            </w:tcBorders>
            <w:shd w:val="clear" w:color="auto" w:fill="FFFFFF" w:themeFill="background1"/>
            <w:noWrap/>
            <w:vAlign w:val="center"/>
            <w:hideMark/>
          </w:tcPr>
          <w:p w14:paraId="543F24FC"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1377" w:type="dxa"/>
            <w:tcBorders>
              <w:top w:val="nil"/>
              <w:left w:val="nil"/>
              <w:bottom w:val="nil"/>
              <w:right w:val="single" w:sz="8" w:space="0" w:color="auto"/>
            </w:tcBorders>
            <w:shd w:val="clear" w:color="auto" w:fill="FFFFFF" w:themeFill="background1"/>
            <w:noWrap/>
            <w:vAlign w:val="center"/>
            <w:hideMark/>
          </w:tcPr>
          <w:p w14:paraId="157AC8B1"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1377" w:type="dxa"/>
            <w:tcBorders>
              <w:top w:val="nil"/>
              <w:left w:val="nil"/>
              <w:bottom w:val="nil"/>
              <w:right w:val="single" w:sz="8" w:space="0" w:color="auto"/>
            </w:tcBorders>
            <w:shd w:val="clear" w:color="auto" w:fill="FFFFFF" w:themeFill="background1"/>
            <w:noWrap/>
            <w:vAlign w:val="center"/>
            <w:hideMark/>
          </w:tcPr>
          <w:p w14:paraId="2271EC6B"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1377" w:type="dxa"/>
            <w:tcBorders>
              <w:top w:val="nil"/>
              <w:left w:val="nil"/>
              <w:bottom w:val="nil"/>
              <w:right w:val="single" w:sz="8" w:space="0" w:color="auto"/>
            </w:tcBorders>
            <w:shd w:val="clear" w:color="auto" w:fill="FFFFFF" w:themeFill="background1"/>
            <w:noWrap/>
            <w:vAlign w:val="center"/>
          </w:tcPr>
          <w:p w14:paraId="07878E9B"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p>
        </w:tc>
        <w:tc>
          <w:tcPr>
            <w:tcW w:w="1377" w:type="dxa"/>
            <w:tcBorders>
              <w:top w:val="nil"/>
              <w:left w:val="nil"/>
              <w:bottom w:val="nil"/>
              <w:right w:val="single" w:sz="8" w:space="0" w:color="auto"/>
            </w:tcBorders>
            <w:shd w:val="clear" w:color="auto" w:fill="FFFFFF" w:themeFill="background1"/>
            <w:noWrap/>
            <w:vAlign w:val="center"/>
          </w:tcPr>
          <w:p w14:paraId="76767997"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p>
        </w:tc>
        <w:tc>
          <w:tcPr>
            <w:tcW w:w="1335" w:type="dxa"/>
            <w:tcBorders>
              <w:top w:val="nil"/>
              <w:left w:val="nil"/>
              <w:bottom w:val="nil"/>
              <w:right w:val="single" w:sz="8" w:space="0" w:color="auto"/>
            </w:tcBorders>
            <w:shd w:val="clear" w:color="auto" w:fill="FFFFFF" w:themeFill="background1"/>
            <w:noWrap/>
            <w:vAlign w:val="center"/>
          </w:tcPr>
          <w:p w14:paraId="3A239948"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p>
        </w:tc>
      </w:tr>
      <w:tr w:rsidR="00E559CE" w:rsidRPr="000F0BA7" w14:paraId="4894A957"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0798FAB2"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Impuestos</w:t>
            </w:r>
          </w:p>
        </w:tc>
        <w:tc>
          <w:tcPr>
            <w:tcW w:w="1377" w:type="dxa"/>
            <w:tcBorders>
              <w:top w:val="nil"/>
              <w:left w:val="nil"/>
              <w:bottom w:val="nil"/>
              <w:right w:val="single" w:sz="8" w:space="0" w:color="auto"/>
            </w:tcBorders>
            <w:shd w:val="clear" w:color="auto" w:fill="FFFFFF" w:themeFill="background1"/>
            <w:noWrap/>
            <w:vAlign w:val="center"/>
          </w:tcPr>
          <w:p w14:paraId="12D62E66" w14:textId="495035D9" w:rsidR="00E559CE" w:rsidRPr="000F0BA7" w:rsidRDefault="008D22CB"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1,762,731,239</w:t>
            </w:r>
          </w:p>
        </w:tc>
        <w:tc>
          <w:tcPr>
            <w:tcW w:w="1377" w:type="dxa"/>
            <w:tcBorders>
              <w:top w:val="nil"/>
              <w:left w:val="nil"/>
              <w:bottom w:val="nil"/>
              <w:right w:val="single" w:sz="8" w:space="0" w:color="auto"/>
            </w:tcBorders>
            <w:shd w:val="clear" w:color="auto" w:fill="FFFFFF" w:themeFill="background1"/>
            <w:noWrap/>
            <w:vAlign w:val="center"/>
          </w:tcPr>
          <w:p w14:paraId="3DBEBE36" w14:textId="5E2AFD1E"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2,389,405,801</w:t>
            </w:r>
          </w:p>
        </w:tc>
        <w:tc>
          <w:tcPr>
            <w:tcW w:w="1377" w:type="dxa"/>
            <w:tcBorders>
              <w:top w:val="nil"/>
              <w:left w:val="nil"/>
              <w:bottom w:val="nil"/>
              <w:right w:val="single" w:sz="8" w:space="0" w:color="auto"/>
            </w:tcBorders>
            <w:shd w:val="clear" w:color="auto" w:fill="FFFFFF" w:themeFill="background1"/>
            <w:noWrap/>
            <w:vAlign w:val="center"/>
          </w:tcPr>
          <w:p w14:paraId="5993ECED" w14:textId="0738AE70"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2,389,405,801</w:t>
            </w:r>
          </w:p>
        </w:tc>
        <w:tc>
          <w:tcPr>
            <w:tcW w:w="1377" w:type="dxa"/>
            <w:tcBorders>
              <w:top w:val="nil"/>
              <w:left w:val="nil"/>
              <w:bottom w:val="nil"/>
              <w:right w:val="single" w:sz="8" w:space="0" w:color="auto"/>
            </w:tcBorders>
            <w:shd w:val="clear" w:color="auto" w:fill="FFFFFF" w:themeFill="background1"/>
            <w:noWrap/>
            <w:vAlign w:val="center"/>
          </w:tcPr>
          <w:p w14:paraId="1AF53763" w14:textId="3716F795"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2,389,405,801</w:t>
            </w:r>
          </w:p>
        </w:tc>
        <w:tc>
          <w:tcPr>
            <w:tcW w:w="1335" w:type="dxa"/>
            <w:tcBorders>
              <w:top w:val="nil"/>
              <w:left w:val="nil"/>
              <w:bottom w:val="nil"/>
              <w:right w:val="single" w:sz="8" w:space="0" w:color="auto"/>
            </w:tcBorders>
            <w:shd w:val="clear" w:color="auto" w:fill="FFFFFF" w:themeFill="background1"/>
            <w:noWrap/>
            <w:vAlign w:val="center"/>
          </w:tcPr>
          <w:p w14:paraId="4C5A8B09" w14:textId="4C17410D"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626,674,562</w:t>
            </w:r>
          </w:p>
        </w:tc>
      </w:tr>
      <w:tr w:rsidR="00E559CE" w:rsidRPr="000F0BA7" w14:paraId="6CEF65B2"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0A315CFA"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Cuotas y Aportaciones de Seguridad Social</w:t>
            </w:r>
          </w:p>
        </w:tc>
        <w:tc>
          <w:tcPr>
            <w:tcW w:w="1377" w:type="dxa"/>
            <w:tcBorders>
              <w:top w:val="nil"/>
              <w:left w:val="nil"/>
              <w:bottom w:val="nil"/>
              <w:right w:val="single" w:sz="8" w:space="0" w:color="auto"/>
            </w:tcBorders>
            <w:shd w:val="clear" w:color="auto" w:fill="FFFFFF" w:themeFill="background1"/>
            <w:noWrap/>
            <w:vAlign w:val="center"/>
            <w:hideMark/>
          </w:tcPr>
          <w:p w14:paraId="22C8ABA7" w14:textId="77777777" w:rsidR="00E559CE" w:rsidRPr="000F0BA7" w:rsidRDefault="00E559CE"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076DEE6D" w14:textId="361A0B68" w:rsidR="00E559CE" w:rsidRPr="000F0BA7" w:rsidRDefault="00E43E98"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1F608D63" w14:textId="417C4F47" w:rsidR="00E559CE" w:rsidRPr="000F0BA7" w:rsidRDefault="00D06C7C"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561CD4DF" w14:textId="58FA2D1C" w:rsidR="00E559CE" w:rsidRPr="000F0BA7" w:rsidRDefault="00D06C7C"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35" w:type="dxa"/>
            <w:tcBorders>
              <w:top w:val="nil"/>
              <w:left w:val="nil"/>
              <w:bottom w:val="nil"/>
              <w:right w:val="single" w:sz="8" w:space="0" w:color="auto"/>
            </w:tcBorders>
            <w:shd w:val="clear" w:color="auto" w:fill="FFFFFF" w:themeFill="background1"/>
            <w:noWrap/>
            <w:vAlign w:val="center"/>
          </w:tcPr>
          <w:p w14:paraId="2B1F5AE9" w14:textId="10A16E9B" w:rsidR="00E559CE" w:rsidRPr="000F0BA7" w:rsidRDefault="00D06C7C"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r>
      <w:tr w:rsidR="00E559CE" w:rsidRPr="000F0BA7" w14:paraId="32D30106"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371D61B0"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Contribuciones de Mejoras</w:t>
            </w:r>
          </w:p>
        </w:tc>
        <w:tc>
          <w:tcPr>
            <w:tcW w:w="1377" w:type="dxa"/>
            <w:tcBorders>
              <w:top w:val="nil"/>
              <w:left w:val="nil"/>
              <w:bottom w:val="nil"/>
              <w:right w:val="single" w:sz="8" w:space="0" w:color="auto"/>
            </w:tcBorders>
            <w:shd w:val="clear" w:color="auto" w:fill="FFFFFF" w:themeFill="background1"/>
            <w:noWrap/>
            <w:vAlign w:val="center"/>
            <w:hideMark/>
          </w:tcPr>
          <w:p w14:paraId="7D3978DF" w14:textId="77777777" w:rsidR="00E559CE" w:rsidRPr="000F0BA7" w:rsidRDefault="00E559CE"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20DEFE59" w14:textId="20345A18" w:rsidR="00E559CE" w:rsidRPr="000F0BA7" w:rsidRDefault="00E43E98"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25D04F36" w14:textId="1C1CE536" w:rsidR="00E559CE" w:rsidRPr="000F0BA7" w:rsidRDefault="00D06C7C"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437B8AE8" w14:textId="1B92053D" w:rsidR="00E559CE" w:rsidRPr="000F0BA7" w:rsidRDefault="00D06C7C"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35" w:type="dxa"/>
            <w:tcBorders>
              <w:top w:val="nil"/>
              <w:left w:val="nil"/>
              <w:bottom w:val="nil"/>
              <w:right w:val="single" w:sz="8" w:space="0" w:color="auto"/>
            </w:tcBorders>
            <w:shd w:val="clear" w:color="auto" w:fill="FFFFFF" w:themeFill="background1"/>
            <w:noWrap/>
            <w:vAlign w:val="center"/>
          </w:tcPr>
          <w:p w14:paraId="758CBA46" w14:textId="27DC1E65" w:rsidR="00E559CE" w:rsidRPr="000F0BA7" w:rsidRDefault="00D06C7C"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r>
      <w:tr w:rsidR="00E559CE" w:rsidRPr="000F0BA7" w14:paraId="3D259B90"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63DB04BD"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Derechos</w:t>
            </w:r>
          </w:p>
        </w:tc>
        <w:tc>
          <w:tcPr>
            <w:tcW w:w="1377" w:type="dxa"/>
            <w:tcBorders>
              <w:top w:val="nil"/>
              <w:left w:val="nil"/>
              <w:bottom w:val="nil"/>
              <w:right w:val="single" w:sz="8" w:space="0" w:color="auto"/>
            </w:tcBorders>
            <w:shd w:val="clear" w:color="auto" w:fill="FFFFFF" w:themeFill="background1"/>
            <w:noWrap/>
            <w:vAlign w:val="center"/>
          </w:tcPr>
          <w:p w14:paraId="6451C463" w14:textId="0E24D336" w:rsidR="00E559CE" w:rsidRPr="000F0BA7" w:rsidRDefault="008D22CB"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754,147,354</w:t>
            </w:r>
          </w:p>
        </w:tc>
        <w:tc>
          <w:tcPr>
            <w:tcW w:w="1377" w:type="dxa"/>
            <w:tcBorders>
              <w:top w:val="nil"/>
              <w:left w:val="nil"/>
              <w:bottom w:val="nil"/>
              <w:right w:val="single" w:sz="8" w:space="0" w:color="auto"/>
            </w:tcBorders>
            <w:shd w:val="clear" w:color="auto" w:fill="FFFFFF" w:themeFill="background1"/>
            <w:noWrap/>
            <w:vAlign w:val="center"/>
          </w:tcPr>
          <w:p w14:paraId="2FE8023A" w14:textId="4BA2F77B"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859,624,461</w:t>
            </w:r>
          </w:p>
        </w:tc>
        <w:tc>
          <w:tcPr>
            <w:tcW w:w="1377" w:type="dxa"/>
            <w:tcBorders>
              <w:top w:val="nil"/>
              <w:left w:val="nil"/>
              <w:bottom w:val="nil"/>
              <w:right w:val="single" w:sz="8" w:space="0" w:color="auto"/>
            </w:tcBorders>
            <w:shd w:val="clear" w:color="auto" w:fill="FFFFFF" w:themeFill="background1"/>
            <w:noWrap/>
            <w:vAlign w:val="center"/>
          </w:tcPr>
          <w:p w14:paraId="72AA3300" w14:textId="28D9AAA9"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859,624,328</w:t>
            </w:r>
          </w:p>
        </w:tc>
        <w:tc>
          <w:tcPr>
            <w:tcW w:w="1377" w:type="dxa"/>
            <w:tcBorders>
              <w:top w:val="nil"/>
              <w:left w:val="nil"/>
              <w:bottom w:val="nil"/>
              <w:right w:val="single" w:sz="8" w:space="0" w:color="auto"/>
            </w:tcBorders>
            <w:shd w:val="clear" w:color="auto" w:fill="FFFFFF" w:themeFill="background1"/>
            <w:noWrap/>
            <w:vAlign w:val="center"/>
          </w:tcPr>
          <w:p w14:paraId="06736F3B" w14:textId="0895A719"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859,624,328</w:t>
            </w:r>
          </w:p>
        </w:tc>
        <w:tc>
          <w:tcPr>
            <w:tcW w:w="1335" w:type="dxa"/>
            <w:tcBorders>
              <w:top w:val="nil"/>
              <w:left w:val="nil"/>
              <w:bottom w:val="nil"/>
              <w:right w:val="single" w:sz="8" w:space="0" w:color="auto"/>
            </w:tcBorders>
            <w:shd w:val="clear" w:color="auto" w:fill="FFFFFF" w:themeFill="background1"/>
            <w:noWrap/>
            <w:vAlign w:val="center"/>
          </w:tcPr>
          <w:p w14:paraId="157ED106" w14:textId="0CC6A3D2"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105,476,974</w:t>
            </w:r>
          </w:p>
        </w:tc>
      </w:tr>
      <w:tr w:rsidR="00E559CE" w:rsidRPr="000F0BA7" w14:paraId="7FF3D6EF"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66CDA89E"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Productos</w:t>
            </w:r>
          </w:p>
        </w:tc>
        <w:tc>
          <w:tcPr>
            <w:tcW w:w="1377" w:type="dxa"/>
            <w:tcBorders>
              <w:top w:val="nil"/>
              <w:left w:val="nil"/>
              <w:bottom w:val="nil"/>
              <w:right w:val="single" w:sz="8" w:space="0" w:color="auto"/>
            </w:tcBorders>
            <w:shd w:val="clear" w:color="auto" w:fill="FFFFFF" w:themeFill="background1"/>
            <w:noWrap/>
            <w:vAlign w:val="center"/>
          </w:tcPr>
          <w:p w14:paraId="7ACAB646" w14:textId="0E1C7836" w:rsidR="00E559CE" w:rsidRPr="000F0BA7" w:rsidRDefault="008D22CB"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23,481,915</w:t>
            </w:r>
          </w:p>
        </w:tc>
        <w:tc>
          <w:tcPr>
            <w:tcW w:w="1377" w:type="dxa"/>
            <w:tcBorders>
              <w:top w:val="nil"/>
              <w:left w:val="nil"/>
              <w:bottom w:val="nil"/>
              <w:right w:val="single" w:sz="8" w:space="0" w:color="auto"/>
            </w:tcBorders>
            <w:shd w:val="clear" w:color="auto" w:fill="FFFFFF" w:themeFill="background1"/>
            <w:noWrap/>
            <w:vAlign w:val="center"/>
          </w:tcPr>
          <w:p w14:paraId="4DBF8574" w14:textId="5DEDC138"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19,338,806</w:t>
            </w:r>
          </w:p>
        </w:tc>
        <w:tc>
          <w:tcPr>
            <w:tcW w:w="1377" w:type="dxa"/>
            <w:tcBorders>
              <w:top w:val="nil"/>
              <w:left w:val="nil"/>
              <w:bottom w:val="nil"/>
              <w:right w:val="single" w:sz="8" w:space="0" w:color="auto"/>
            </w:tcBorders>
            <w:shd w:val="clear" w:color="auto" w:fill="FFFFFF" w:themeFill="background1"/>
            <w:noWrap/>
            <w:vAlign w:val="center"/>
          </w:tcPr>
          <w:p w14:paraId="476F8DE1" w14:textId="77AB0357"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19,338,806</w:t>
            </w:r>
          </w:p>
        </w:tc>
        <w:tc>
          <w:tcPr>
            <w:tcW w:w="1377" w:type="dxa"/>
            <w:tcBorders>
              <w:top w:val="nil"/>
              <w:left w:val="nil"/>
              <w:bottom w:val="nil"/>
              <w:right w:val="single" w:sz="8" w:space="0" w:color="auto"/>
            </w:tcBorders>
            <w:shd w:val="clear" w:color="auto" w:fill="FFFFFF" w:themeFill="background1"/>
            <w:noWrap/>
            <w:vAlign w:val="center"/>
          </w:tcPr>
          <w:p w14:paraId="1DA2C94E" w14:textId="7CEBE928"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19,338,806</w:t>
            </w:r>
          </w:p>
        </w:tc>
        <w:tc>
          <w:tcPr>
            <w:tcW w:w="1335" w:type="dxa"/>
            <w:tcBorders>
              <w:top w:val="nil"/>
              <w:left w:val="nil"/>
              <w:bottom w:val="nil"/>
              <w:right w:val="single" w:sz="8" w:space="0" w:color="auto"/>
            </w:tcBorders>
            <w:shd w:val="clear" w:color="auto" w:fill="FFFFFF" w:themeFill="background1"/>
            <w:noWrap/>
            <w:vAlign w:val="center"/>
          </w:tcPr>
          <w:p w14:paraId="091183A4" w14:textId="6D0028C2" w:rsidR="008D22CB"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-4,143,109</w:t>
            </w:r>
          </w:p>
        </w:tc>
      </w:tr>
      <w:tr w:rsidR="00E559CE" w:rsidRPr="000F0BA7" w14:paraId="4D0CCDC4"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48897D0B"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Aprovechamientos</w:t>
            </w:r>
          </w:p>
        </w:tc>
        <w:tc>
          <w:tcPr>
            <w:tcW w:w="1377" w:type="dxa"/>
            <w:tcBorders>
              <w:top w:val="nil"/>
              <w:left w:val="nil"/>
              <w:bottom w:val="nil"/>
              <w:right w:val="single" w:sz="8" w:space="0" w:color="auto"/>
            </w:tcBorders>
            <w:shd w:val="clear" w:color="auto" w:fill="FFFFFF" w:themeFill="background1"/>
            <w:noWrap/>
            <w:vAlign w:val="center"/>
          </w:tcPr>
          <w:p w14:paraId="5D8EF054" w14:textId="6140888E" w:rsidR="00E559CE" w:rsidRPr="000F0BA7" w:rsidRDefault="008D22CB"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273,624,734</w:t>
            </w:r>
          </w:p>
        </w:tc>
        <w:tc>
          <w:tcPr>
            <w:tcW w:w="1377" w:type="dxa"/>
            <w:tcBorders>
              <w:top w:val="nil"/>
              <w:left w:val="nil"/>
              <w:bottom w:val="nil"/>
              <w:right w:val="single" w:sz="8" w:space="0" w:color="auto"/>
            </w:tcBorders>
            <w:shd w:val="clear" w:color="auto" w:fill="FFFFFF" w:themeFill="background1"/>
            <w:noWrap/>
            <w:vAlign w:val="center"/>
          </w:tcPr>
          <w:p w14:paraId="4FA69E7B" w14:textId="4AE6544A"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91,913,927</w:t>
            </w:r>
          </w:p>
        </w:tc>
        <w:tc>
          <w:tcPr>
            <w:tcW w:w="1377" w:type="dxa"/>
            <w:tcBorders>
              <w:top w:val="nil"/>
              <w:left w:val="nil"/>
              <w:bottom w:val="nil"/>
              <w:right w:val="single" w:sz="8" w:space="0" w:color="auto"/>
            </w:tcBorders>
            <w:shd w:val="clear" w:color="auto" w:fill="FFFFFF" w:themeFill="background1"/>
            <w:noWrap/>
            <w:vAlign w:val="center"/>
          </w:tcPr>
          <w:p w14:paraId="461AB7F7" w14:textId="79368BCD"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91,913,927</w:t>
            </w:r>
          </w:p>
        </w:tc>
        <w:tc>
          <w:tcPr>
            <w:tcW w:w="1377" w:type="dxa"/>
            <w:tcBorders>
              <w:top w:val="nil"/>
              <w:left w:val="nil"/>
              <w:bottom w:val="nil"/>
              <w:right w:val="single" w:sz="8" w:space="0" w:color="auto"/>
            </w:tcBorders>
            <w:shd w:val="clear" w:color="auto" w:fill="FFFFFF" w:themeFill="background1"/>
            <w:noWrap/>
            <w:vAlign w:val="center"/>
          </w:tcPr>
          <w:p w14:paraId="0A104C0F" w14:textId="558C384E"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91,913,927</w:t>
            </w:r>
          </w:p>
        </w:tc>
        <w:tc>
          <w:tcPr>
            <w:tcW w:w="1335" w:type="dxa"/>
            <w:tcBorders>
              <w:top w:val="nil"/>
              <w:left w:val="nil"/>
              <w:bottom w:val="nil"/>
              <w:right w:val="single" w:sz="8" w:space="0" w:color="auto"/>
            </w:tcBorders>
            <w:shd w:val="clear" w:color="auto" w:fill="FFFFFF" w:themeFill="background1"/>
            <w:noWrap/>
            <w:vAlign w:val="center"/>
          </w:tcPr>
          <w:p w14:paraId="2E42A04F" w14:textId="7E25E03E"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-181,710,807</w:t>
            </w:r>
          </w:p>
        </w:tc>
      </w:tr>
      <w:tr w:rsidR="00E559CE" w:rsidRPr="000F0BA7" w14:paraId="2613EC1D"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tcPr>
          <w:p w14:paraId="7F3EB496"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Ingresos por Ventas de Bienes y Servicios</w:t>
            </w:r>
          </w:p>
        </w:tc>
        <w:tc>
          <w:tcPr>
            <w:tcW w:w="1377" w:type="dxa"/>
            <w:tcBorders>
              <w:top w:val="nil"/>
              <w:left w:val="nil"/>
              <w:bottom w:val="nil"/>
              <w:right w:val="single" w:sz="8" w:space="0" w:color="auto"/>
            </w:tcBorders>
            <w:shd w:val="clear" w:color="auto" w:fill="FFFFFF" w:themeFill="background1"/>
            <w:noWrap/>
            <w:vAlign w:val="center"/>
          </w:tcPr>
          <w:p w14:paraId="23A2DD46" w14:textId="6723A329" w:rsidR="00E559CE" w:rsidRPr="000F0BA7" w:rsidRDefault="008D22CB"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9,054,759</w:t>
            </w:r>
          </w:p>
        </w:tc>
        <w:tc>
          <w:tcPr>
            <w:tcW w:w="1377" w:type="dxa"/>
            <w:tcBorders>
              <w:top w:val="nil"/>
              <w:left w:val="nil"/>
              <w:bottom w:val="nil"/>
              <w:right w:val="single" w:sz="8" w:space="0" w:color="auto"/>
            </w:tcBorders>
            <w:shd w:val="clear" w:color="auto" w:fill="FFFFFF" w:themeFill="background1"/>
            <w:noWrap/>
            <w:vAlign w:val="center"/>
          </w:tcPr>
          <w:p w14:paraId="3A0F86CB" w14:textId="2566C2F6"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7,694,927</w:t>
            </w:r>
          </w:p>
        </w:tc>
        <w:tc>
          <w:tcPr>
            <w:tcW w:w="1377" w:type="dxa"/>
            <w:tcBorders>
              <w:top w:val="nil"/>
              <w:left w:val="nil"/>
              <w:bottom w:val="nil"/>
              <w:right w:val="single" w:sz="8" w:space="0" w:color="auto"/>
            </w:tcBorders>
            <w:shd w:val="clear" w:color="auto" w:fill="FFFFFF" w:themeFill="background1"/>
            <w:noWrap/>
            <w:vAlign w:val="center"/>
          </w:tcPr>
          <w:p w14:paraId="00B2F4B7" w14:textId="44BE4D4C"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7,694,927</w:t>
            </w:r>
          </w:p>
        </w:tc>
        <w:tc>
          <w:tcPr>
            <w:tcW w:w="1377" w:type="dxa"/>
            <w:tcBorders>
              <w:top w:val="nil"/>
              <w:left w:val="nil"/>
              <w:bottom w:val="nil"/>
              <w:right w:val="single" w:sz="8" w:space="0" w:color="auto"/>
            </w:tcBorders>
            <w:shd w:val="clear" w:color="auto" w:fill="FFFFFF" w:themeFill="background1"/>
            <w:noWrap/>
            <w:vAlign w:val="center"/>
          </w:tcPr>
          <w:p w14:paraId="6C62B139" w14:textId="39DF8BF8"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7,694,927</w:t>
            </w:r>
          </w:p>
        </w:tc>
        <w:tc>
          <w:tcPr>
            <w:tcW w:w="1335" w:type="dxa"/>
            <w:tcBorders>
              <w:top w:val="nil"/>
              <w:left w:val="nil"/>
              <w:bottom w:val="nil"/>
              <w:right w:val="single" w:sz="8" w:space="0" w:color="auto"/>
            </w:tcBorders>
            <w:shd w:val="clear" w:color="auto" w:fill="FFFFFF" w:themeFill="background1"/>
            <w:noWrap/>
            <w:vAlign w:val="center"/>
          </w:tcPr>
          <w:p w14:paraId="2135C003" w14:textId="43CAA5F9"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-1,359,832</w:t>
            </w:r>
          </w:p>
        </w:tc>
      </w:tr>
      <w:tr w:rsidR="00E559CE" w:rsidRPr="000F0BA7" w14:paraId="51C0D29C"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tcPr>
          <w:p w14:paraId="6555D0C7"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Participaciones y Aportaciones</w:t>
            </w:r>
          </w:p>
        </w:tc>
        <w:tc>
          <w:tcPr>
            <w:tcW w:w="1377" w:type="dxa"/>
            <w:tcBorders>
              <w:top w:val="nil"/>
              <w:left w:val="nil"/>
              <w:bottom w:val="nil"/>
              <w:right w:val="single" w:sz="8" w:space="0" w:color="auto"/>
            </w:tcBorders>
            <w:shd w:val="clear" w:color="auto" w:fill="FFFFFF" w:themeFill="background1"/>
            <w:noWrap/>
            <w:vAlign w:val="center"/>
          </w:tcPr>
          <w:p w14:paraId="28373DA2" w14:textId="516FB961" w:rsidR="00E559CE" w:rsidRPr="000F0BA7" w:rsidRDefault="003F69F9"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21,074,067,719</w:t>
            </w:r>
          </w:p>
        </w:tc>
        <w:tc>
          <w:tcPr>
            <w:tcW w:w="1377" w:type="dxa"/>
            <w:tcBorders>
              <w:top w:val="nil"/>
              <w:left w:val="nil"/>
              <w:bottom w:val="nil"/>
              <w:right w:val="single" w:sz="8" w:space="0" w:color="auto"/>
            </w:tcBorders>
            <w:shd w:val="clear" w:color="auto" w:fill="FFFFFF" w:themeFill="background1"/>
            <w:noWrap/>
            <w:vAlign w:val="center"/>
          </w:tcPr>
          <w:p w14:paraId="6A44336F" w14:textId="000D739D"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22,499,135,840</w:t>
            </w:r>
          </w:p>
        </w:tc>
        <w:tc>
          <w:tcPr>
            <w:tcW w:w="1377" w:type="dxa"/>
            <w:tcBorders>
              <w:top w:val="nil"/>
              <w:left w:val="nil"/>
              <w:bottom w:val="nil"/>
              <w:right w:val="single" w:sz="8" w:space="0" w:color="auto"/>
            </w:tcBorders>
            <w:shd w:val="clear" w:color="auto" w:fill="FFFFFF" w:themeFill="background1"/>
            <w:noWrap/>
            <w:vAlign w:val="center"/>
          </w:tcPr>
          <w:p w14:paraId="55762362" w14:textId="3D65D03F"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22,499,135,840</w:t>
            </w:r>
          </w:p>
        </w:tc>
        <w:tc>
          <w:tcPr>
            <w:tcW w:w="1377" w:type="dxa"/>
            <w:tcBorders>
              <w:top w:val="nil"/>
              <w:left w:val="nil"/>
              <w:bottom w:val="nil"/>
              <w:right w:val="single" w:sz="8" w:space="0" w:color="auto"/>
            </w:tcBorders>
            <w:shd w:val="clear" w:color="auto" w:fill="FFFFFF" w:themeFill="background1"/>
            <w:noWrap/>
            <w:vAlign w:val="center"/>
          </w:tcPr>
          <w:p w14:paraId="30383C52" w14:textId="093DEB31"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22,499,135,840</w:t>
            </w:r>
          </w:p>
        </w:tc>
        <w:tc>
          <w:tcPr>
            <w:tcW w:w="1335" w:type="dxa"/>
            <w:tcBorders>
              <w:top w:val="nil"/>
              <w:left w:val="nil"/>
              <w:bottom w:val="nil"/>
              <w:right w:val="single" w:sz="8" w:space="0" w:color="auto"/>
            </w:tcBorders>
            <w:shd w:val="clear" w:color="auto" w:fill="FFFFFF" w:themeFill="background1"/>
            <w:noWrap/>
            <w:vAlign w:val="center"/>
          </w:tcPr>
          <w:p w14:paraId="786EE7D5" w14:textId="30D6C3FC"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1,425,068,121</w:t>
            </w:r>
          </w:p>
        </w:tc>
      </w:tr>
      <w:tr w:rsidR="00E559CE" w:rsidRPr="000F0BA7" w14:paraId="31A624C1"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6D5C8ACD"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Transferencias, Asignaciones, Subsidios y Otras Ayudas</w:t>
            </w:r>
          </w:p>
        </w:tc>
        <w:tc>
          <w:tcPr>
            <w:tcW w:w="1377" w:type="dxa"/>
            <w:tcBorders>
              <w:top w:val="nil"/>
              <w:left w:val="nil"/>
              <w:bottom w:val="nil"/>
              <w:right w:val="single" w:sz="8" w:space="0" w:color="auto"/>
            </w:tcBorders>
            <w:shd w:val="clear" w:color="auto" w:fill="FFFFFF" w:themeFill="background1"/>
            <w:noWrap/>
            <w:vAlign w:val="center"/>
          </w:tcPr>
          <w:p w14:paraId="1245DC67" w14:textId="77777777" w:rsidR="00E559CE" w:rsidRPr="000F0BA7" w:rsidRDefault="00E559CE"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1D250DB3" w14:textId="77777777" w:rsidR="00E559CE" w:rsidRPr="000F0BA7" w:rsidRDefault="00E559CE"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318B3AEF" w14:textId="6897994E" w:rsidR="00E559CE" w:rsidRPr="000F0BA7" w:rsidRDefault="004C7544"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4560B16D" w14:textId="4C4472B0" w:rsidR="00E559CE" w:rsidRPr="000F0BA7" w:rsidRDefault="004C7544"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35" w:type="dxa"/>
            <w:tcBorders>
              <w:top w:val="nil"/>
              <w:left w:val="nil"/>
              <w:bottom w:val="nil"/>
              <w:right w:val="single" w:sz="8" w:space="0" w:color="auto"/>
            </w:tcBorders>
            <w:shd w:val="clear" w:color="auto" w:fill="FFFFFF" w:themeFill="background1"/>
            <w:noWrap/>
            <w:vAlign w:val="center"/>
          </w:tcPr>
          <w:p w14:paraId="29836AD5" w14:textId="438B522C" w:rsidR="00E559CE" w:rsidRPr="000F0BA7" w:rsidRDefault="004C7544"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r>
      <w:tr w:rsidR="00E559CE" w:rsidRPr="000F0BA7" w14:paraId="70639472" w14:textId="77777777" w:rsidTr="000F0BA7">
        <w:trPr>
          <w:trHeight w:val="265"/>
        </w:trPr>
        <w:tc>
          <w:tcPr>
            <w:tcW w:w="2571" w:type="dxa"/>
            <w:gridSpan w:val="2"/>
            <w:tcBorders>
              <w:top w:val="nil"/>
              <w:left w:val="single" w:sz="8" w:space="0" w:color="auto"/>
              <w:bottom w:val="nil"/>
              <w:right w:val="single" w:sz="8" w:space="0" w:color="000000"/>
            </w:tcBorders>
            <w:shd w:val="clear" w:color="auto" w:fill="FFFFFF" w:themeFill="background1"/>
            <w:vAlign w:val="center"/>
            <w:hideMark/>
          </w:tcPr>
          <w:p w14:paraId="4DDCBC81"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Ingresos Derivados de Financiamientos</w:t>
            </w:r>
          </w:p>
        </w:tc>
        <w:tc>
          <w:tcPr>
            <w:tcW w:w="1377" w:type="dxa"/>
            <w:tcBorders>
              <w:top w:val="nil"/>
              <w:left w:val="nil"/>
              <w:bottom w:val="nil"/>
              <w:right w:val="single" w:sz="8" w:space="0" w:color="auto"/>
            </w:tcBorders>
            <w:shd w:val="clear" w:color="auto" w:fill="FFFFFF" w:themeFill="background1"/>
            <w:noWrap/>
            <w:vAlign w:val="center"/>
          </w:tcPr>
          <w:p w14:paraId="28388A24" w14:textId="77777777" w:rsidR="00E559CE" w:rsidRPr="000F0BA7" w:rsidRDefault="00E559CE"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0</w:t>
            </w:r>
          </w:p>
        </w:tc>
        <w:tc>
          <w:tcPr>
            <w:tcW w:w="1377" w:type="dxa"/>
            <w:tcBorders>
              <w:top w:val="nil"/>
              <w:left w:val="nil"/>
              <w:bottom w:val="nil"/>
              <w:right w:val="single" w:sz="8" w:space="0" w:color="auto"/>
            </w:tcBorders>
            <w:shd w:val="clear" w:color="auto" w:fill="FFFFFF" w:themeFill="background1"/>
            <w:noWrap/>
            <w:vAlign w:val="center"/>
          </w:tcPr>
          <w:p w14:paraId="1C18426D" w14:textId="16379296" w:rsidR="00E559CE" w:rsidRPr="000F0BA7" w:rsidRDefault="003D4903"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550,000,000</w:t>
            </w:r>
          </w:p>
        </w:tc>
        <w:tc>
          <w:tcPr>
            <w:tcW w:w="1377" w:type="dxa"/>
            <w:tcBorders>
              <w:top w:val="nil"/>
              <w:left w:val="nil"/>
              <w:bottom w:val="nil"/>
              <w:right w:val="single" w:sz="8" w:space="0" w:color="auto"/>
            </w:tcBorders>
            <w:shd w:val="clear" w:color="auto" w:fill="FFFFFF" w:themeFill="background1"/>
            <w:noWrap/>
            <w:vAlign w:val="center"/>
          </w:tcPr>
          <w:p w14:paraId="69B8FDAD" w14:textId="3F7647D4" w:rsidR="00E559CE" w:rsidRPr="000F0BA7" w:rsidRDefault="003D4903"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550,000,000</w:t>
            </w:r>
          </w:p>
        </w:tc>
        <w:tc>
          <w:tcPr>
            <w:tcW w:w="1377" w:type="dxa"/>
            <w:tcBorders>
              <w:top w:val="nil"/>
              <w:left w:val="nil"/>
              <w:bottom w:val="nil"/>
              <w:right w:val="single" w:sz="8" w:space="0" w:color="auto"/>
            </w:tcBorders>
            <w:shd w:val="clear" w:color="auto" w:fill="FFFFFF" w:themeFill="background1"/>
            <w:noWrap/>
            <w:vAlign w:val="center"/>
          </w:tcPr>
          <w:p w14:paraId="78E8CAE2" w14:textId="37AE5B2B" w:rsidR="00E559CE" w:rsidRPr="000F0BA7" w:rsidRDefault="003D4903"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550,000,000</w:t>
            </w:r>
          </w:p>
        </w:tc>
        <w:tc>
          <w:tcPr>
            <w:tcW w:w="1335" w:type="dxa"/>
            <w:tcBorders>
              <w:top w:val="nil"/>
              <w:left w:val="nil"/>
              <w:bottom w:val="nil"/>
              <w:right w:val="single" w:sz="8" w:space="0" w:color="auto"/>
            </w:tcBorders>
            <w:shd w:val="clear" w:color="auto" w:fill="FFFFFF" w:themeFill="background1"/>
            <w:noWrap/>
            <w:vAlign w:val="center"/>
          </w:tcPr>
          <w:p w14:paraId="15BC35AB" w14:textId="36EC6194" w:rsidR="00E559CE" w:rsidRPr="000F0BA7" w:rsidRDefault="003D4903" w:rsidP="006E6A58">
            <w:pPr>
              <w:widowControl w:val="0"/>
              <w:shd w:val="clear" w:color="auto" w:fill="FFFFFF" w:themeFill="background1"/>
              <w:autoSpaceDE w:val="0"/>
              <w:autoSpaceDN w:val="0"/>
              <w:spacing w:after="0" w:line="240" w:lineRule="auto"/>
              <w:jc w:val="right"/>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550,000,000</w:t>
            </w:r>
          </w:p>
        </w:tc>
      </w:tr>
      <w:tr w:rsidR="00E559CE" w:rsidRPr="000F0BA7" w14:paraId="24CFD542" w14:textId="77777777" w:rsidTr="000F0BA7">
        <w:trPr>
          <w:trHeight w:val="276"/>
        </w:trPr>
        <w:tc>
          <w:tcPr>
            <w:tcW w:w="188" w:type="dxa"/>
            <w:tcBorders>
              <w:top w:val="nil"/>
              <w:left w:val="single" w:sz="8" w:space="0" w:color="auto"/>
              <w:bottom w:val="single" w:sz="8" w:space="0" w:color="auto"/>
              <w:right w:val="nil"/>
            </w:tcBorders>
            <w:shd w:val="clear" w:color="auto" w:fill="FFFFFF" w:themeFill="background1"/>
            <w:noWrap/>
            <w:vAlign w:val="center"/>
            <w:hideMark/>
          </w:tcPr>
          <w:p w14:paraId="3742C383"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2382" w:type="dxa"/>
            <w:tcBorders>
              <w:top w:val="nil"/>
              <w:left w:val="nil"/>
              <w:bottom w:val="single" w:sz="8" w:space="0" w:color="auto"/>
              <w:right w:val="single" w:sz="8" w:space="0" w:color="auto"/>
            </w:tcBorders>
            <w:shd w:val="clear" w:color="auto" w:fill="FFFFFF" w:themeFill="background1"/>
            <w:vAlign w:val="center"/>
            <w:hideMark/>
          </w:tcPr>
          <w:p w14:paraId="17535A39"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1377" w:type="dxa"/>
            <w:tcBorders>
              <w:top w:val="nil"/>
              <w:left w:val="nil"/>
              <w:bottom w:val="single" w:sz="8" w:space="0" w:color="auto"/>
              <w:right w:val="single" w:sz="8" w:space="0" w:color="auto"/>
            </w:tcBorders>
            <w:shd w:val="clear" w:color="auto" w:fill="FFFFFF" w:themeFill="background1"/>
            <w:noWrap/>
            <w:vAlign w:val="center"/>
            <w:hideMark/>
          </w:tcPr>
          <w:p w14:paraId="73B90A2E"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1377" w:type="dxa"/>
            <w:tcBorders>
              <w:top w:val="nil"/>
              <w:left w:val="nil"/>
              <w:bottom w:val="single" w:sz="8" w:space="0" w:color="auto"/>
              <w:right w:val="single" w:sz="8" w:space="0" w:color="auto"/>
            </w:tcBorders>
            <w:shd w:val="clear" w:color="auto" w:fill="FFFFFF" w:themeFill="background1"/>
            <w:noWrap/>
            <w:vAlign w:val="center"/>
            <w:hideMark/>
          </w:tcPr>
          <w:p w14:paraId="1CC87FDF"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r w:rsidRPr="000F0BA7">
              <w:rPr>
                <w:rFonts w:ascii="Arial" w:eastAsia="Times New Roman" w:hAnsi="Arial" w:cs="Arial"/>
                <w:color w:val="000000"/>
                <w:sz w:val="16"/>
                <w:szCs w:val="16"/>
                <w:lang w:val="es-ES" w:eastAsia="es-MX"/>
              </w:rPr>
              <w:t> </w:t>
            </w:r>
          </w:p>
        </w:tc>
        <w:tc>
          <w:tcPr>
            <w:tcW w:w="1377" w:type="dxa"/>
            <w:tcBorders>
              <w:top w:val="nil"/>
              <w:left w:val="nil"/>
              <w:bottom w:val="single" w:sz="8" w:space="0" w:color="auto"/>
              <w:right w:val="single" w:sz="8" w:space="0" w:color="auto"/>
            </w:tcBorders>
            <w:shd w:val="clear" w:color="auto" w:fill="FFFFFF" w:themeFill="background1"/>
            <w:noWrap/>
            <w:vAlign w:val="center"/>
          </w:tcPr>
          <w:p w14:paraId="52DE5CE9"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p>
        </w:tc>
        <w:tc>
          <w:tcPr>
            <w:tcW w:w="1377" w:type="dxa"/>
            <w:tcBorders>
              <w:top w:val="nil"/>
              <w:left w:val="nil"/>
              <w:bottom w:val="single" w:sz="8" w:space="0" w:color="auto"/>
              <w:right w:val="single" w:sz="8" w:space="0" w:color="auto"/>
            </w:tcBorders>
            <w:shd w:val="clear" w:color="auto" w:fill="FFFFFF" w:themeFill="background1"/>
            <w:noWrap/>
            <w:vAlign w:val="center"/>
          </w:tcPr>
          <w:p w14:paraId="379F3AC0"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p>
        </w:tc>
        <w:tc>
          <w:tcPr>
            <w:tcW w:w="1335" w:type="dxa"/>
            <w:tcBorders>
              <w:top w:val="nil"/>
              <w:left w:val="nil"/>
              <w:bottom w:val="single" w:sz="8" w:space="0" w:color="auto"/>
              <w:right w:val="single" w:sz="8" w:space="0" w:color="auto"/>
            </w:tcBorders>
            <w:shd w:val="clear" w:color="auto" w:fill="FFFFFF" w:themeFill="background1"/>
            <w:noWrap/>
            <w:vAlign w:val="center"/>
          </w:tcPr>
          <w:p w14:paraId="729DA500"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color w:val="000000"/>
                <w:sz w:val="16"/>
                <w:szCs w:val="16"/>
                <w:lang w:val="es-ES" w:eastAsia="es-MX"/>
              </w:rPr>
            </w:pPr>
          </w:p>
        </w:tc>
      </w:tr>
      <w:tr w:rsidR="00E559CE" w:rsidRPr="000F0BA7" w14:paraId="462DDD62" w14:textId="77777777" w:rsidTr="000F0BA7">
        <w:trPr>
          <w:trHeight w:val="276"/>
        </w:trPr>
        <w:tc>
          <w:tcPr>
            <w:tcW w:w="188" w:type="dxa"/>
            <w:tcBorders>
              <w:top w:val="nil"/>
              <w:left w:val="single" w:sz="8" w:space="0" w:color="auto"/>
              <w:bottom w:val="single" w:sz="8" w:space="0" w:color="auto"/>
              <w:right w:val="nil"/>
            </w:tcBorders>
            <w:shd w:val="clear" w:color="auto" w:fill="FFFFFF" w:themeFill="background1"/>
            <w:noWrap/>
            <w:vAlign w:val="center"/>
            <w:hideMark/>
          </w:tcPr>
          <w:p w14:paraId="5434F9F3" w14:textId="77777777" w:rsidR="00E559CE" w:rsidRPr="000F0BA7" w:rsidRDefault="00E559CE" w:rsidP="006E6A58">
            <w:pPr>
              <w:widowControl w:val="0"/>
              <w:shd w:val="clear" w:color="auto" w:fill="FFFFFF" w:themeFill="background1"/>
              <w:autoSpaceDE w:val="0"/>
              <w:autoSpaceDN w:val="0"/>
              <w:spacing w:after="0" w:line="240" w:lineRule="auto"/>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 </w:t>
            </w:r>
          </w:p>
        </w:tc>
        <w:tc>
          <w:tcPr>
            <w:tcW w:w="2382" w:type="dxa"/>
            <w:tcBorders>
              <w:top w:val="nil"/>
              <w:left w:val="nil"/>
              <w:bottom w:val="single" w:sz="8" w:space="0" w:color="auto"/>
              <w:right w:val="single" w:sz="8" w:space="0" w:color="auto"/>
            </w:tcBorders>
            <w:shd w:val="clear" w:color="auto" w:fill="FFFFFF" w:themeFill="background1"/>
            <w:vAlign w:val="center"/>
            <w:hideMark/>
          </w:tcPr>
          <w:p w14:paraId="0F65C93B" w14:textId="77777777" w:rsidR="00E559CE" w:rsidRPr="000F0BA7" w:rsidRDefault="00E559CE" w:rsidP="006E6A58">
            <w:pPr>
              <w:widowControl w:val="0"/>
              <w:shd w:val="clear" w:color="auto" w:fill="FFFFFF" w:themeFill="background1"/>
              <w:autoSpaceDE w:val="0"/>
              <w:autoSpaceDN w:val="0"/>
              <w:spacing w:after="0" w:line="240" w:lineRule="auto"/>
              <w:jc w:val="center"/>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Total</w:t>
            </w:r>
          </w:p>
        </w:tc>
        <w:tc>
          <w:tcPr>
            <w:tcW w:w="1377" w:type="dxa"/>
            <w:tcBorders>
              <w:top w:val="nil"/>
              <w:left w:val="nil"/>
              <w:bottom w:val="single" w:sz="8" w:space="0" w:color="auto"/>
              <w:right w:val="single" w:sz="8" w:space="0" w:color="auto"/>
            </w:tcBorders>
            <w:shd w:val="clear" w:color="auto" w:fill="FFFFFF" w:themeFill="background1"/>
            <w:noWrap/>
            <w:vAlign w:val="center"/>
          </w:tcPr>
          <w:p w14:paraId="4EE589C4" w14:textId="5AC94DB1" w:rsidR="00E559CE" w:rsidRPr="000F0BA7" w:rsidRDefault="003F69F9" w:rsidP="006E6A58">
            <w:pPr>
              <w:widowControl w:val="0"/>
              <w:shd w:val="clear" w:color="auto" w:fill="FFFFFF" w:themeFill="background1"/>
              <w:autoSpaceDE w:val="0"/>
              <w:autoSpaceDN w:val="0"/>
              <w:spacing w:after="0" w:line="240" w:lineRule="auto"/>
              <w:jc w:val="right"/>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23,897,107,720</w:t>
            </w:r>
          </w:p>
        </w:tc>
        <w:tc>
          <w:tcPr>
            <w:tcW w:w="1377" w:type="dxa"/>
            <w:tcBorders>
              <w:top w:val="nil"/>
              <w:left w:val="nil"/>
              <w:bottom w:val="single" w:sz="8" w:space="0" w:color="auto"/>
              <w:right w:val="single" w:sz="8" w:space="0" w:color="auto"/>
            </w:tcBorders>
            <w:shd w:val="clear" w:color="auto" w:fill="FFFFFF" w:themeFill="background1"/>
            <w:noWrap/>
            <w:vAlign w:val="center"/>
          </w:tcPr>
          <w:p w14:paraId="56E2F9EC" w14:textId="23CE2ABE"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26,417,113,762</w:t>
            </w:r>
          </w:p>
        </w:tc>
        <w:tc>
          <w:tcPr>
            <w:tcW w:w="1377" w:type="dxa"/>
            <w:tcBorders>
              <w:top w:val="nil"/>
              <w:left w:val="nil"/>
              <w:bottom w:val="single" w:sz="8" w:space="0" w:color="auto"/>
              <w:right w:val="single" w:sz="8" w:space="0" w:color="auto"/>
            </w:tcBorders>
            <w:shd w:val="clear" w:color="auto" w:fill="FFFFFF" w:themeFill="background1"/>
            <w:noWrap/>
            <w:vAlign w:val="center"/>
          </w:tcPr>
          <w:p w14:paraId="5C9AA4C8" w14:textId="0850E82F"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26,417,113,629</w:t>
            </w:r>
          </w:p>
        </w:tc>
        <w:tc>
          <w:tcPr>
            <w:tcW w:w="1377" w:type="dxa"/>
            <w:tcBorders>
              <w:top w:val="nil"/>
              <w:left w:val="nil"/>
              <w:bottom w:val="single" w:sz="8" w:space="0" w:color="auto"/>
              <w:right w:val="single" w:sz="8" w:space="0" w:color="auto"/>
            </w:tcBorders>
            <w:shd w:val="clear" w:color="auto" w:fill="FFFFFF" w:themeFill="background1"/>
            <w:noWrap/>
            <w:vAlign w:val="center"/>
          </w:tcPr>
          <w:p w14:paraId="33B06286" w14:textId="1EF6AC03"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26,417,113,629</w:t>
            </w:r>
          </w:p>
        </w:tc>
        <w:tc>
          <w:tcPr>
            <w:tcW w:w="1335" w:type="dxa"/>
            <w:tcBorders>
              <w:top w:val="nil"/>
              <w:left w:val="nil"/>
              <w:bottom w:val="single" w:sz="8" w:space="0" w:color="auto"/>
              <w:right w:val="single" w:sz="8" w:space="0" w:color="auto"/>
            </w:tcBorders>
            <w:shd w:val="clear" w:color="auto" w:fill="FFFFFF" w:themeFill="background1"/>
            <w:noWrap/>
            <w:vAlign w:val="center"/>
          </w:tcPr>
          <w:p w14:paraId="10C08EAB" w14:textId="28235EB9" w:rsidR="00E559CE" w:rsidRPr="000F0BA7" w:rsidRDefault="00A30935" w:rsidP="006E6A58">
            <w:pPr>
              <w:widowControl w:val="0"/>
              <w:shd w:val="clear" w:color="auto" w:fill="FFFFFF" w:themeFill="background1"/>
              <w:autoSpaceDE w:val="0"/>
              <w:autoSpaceDN w:val="0"/>
              <w:spacing w:after="0" w:line="240" w:lineRule="auto"/>
              <w:jc w:val="right"/>
              <w:rPr>
                <w:rFonts w:ascii="Arial" w:eastAsia="Times New Roman" w:hAnsi="Arial" w:cs="Arial"/>
                <w:b/>
                <w:bCs/>
                <w:color w:val="000000"/>
                <w:sz w:val="16"/>
                <w:szCs w:val="16"/>
                <w:lang w:val="es-ES" w:eastAsia="es-MX"/>
              </w:rPr>
            </w:pPr>
            <w:r w:rsidRPr="000F0BA7">
              <w:rPr>
                <w:rFonts w:ascii="Arial" w:eastAsia="Times New Roman" w:hAnsi="Arial" w:cs="Arial"/>
                <w:b/>
                <w:bCs/>
                <w:color w:val="000000"/>
                <w:sz w:val="16"/>
                <w:szCs w:val="16"/>
                <w:lang w:val="es-ES" w:eastAsia="es-MX"/>
              </w:rPr>
              <w:t>2,520,005,909</w:t>
            </w:r>
          </w:p>
        </w:tc>
      </w:tr>
    </w:tbl>
    <w:p w14:paraId="4DED021C" w14:textId="77777777" w:rsidR="00C7318C" w:rsidRDefault="00C7318C" w:rsidP="006E6A58">
      <w:pPr>
        <w:shd w:val="clear" w:color="auto" w:fill="FFFFFF" w:themeFill="background1"/>
      </w:pPr>
    </w:p>
    <w:p w14:paraId="0D23368C" w14:textId="77777777" w:rsidR="00BA2FB8" w:rsidRDefault="00BA2FB8" w:rsidP="006E6A58">
      <w:pPr>
        <w:shd w:val="clear" w:color="auto" w:fill="FFFFFF" w:themeFill="background1"/>
      </w:pPr>
    </w:p>
    <w:p w14:paraId="4A3DF1F7" w14:textId="2AFF3716" w:rsidR="00E559CE" w:rsidRDefault="00E559CE" w:rsidP="006E6A58">
      <w:pPr>
        <w:pStyle w:val="Texto"/>
        <w:numPr>
          <w:ilvl w:val="1"/>
          <w:numId w:val="7"/>
        </w:numPr>
        <w:shd w:val="clear" w:color="auto" w:fill="FFFFFF" w:themeFill="background1"/>
        <w:spacing w:after="0" w:line="240" w:lineRule="exact"/>
        <w:ind w:left="284" w:hanging="284"/>
        <w:rPr>
          <w:b/>
          <w:sz w:val="22"/>
          <w:szCs w:val="22"/>
          <w:lang w:val="es-MX"/>
        </w:rPr>
      </w:pPr>
      <w:r w:rsidRPr="00C01A7A">
        <w:rPr>
          <w:b/>
          <w:sz w:val="22"/>
          <w:szCs w:val="22"/>
          <w:lang w:val="es-MX"/>
        </w:rPr>
        <w:t>Presupuesto de Egresos:</w:t>
      </w:r>
    </w:p>
    <w:p w14:paraId="486109D5" w14:textId="77777777" w:rsidR="000F0BA7" w:rsidRPr="00E559CE" w:rsidRDefault="000F0BA7" w:rsidP="000F0BA7">
      <w:pPr>
        <w:pStyle w:val="Texto"/>
        <w:shd w:val="clear" w:color="auto" w:fill="FFFFFF" w:themeFill="background1"/>
        <w:spacing w:after="0" w:line="240" w:lineRule="exact"/>
        <w:ind w:left="284" w:firstLine="0"/>
        <w:rPr>
          <w:b/>
          <w:sz w:val="22"/>
          <w:szCs w:val="22"/>
          <w:lang w:val="es-MX"/>
        </w:rPr>
      </w:pPr>
    </w:p>
    <w:p w14:paraId="026EAEDC" w14:textId="1AF04691" w:rsidR="000F0BA7" w:rsidRDefault="00E559CE" w:rsidP="006E6A58">
      <w:pPr>
        <w:shd w:val="clear" w:color="auto" w:fill="FFFFFF" w:themeFill="background1"/>
        <w:jc w:val="both"/>
        <w:rPr>
          <w:rFonts w:ascii="Arial" w:hAnsi="Arial" w:cs="Arial"/>
        </w:rPr>
      </w:pPr>
      <w:r w:rsidRPr="00C01A7A">
        <w:rPr>
          <w:rFonts w:ascii="Arial" w:hAnsi="Arial" w:cs="Arial"/>
        </w:rPr>
        <w:t xml:space="preserve">Al </w:t>
      </w:r>
      <w:r w:rsidR="00A96321">
        <w:rPr>
          <w:rFonts w:ascii="Arial" w:hAnsi="Arial" w:cs="Arial"/>
        </w:rPr>
        <w:t>3</w:t>
      </w:r>
      <w:r w:rsidR="000257FE">
        <w:rPr>
          <w:rFonts w:ascii="Arial" w:hAnsi="Arial" w:cs="Arial"/>
        </w:rPr>
        <w:t>1</w:t>
      </w:r>
      <w:r w:rsidRPr="00C01A7A">
        <w:rPr>
          <w:rFonts w:ascii="Arial" w:hAnsi="Arial" w:cs="Arial"/>
        </w:rPr>
        <w:t xml:space="preserve"> de </w:t>
      </w:r>
      <w:r w:rsidR="000257FE">
        <w:rPr>
          <w:rFonts w:ascii="Arial" w:hAnsi="Arial" w:cs="Arial"/>
        </w:rPr>
        <w:t>dic</w:t>
      </w:r>
      <w:r w:rsidR="009F3AE5">
        <w:rPr>
          <w:rFonts w:ascii="Arial" w:hAnsi="Arial" w:cs="Arial"/>
        </w:rPr>
        <w:t>iem</w:t>
      </w:r>
      <w:r w:rsidR="00B21D65">
        <w:rPr>
          <w:rFonts w:ascii="Arial" w:hAnsi="Arial" w:cs="Arial"/>
        </w:rPr>
        <w:t>bre</w:t>
      </w:r>
      <w:r w:rsidRPr="00C01A7A">
        <w:rPr>
          <w:rFonts w:ascii="Arial" w:hAnsi="Arial" w:cs="Arial"/>
        </w:rPr>
        <w:t xml:space="preserve"> de 202</w:t>
      </w:r>
      <w:r w:rsidR="00510771">
        <w:rPr>
          <w:rFonts w:ascii="Arial" w:hAnsi="Arial" w:cs="Arial"/>
        </w:rPr>
        <w:t>4</w:t>
      </w:r>
      <w:r w:rsidRPr="00C01A7A">
        <w:rPr>
          <w:rFonts w:ascii="Arial" w:hAnsi="Arial" w:cs="Arial"/>
        </w:rPr>
        <w:t xml:space="preserve"> el saldo de las cuentas de orden presupuestales del Presupuesto</w:t>
      </w:r>
      <w:r>
        <w:rPr>
          <w:rFonts w:ascii="Arial" w:hAnsi="Arial" w:cs="Arial"/>
        </w:rPr>
        <w:t xml:space="preserve"> de Egresos son los siguientes:</w:t>
      </w:r>
    </w:p>
    <w:tbl>
      <w:tblPr>
        <w:tblpPr w:leftFromText="141" w:rightFromText="141" w:vertAnchor="text" w:horzAnchor="margin" w:tblpY="337"/>
        <w:tblW w:w="9753" w:type="dxa"/>
        <w:tblCellMar>
          <w:left w:w="70" w:type="dxa"/>
          <w:right w:w="70" w:type="dxa"/>
        </w:tblCellMar>
        <w:tblLook w:val="04A0" w:firstRow="1" w:lastRow="0" w:firstColumn="1" w:lastColumn="0" w:noHBand="0" w:noVBand="1"/>
      </w:tblPr>
      <w:tblGrid>
        <w:gridCol w:w="814"/>
        <w:gridCol w:w="2104"/>
        <w:gridCol w:w="1392"/>
        <w:gridCol w:w="1392"/>
        <w:gridCol w:w="1392"/>
        <w:gridCol w:w="1392"/>
        <w:gridCol w:w="1267"/>
      </w:tblGrid>
      <w:tr w:rsidR="000F0BA7" w:rsidRPr="004805E2" w14:paraId="4DFDF19A" w14:textId="77777777" w:rsidTr="000F0BA7">
        <w:trPr>
          <w:trHeight w:val="289"/>
        </w:trPr>
        <w:tc>
          <w:tcPr>
            <w:tcW w:w="2918" w:type="dxa"/>
            <w:gridSpan w:val="2"/>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0C14784"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Capitulo</w:t>
            </w:r>
          </w:p>
        </w:tc>
        <w:tc>
          <w:tcPr>
            <w:tcW w:w="6835" w:type="dxa"/>
            <w:gridSpan w:val="5"/>
            <w:tcBorders>
              <w:top w:val="single" w:sz="8" w:space="0" w:color="auto"/>
              <w:left w:val="nil"/>
              <w:bottom w:val="single" w:sz="8" w:space="0" w:color="auto"/>
              <w:right w:val="single" w:sz="8" w:space="0" w:color="000000"/>
            </w:tcBorders>
            <w:shd w:val="clear" w:color="auto" w:fill="FFFFFF" w:themeFill="background1"/>
            <w:noWrap/>
            <w:vAlign w:val="center"/>
            <w:hideMark/>
          </w:tcPr>
          <w:p w14:paraId="51E15EC8"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Presupuesto de Egresos</w:t>
            </w:r>
          </w:p>
        </w:tc>
      </w:tr>
      <w:tr w:rsidR="000F0BA7" w:rsidRPr="004805E2" w14:paraId="3C529BE6" w14:textId="77777777" w:rsidTr="000F0BA7">
        <w:trPr>
          <w:trHeight w:val="289"/>
        </w:trPr>
        <w:tc>
          <w:tcPr>
            <w:tcW w:w="2918" w:type="dxa"/>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22A7DB5" w14:textId="77777777" w:rsidR="000F0BA7" w:rsidRPr="004805E2" w:rsidRDefault="000F0BA7" w:rsidP="000F0BA7">
            <w:pPr>
              <w:shd w:val="clear" w:color="auto" w:fill="FFFFFF" w:themeFill="background1"/>
              <w:spacing w:after="0" w:line="240" w:lineRule="auto"/>
              <w:rPr>
                <w:rFonts w:ascii="Arial" w:eastAsia="Times New Roman" w:hAnsi="Arial" w:cs="Arial"/>
                <w:b/>
                <w:bCs/>
                <w:color w:val="000000"/>
                <w:sz w:val="18"/>
                <w:szCs w:val="18"/>
                <w:lang w:eastAsia="es-MX"/>
              </w:rPr>
            </w:pPr>
          </w:p>
        </w:tc>
        <w:tc>
          <w:tcPr>
            <w:tcW w:w="1392" w:type="dxa"/>
            <w:tcBorders>
              <w:top w:val="nil"/>
              <w:left w:val="nil"/>
              <w:bottom w:val="single" w:sz="8" w:space="0" w:color="auto"/>
              <w:right w:val="single" w:sz="8" w:space="0" w:color="auto"/>
            </w:tcBorders>
            <w:shd w:val="clear" w:color="auto" w:fill="FFFFFF" w:themeFill="background1"/>
            <w:noWrap/>
            <w:vAlign w:val="center"/>
            <w:hideMark/>
          </w:tcPr>
          <w:p w14:paraId="53255DA6"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Aprobado</w:t>
            </w:r>
          </w:p>
        </w:tc>
        <w:tc>
          <w:tcPr>
            <w:tcW w:w="1392" w:type="dxa"/>
            <w:tcBorders>
              <w:top w:val="nil"/>
              <w:left w:val="nil"/>
              <w:bottom w:val="single" w:sz="8" w:space="0" w:color="auto"/>
              <w:right w:val="single" w:sz="8" w:space="0" w:color="auto"/>
            </w:tcBorders>
            <w:shd w:val="clear" w:color="auto" w:fill="FFFFFF" w:themeFill="background1"/>
            <w:noWrap/>
            <w:vAlign w:val="center"/>
            <w:hideMark/>
          </w:tcPr>
          <w:p w14:paraId="5B867B6D"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Modificado</w:t>
            </w:r>
          </w:p>
        </w:tc>
        <w:tc>
          <w:tcPr>
            <w:tcW w:w="1392" w:type="dxa"/>
            <w:tcBorders>
              <w:top w:val="nil"/>
              <w:left w:val="nil"/>
              <w:bottom w:val="single" w:sz="8" w:space="0" w:color="auto"/>
              <w:right w:val="single" w:sz="8" w:space="0" w:color="auto"/>
            </w:tcBorders>
            <w:shd w:val="clear" w:color="auto" w:fill="FFFFFF" w:themeFill="background1"/>
            <w:noWrap/>
            <w:vAlign w:val="center"/>
            <w:hideMark/>
          </w:tcPr>
          <w:p w14:paraId="5139E16F"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Devengado</w:t>
            </w:r>
          </w:p>
        </w:tc>
        <w:tc>
          <w:tcPr>
            <w:tcW w:w="1392" w:type="dxa"/>
            <w:tcBorders>
              <w:top w:val="nil"/>
              <w:left w:val="nil"/>
              <w:bottom w:val="single" w:sz="8" w:space="0" w:color="auto"/>
              <w:right w:val="single" w:sz="8" w:space="0" w:color="auto"/>
            </w:tcBorders>
            <w:shd w:val="clear" w:color="auto" w:fill="FFFFFF" w:themeFill="background1"/>
            <w:noWrap/>
            <w:vAlign w:val="center"/>
            <w:hideMark/>
          </w:tcPr>
          <w:p w14:paraId="348A3B30"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Pagado</w:t>
            </w:r>
          </w:p>
        </w:tc>
        <w:tc>
          <w:tcPr>
            <w:tcW w:w="1267" w:type="dxa"/>
            <w:tcBorders>
              <w:top w:val="nil"/>
              <w:left w:val="nil"/>
              <w:bottom w:val="single" w:sz="8" w:space="0" w:color="auto"/>
              <w:right w:val="single" w:sz="8" w:space="0" w:color="auto"/>
            </w:tcBorders>
            <w:shd w:val="clear" w:color="auto" w:fill="FFFFFF" w:themeFill="background1"/>
            <w:noWrap/>
            <w:vAlign w:val="center"/>
            <w:hideMark/>
          </w:tcPr>
          <w:p w14:paraId="360D6E70"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b/>
                <w:bCs/>
                <w:color w:val="000000"/>
                <w:sz w:val="18"/>
                <w:szCs w:val="18"/>
                <w:lang w:eastAsia="es-MX"/>
              </w:rPr>
            </w:pPr>
            <w:r w:rsidRPr="004805E2">
              <w:rPr>
                <w:rFonts w:ascii="Arial" w:eastAsia="Times New Roman" w:hAnsi="Arial" w:cs="Arial"/>
                <w:b/>
                <w:bCs/>
                <w:color w:val="000000"/>
                <w:sz w:val="18"/>
                <w:szCs w:val="18"/>
                <w:lang w:val="es-ES" w:eastAsia="es-MX"/>
              </w:rPr>
              <w:t>por ejercer</w:t>
            </w:r>
          </w:p>
        </w:tc>
      </w:tr>
      <w:tr w:rsidR="000F0BA7" w:rsidRPr="004805E2" w14:paraId="3D92D599" w14:textId="77777777" w:rsidTr="000F0BA7">
        <w:trPr>
          <w:trHeight w:val="159"/>
        </w:trPr>
        <w:tc>
          <w:tcPr>
            <w:tcW w:w="814" w:type="dxa"/>
            <w:tcBorders>
              <w:top w:val="nil"/>
              <w:left w:val="single" w:sz="8" w:space="0" w:color="auto"/>
              <w:bottom w:val="nil"/>
              <w:right w:val="nil"/>
            </w:tcBorders>
            <w:shd w:val="clear" w:color="auto" w:fill="FFFFFF" w:themeFill="background1"/>
            <w:noWrap/>
            <w:vAlign w:val="center"/>
            <w:hideMark/>
          </w:tcPr>
          <w:p w14:paraId="48339EE5" w14:textId="77777777" w:rsidR="000F0BA7" w:rsidRPr="004805E2" w:rsidRDefault="000F0BA7" w:rsidP="000F0BA7">
            <w:pPr>
              <w:shd w:val="clear" w:color="auto" w:fill="FFFFFF" w:themeFill="background1"/>
              <w:spacing w:after="0" w:line="240" w:lineRule="auto"/>
              <w:rPr>
                <w:rFonts w:ascii="Arial" w:eastAsia="Times New Roman" w:hAnsi="Arial" w:cs="Arial"/>
                <w:color w:val="000000"/>
                <w:sz w:val="18"/>
                <w:szCs w:val="18"/>
                <w:lang w:eastAsia="es-MX"/>
              </w:rPr>
            </w:pPr>
            <w:r w:rsidRPr="004805E2">
              <w:rPr>
                <w:rFonts w:ascii="Arial" w:eastAsia="Times New Roman" w:hAnsi="Arial" w:cs="Arial"/>
                <w:color w:val="000000"/>
                <w:sz w:val="18"/>
                <w:szCs w:val="18"/>
                <w:lang w:val="es-ES" w:eastAsia="es-MX"/>
              </w:rPr>
              <w:t> </w:t>
            </w:r>
          </w:p>
        </w:tc>
        <w:tc>
          <w:tcPr>
            <w:tcW w:w="2104" w:type="dxa"/>
            <w:tcBorders>
              <w:top w:val="nil"/>
              <w:left w:val="nil"/>
              <w:bottom w:val="nil"/>
              <w:right w:val="single" w:sz="8" w:space="0" w:color="auto"/>
            </w:tcBorders>
            <w:shd w:val="clear" w:color="auto" w:fill="FFFFFF" w:themeFill="background1"/>
            <w:noWrap/>
            <w:vAlign w:val="center"/>
            <w:hideMark/>
          </w:tcPr>
          <w:p w14:paraId="7F6396F2" w14:textId="77777777" w:rsidR="000F0BA7" w:rsidRPr="004805E2" w:rsidRDefault="000F0BA7" w:rsidP="000F0BA7">
            <w:pPr>
              <w:shd w:val="clear" w:color="auto" w:fill="FFFFFF" w:themeFill="background1"/>
              <w:spacing w:after="0" w:line="240" w:lineRule="auto"/>
              <w:rPr>
                <w:rFonts w:ascii="Arial" w:eastAsia="Times New Roman" w:hAnsi="Arial" w:cs="Arial"/>
                <w:color w:val="000000"/>
                <w:sz w:val="18"/>
                <w:szCs w:val="18"/>
                <w:lang w:eastAsia="es-MX"/>
              </w:rPr>
            </w:pPr>
            <w:r w:rsidRPr="004805E2">
              <w:rPr>
                <w:rFonts w:ascii="Arial" w:eastAsia="Times New Roman" w:hAnsi="Arial" w:cs="Arial"/>
                <w:color w:val="000000"/>
                <w:sz w:val="18"/>
                <w:szCs w:val="18"/>
                <w:lang w:val="es-ES" w:eastAsia="es-MX"/>
              </w:rPr>
              <w:t> </w:t>
            </w:r>
          </w:p>
        </w:tc>
        <w:tc>
          <w:tcPr>
            <w:tcW w:w="1392" w:type="dxa"/>
            <w:tcBorders>
              <w:top w:val="nil"/>
              <w:left w:val="nil"/>
              <w:bottom w:val="nil"/>
              <w:right w:val="single" w:sz="8" w:space="0" w:color="auto"/>
            </w:tcBorders>
            <w:shd w:val="clear" w:color="auto" w:fill="FFFFFF" w:themeFill="background1"/>
            <w:noWrap/>
            <w:vAlign w:val="center"/>
            <w:hideMark/>
          </w:tcPr>
          <w:p w14:paraId="2AA2C75D" w14:textId="77777777" w:rsidR="000F0BA7" w:rsidRPr="004805E2" w:rsidRDefault="000F0BA7" w:rsidP="000F0BA7">
            <w:pPr>
              <w:shd w:val="clear" w:color="auto" w:fill="FFFFFF" w:themeFill="background1"/>
              <w:spacing w:after="0" w:line="240" w:lineRule="auto"/>
              <w:jc w:val="center"/>
              <w:rPr>
                <w:rFonts w:ascii="Arial" w:eastAsia="Times New Roman" w:hAnsi="Arial" w:cs="Arial"/>
                <w:color w:val="000000"/>
                <w:sz w:val="18"/>
                <w:szCs w:val="18"/>
                <w:lang w:eastAsia="es-MX"/>
              </w:rPr>
            </w:pPr>
            <w:r w:rsidRPr="004805E2">
              <w:rPr>
                <w:rFonts w:ascii="Arial" w:eastAsia="Times New Roman" w:hAnsi="Arial" w:cs="Arial"/>
                <w:color w:val="000000"/>
                <w:sz w:val="18"/>
                <w:szCs w:val="18"/>
                <w:lang w:val="es-ES" w:eastAsia="es-MX"/>
              </w:rPr>
              <w:t> </w:t>
            </w:r>
          </w:p>
        </w:tc>
        <w:tc>
          <w:tcPr>
            <w:tcW w:w="1392" w:type="dxa"/>
            <w:tcBorders>
              <w:top w:val="nil"/>
              <w:left w:val="nil"/>
              <w:bottom w:val="nil"/>
              <w:right w:val="single" w:sz="8" w:space="0" w:color="auto"/>
            </w:tcBorders>
            <w:shd w:val="clear" w:color="auto" w:fill="FFFFFF" w:themeFill="background1"/>
            <w:noWrap/>
            <w:vAlign w:val="center"/>
            <w:hideMark/>
          </w:tcPr>
          <w:p w14:paraId="41C70198" w14:textId="77777777" w:rsidR="000F0BA7" w:rsidRPr="004805E2" w:rsidRDefault="000F0BA7" w:rsidP="000F0BA7">
            <w:pPr>
              <w:shd w:val="clear" w:color="auto" w:fill="FFFFFF" w:themeFill="background1"/>
              <w:spacing w:after="0" w:line="240" w:lineRule="auto"/>
              <w:rPr>
                <w:rFonts w:ascii="Arial" w:eastAsia="Times New Roman" w:hAnsi="Arial" w:cs="Arial"/>
                <w:color w:val="000000"/>
                <w:sz w:val="20"/>
                <w:szCs w:val="20"/>
                <w:lang w:eastAsia="es-MX"/>
              </w:rPr>
            </w:pPr>
            <w:r w:rsidRPr="004805E2">
              <w:rPr>
                <w:rFonts w:ascii="Arial" w:eastAsia="Times New Roman" w:hAnsi="Arial" w:cs="Arial"/>
                <w:color w:val="000000"/>
                <w:sz w:val="20"/>
                <w:szCs w:val="20"/>
                <w:lang w:val="es-ES" w:eastAsia="es-MX"/>
              </w:rPr>
              <w:t> </w:t>
            </w:r>
          </w:p>
        </w:tc>
        <w:tc>
          <w:tcPr>
            <w:tcW w:w="1392" w:type="dxa"/>
            <w:tcBorders>
              <w:top w:val="nil"/>
              <w:left w:val="nil"/>
              <w:bottom w:val="nil"/>
              <w:right w:val="single" w:sz="8" w:space="0" w:color="auto"/>
            </w:tcBorders>
            <w:shd w:val="clear" w:color="auto" w:fill="FFFFFF" w:themeFill="background1"/>
            <w:noWrap/>
            <w:vAlign w:val="center"/>
            <w:hideMark/>
          </w:tcPr>
          <w:p w14:paraId="0A94F0A6" w14:textId="77777777" w:rsidR="000F0BA7" w:rsidRPr="004805E2" w:rsidRDefault="000F0BA7" w:rsidP="000F0BA7">
            <w:pPr>
              <w:shd w:val="clear" w:color="auto" w:fill="FFFFFF" w:themeFill="background1"/>
              <w:spacing w:after="0" w:line="240" w:lineRule="auto"/>
              <w:rPr>
                <w:rFonts w:ascii="Arial" w:eastAsia="Times New Roman" w:hAnsi="Arial" w:cs="Arial"/>
                <w:color w:val="000000"/>
                <w:sz w:val="20"/>
                <w:szCs w:val="20"/>
                <w:lang w:eastAsia="es-MX"/>
              </w:rPr>
            </w:pPr>
            <w:r w:rsidRPr="004805E2">
              <w:rPr>
                <w:rFonts w:ascii="Arial" w:eastAsia="Times New Roman" w:hAnsi="Arial" w:cs="Arial"/>
                <w:color w:val="000000"/>
                <w:sz w:val="20"/>
                <w:szCs w:val="20"/>
                <w:lang w:val="es-ES" w:eastAsia="es-MX"/>
              </w:rPr>
              <w:t> </w:t>
            </w:r>
          </w:p>
        </w:tc>
        <w:tc>
          <w:tcPr>
            <w:tcW w:w="1392" w:type="dxa"/>
            <w:tcBorders>
              <w:top w:val="nil"/>
              <w:left w:val="nil"/>
              <w:bottom w:val="nil"/>
              <w:right w:val="single" w:sz="8" w:space="0" w:color="auto"/>
            </w:tcBorders>
            <w:shd w:val="clear" w:color="auto" w:fill="FFFFFF" w:themeFill="background1"/>
            <w:noWrap/>
            <w:vAlign w:val="center"/>
            <w:hideMark/>
          </w:tcPr>
          <w:p w14:paraId="0EE0CE46" w14:textId="77777777" w:rsidR="000F0BA7" w:rsidRPr="004805E2" w:rsidRDefault="000F0BA7" w:rsidP="000F0BA7">
            <w:pPr>
              <w:shd w:val="clear" w:color="auto" w:fill="FFFFFF" w:themeFill="background1"/>
              <w:spacing w:after="0" w:line="240" w:lineRule="auto"/>
              <w:rPr>
                <w:rFonts w:ascii="Arial" w:eastAsia="Times New Roman" w:hAnsi="Arial" w:cs="Arial"/>
                <w:color w:val="000000"/>
                <w:sz w:val="20"/>
                <w:szCs w:val="20"/>
                <w:lang w:eastAsia="es-MX"/>
              </w:rPr>
            </w:pPr>
            <w:r w:rsidRPr="004805E2">
              <w:rPr>
                <w:rFonts w:ascii="Arial" w:eastAsia="Times New Roman" w:hAnsi="Arial" w:cs="Arial"/>
                <w:color w:val="000000"/>
                <w:sz w:val="20"/>
                <w:szCs w:val="20"/>
                <w:lang w:val="es-ES" w:eastAsia="es-MX"/>
              </w:rPr>
              <w:t> </w:t>
            </w:r>
          </w:p>
        </w:tc>
        <w:tc>
          <w:tcPr>
            <w:tcW w:w="1267" w:type="dxa"/>
            <w:tcBorders>
              <w:top w:val="nil"/>
              <w:left w:val="nil"/>
              <w:bottom w:val="nil"/>
              <w:right w:val="single" w:sz="8" w:space="0" w:color="auto"/>
            </w:tcBorders>
            <w:shd w:val="clear" w:color="auto" w:fill="FFFFFF" w:themeFill="background1"/>
            <w:noWrap/>
            <w:vAlign w:val="center"/>
            <w:hideMark/>
          </w:tcPr>
          <w:p w14:paraId="61560F39" w14:textId="77777777" w:rsidR="000F0BA7" w:rsidRPr="004805E2" w:rsidRDefault="000F0BA7" w:rsidP="000F0BA7">
            <w:pPr>
              <w:shd w:val="clear" w:color="auto" w:fill="FFFFFF" w:themeFill="background1"/>
              <w:spacing w:after="0" w:line="240" w:lineRule="auto"/>
              <w:rPr>
                <w:rFonts w:ascii="Arial" w:eastAsia="Times New Roman" w:hAnsi="Arial" w:cs="Arial"/>
                <w:color w:val="000000"/>
                <w:sz w:val="20"/>
                <w:szCs w:val="20"/>
                <w:lang w:eastAsia="es-MX"/>
              </w:rPr>
            </w:pPr>
            <w:r w:rsidRPr="004805E2">
              <w:rPr>
                <w:rFonts w:ascii="Arial" w:eastAsia="Times New Roman" w:hAnsi="Arial" w:cs="Arial"/>
                <w:color w:val="000000"/>
                <w:sz w:val="20"/>
                <w:szCs w:val="20"/>
                <w:lang w:val="es-ES" w:eastAsia="es-MX"/>
              </w:rPr>
              <w:t> </w:t>
            </w:r>
          </w:p>
        </w:tc>
      </w:tr>
      <w:tr w:rsidR="000F0BA7" w:rsidRPr="004805E2" w14:paraId="5081204B" w14:textId="77777777" w:rsidTr="000F0BA7">
        <w:trPr>
          <w:trHeight w:val="73"/>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45192AE5"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val="es-ES" w:eastAsia="es-MX"/>
              </w:rPr>
              <w:t xml:space="preserve">1000   </w:t>
            </w:r>
            <w:proofErr w:type="gramStart"/>
            <w:r w:rsidRPr="000F0BA7">
              <w:rPr>
                <w:rFonts w:ascii="Arial" w:eastAsia="Times New Roman" w:hAnsi="Arial" w:cs="Arial"/>
                <w:color w:val="000000"/>
                <w:sz w:val="16"/>
                <w:szCs w:val="16"/>
                <w:lang w:val="es-ES" w:eastAsia="es-MX"/>
              </w:rPr>
              <w:t>Servicios</w:t>
            </w:r>
            <w:proofErr w:type="gramEnd"/>
            <w:r w:rsidRPr="000F0BA7">
              <w:rPr>
                <w:rFonts w:ascii="Arial" w:eastAsia="Times New Roman" w:hAnsi="Arial" w:cs="Arial"/>
                <w:color w:val="000000"/>
                <w:sz w:val="16"/>
                <w:szCs w:val="16"/>
                <w:lang w:val="es-ES" w:eastAsia="es-MX"/>
              </w:rPr>
              <w:t xml:space="preserve"> Personales</w:t>
            </w:r>
          </w:p>
        </w:tc>
        <w:tc>
          <w:tcPr>
            <w:tcW w:w="1392" w:type="dxa"/>
            <w:tcBorders>
              <w:top w:val="nil"/>
              <w:left w:val="nil"/>
              <w:bottom w:val="nil"/>
              <w:right w:val="single" w:sz="8" w:space="0" w:color="auto"/>
            </w:tcBorders>
            <w:shd w:val="clear" w:color="auto" w:fill="FFFFFF" w:themeFill="background1"/>
            <w:noWrap/>
            <w:vAlign w:val="center"/>
          </w:tcPr>
          <w:p w14:paraId="718F64A3"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1,960,840,999</w:t>
            </w:r>
          </w:p>
        </w:tc>
        <w:tc>
          <w:tcPr>
            <w:tcW w:w="1392" w:type="dxa"/>
            <w:tcBorders>
              <w:top w:val="nil"/>
              <w:left w:val="nil"/>
              <w:bottom w:val="nil"/>
              <w:right w:val="single" w:sz="8" w:space="0" w:color="auto"/>
            </w:tcBorders>
            <w:shd w:val="clear" w:color="auto" w:fill="FFFFFF" w:themeFill="background1"/>
            <w:noWrap/>
            <w:vAlign w:val="center"/>
          </w:tcPr>
          <w:p w14:paraId="2514AC11"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1,997,994,363</w:t>
            </w:r>
          </w:p>
        </w:tc>
        <w:tc>
          <w:tcPr>
            <w:tcW w:w="1392" w:type="dxa"/>
            <w:tcBorders>
              <w:top w:val="nil"/>
              <w:left w:val="nil"/>
              <w:bottom w:val="nil"/>
              <w:right w:val="single" w:sz="8" w:space="0" w:color="auto"/>
            </w:tcBorders>
            <w:shd w:val="clear" w:color="auto" w:fill="FFFFFF" w:themeFill="background1"/>
            <w:noWrap/>
            <w:vAlign w:val="center"/>
          </w:tcPr>
          <w:p w14:paraId="2519BC8D"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1,997,994,363</w:t>
            </w:r>
          </w:p>
        </w:tc>
        <w:tc>
          <w:tcPr>
            <w:tcW w:w="1392" w:type="dxa"/>
            <w:tcBorders>
              <w:top w:val="nil"/>
              <w:left w:val="nil"/>
              <w:bottom w:val="nil"/>
              <w:right w:val="single" w:sz="8" w:space="0" w:color="auto"/>
            </w:tcBorders>
            <w:shd w:val="clear" w:color="auto" w:fill="FFFFFF" w:themeFill="background1"/>
            <w:noWrap/>
            <w:vAlign w:val="center"/>
          </w:tcPr>
          <w:p w14:paraId="676345C9"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1,963,905,832</w:t>
            </w:r>
          </w:p>
        </w:tc>
        <w:tc>
          <w:tcPr>
            <w:tcW w:w="1267" w:type="dxa"/>
            <w:tcBorders>
              <w:top w:val="nil"/>
              <w:left w:val="nil"/>
              <w:bottom w:val="nil"/>
              <w:right w:val="single" w:sz="8" w:space="0" w:color="auto"/>
            </w:tcBorders>
            <w:shd w:val="clear" w:color="auto" w:fill="FFFFFF" w:themeFill="background1"/>
            <w:noWrap/>
            <w:vAlign w:val="center"/>
          </w:tcPr>
          <w:p w14:paraId="667924AE"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0</w:t>
            </w:r>
          </w:p>
        </w:tc>
      </w:tr>
      <w:tr w:rsidR="000F0BA7" w:rsidRPr="004805E2" w14:paraId="272D439C" w14:textId="77777777" w:rsidTr="000F0BA7">
        <w:trPr>
          <w:trHeight w:val="279"/>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04C0CB78"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2000  Materiales</w:t>
            </w:r>
            <w:proofErr w:type="gramEnd"/>
            <w:r w:rsidRPr="000F0BA7">
              <w:rPr>
                <w:rFonts w:ascii="Arial" w:eastAsia="Times New Roman" w:hAnsi="Arial" w:cs="Arial"/>
                <w:color w:val="000000"/>
                <w:sz w:val="16"/>
                <w:szCs w:val="16"/>
                <w:lang w:val="es-ES" w:eastAsia="es-MX"/>
              </w:rPr>
              <w:t xml:space="preserve"> y Suministros</w:t>
            </w:r>
          </w:p>
        </w:tc>
        <w:tc>
          <w:tcPr>
            <w:tcW w:w="1392" w:type="dxa"/>
            <w:tcBorders>
              <w:top w:val="nil"/>
              <w:left w:val="nil"/>
              <w:bottom w:val="nil"/>
              <w:right w:val="single" w:sz="8" w:space="0" w:color="auto"/>
            </w:tcBorders>
            <w:shd w:val="clear" w:color="auto" w:fill="FFFFFF" w:themeFill="background1"/>
            <w:noWrap/>
            <w:vAlign w:val="center"/>
          </w:tcPr>
          <w:p w14:paraId="734A757C"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243,687,649</w:t>
            </w:r>
          </w:p>
        </w:tc>
        <w:tc>
          <w:tcPr>
            <w:tcW w:w="1392" w:type="dxa"/>
            <w:tcBorders>
              <w:top w:val="nil"/>
              <w:left w:val="nil"/>
              <w:bottom w:val="nil"/>
              <w:right w:val="single" w:sz="8" w:space="0" w:color="auto"/>
            </w:tcBorders>
            <w:shd w:val="clear" w:color="auto" w:fill="FFFFFF" w:themeFill="background1"/>
            <w:noWrap/>
            <w:vAlign w:val="center"/>
          </w:tcPr>
          <w:p w14:paraId="0A8A0D69"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335,596,126</w:t>
            </w:r>
          </w:p>
        </w:tc>
        <w:tc>
          <w:tcPr>
            <w:tcW w:w="1392" w:type="dxa"/>
            <w:tcBorders>
              <w:top w:val="nil"/>
              <w:left w:val="nil"/>
              <w:bottom w:val="nil"/>
              <w:right w:val="single" w:sz="8" w:space="0" w:color="auto"/>
            </w:tcBorders>
            <w:shd w:val="clear" w:color="auto" w:fill="FFFFFF" w:themeFill="background1"/>
            <w:noWrap/>
            <w:vAlign w:val="center"/>
          </w:tcPr>
          <w:p w14:paraId="6D313641"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284,868,815</w:t>
            </w:r>
          </w:p>
        </w:tc>
        <w:tc>
          <w:tcPr>
            <w:tcW w:w="1392" w:type="dxa"/>
            <w:tcBorders>
              <w:top w:val="nil"/>
              <w:left w:val="nil"/>
              <w:bottom w:val="nil"/>
              <w:right w:val="single" w:sz="8" w:space="0" w:color="auto"/>
            </w:tcBorders>
            <w:shd w:val="clear" w:color="auto" w:fill="FFFFFF" w:themeFill="background1"/>
            <w:noWrap/>
            <w:vAlign w:val="center"/>
          </w:tcPr>
          <w:p w14:paraId="13FB55E6"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226,620,078</w:t>
            </w:r>
          </w:p>
        </w:tc>
        <w:tc>
          <w:tcPr>
            <w:tcW w:w="1267" w:type="dxa"/>
            <w:tcBorders>
              <w:top w:val="nil"/>
              <w:left w:val="nil"/>
              <w:bottom w:val="nil"/>
              <w:right w:val="single" w:sz="8" w:space="0" w:color="auto"/>
            </w:tcBorders>
            <w:shd w:val="clear" w:color="auto" w:fill="FFFFFF" w:themeFill="background1"/>
            <w:noWrap/>
            <w:vAlign w:val="center"/>
          </w:tcPr>
          <w:p w14:paraId="2C1B1CD1"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50,727,311</w:t>
            </w:r>
          </w:p>
        </w:tc>
      </w:tr>
      <w:tr w:rsidR="000F0BA7" w:rsidRPr="004805E2" w14:paraId="147DA65A" w14:textId="77777777" w:rsidTr="000F0BA7">
        <w:trPr>
          <w:trHeight w:val="275"/>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0E878EAB"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3000  Servicios</w:t>
            </w:r>
            <w:proofErr w:type="gramEnd"/>
            <w:r w:rsidRPr="000F0BA7">
              <w:rPr>
                <w:rFonts w:ascii="Arial" w:eastAsia="Times New Roman" w:hAnsi="Arial" w:cs="Arial"/>
                <w:color w:val="000000"/>
                <w:sz w:val="16"/>
                <w:szCs w:val="16"/>
                <w:lang w:val="es-ES" w:eastAsia="es-MX"/>
              </w:rPr>
              <w:t xml:space="preserve"> Generales</w:t>
            </w:r>
          </w:p>
        </w:tc>
        <w:tc>
          <w:tcPr>
            <w:tcW w:w="1392" w:type="dxa"/>
            <w:tcBorders>
              <w:top w:val="nil"/>
              <w:left w:val="nil"/>
              <w:bottom w:val="nil"/>
              <w:right w:val="single" w:sz="8" w:space="0" w:color="auto"/>
            </w:tcBorders>
            <w:shd w:val="clear" w:color="auto" w:fill="FFFFFF" w:themeFill="background1"/>
            <w:noWrap/>
            <w:vAlign w:val="center"/>
          </w:tcPr>
          <w:p w14:paraId="0178E52E"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314,493,810</w:t>
            </w:r>
          </w:p>
        </w:tc>
        <w:tc>
          <w:tcPr>
            <w:tcW w:w="1392" w:type="dxa"/>
            <w:tcBorders>
              <w:top w:val="nil"/>
              <w:left w:val="nil"/>
              <w:bottom w:val="nil"/>
              <w:right w:val="single" w:sz="8" w:space="0" w:color="auto"/>
            </w:tcBorders>
            <w:shd w:val="clear" w:color="auto" w:fill="FFFFFF" w:themeFill="background1"/>
            <w:noWrap/>
            <w:vAlign w:val="center"/>
          </w:tcPr>
          <w:p w14:paraId="15FCCBE3"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431,164,272</w:t>
            </w:r>
          </w:p>
        </w:tc>
        <w:tc>
          <w:tcPr>
            <w:tcW w:w="1392" w:type="dxa"/>
            <w:tcBorders>
              <w:top w:val="nil"/>
              <w:left w:val="nil"/>
              <w:bottom w:val="nil"/>
              <w:right w:val="single" w:sz="8" w:space="0" w:color="auto"/>
            </w:tcBorders>
            <w:shd w:val="clear" w:color="auto" w:fill="FFFFFF" w:themeFill="background1"/>
            <w:noWrap/>
            <w:vAlign w:val="center"/>
          </w:tcPr>
          <w:p w14:paraId="1E268375"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355,014,849</w:t>
            </w:r>
          </w:p>
        </w:tc>
        <w:tc>
          <w:tcPr>
            <w:tcW w:w="1392" w:type="dxa"/>
            <w:tcBorders>
              <w:top w:val="nil"/>
              <w:left w:val="nil"/>
              <w:bottom w:val="nil"/>
              <w:right w:val="single" w:sz="8" w:space="0" w:color="auto"/>
            </w:tcBorders>
            <w:shd w:val="clear" w:color="auto" w:fill="FFFFFF" w:themeFill="background1"/>
            <w:noWrap/>
            <w:vAlign w:val="center"/>
          </w:tcPr>
          <w:p w14:paraId="468DE320"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314,055,774</w:t>
            </w:r>
          </w:p>
        </w:tc>
        <w:tc>
          <w:tcPr>
            <w:tcW w:w="1267" w:type="dxa"/>
            <w:tcBorders>
              <w:top w:val="nil"/>
              <w:left w:val="nil"/>
              <w:bottom w:val="nil"/>
              <w:right w:val="single" w:sz="8" w:space="0" w:color="auto"/>
            </w:tcBorders>
            <w:shd w:val="clear" w:color="auto" w:fill="FFFFFF" w:themeFill="background1"/>
            <w:noWrap/>
            <w:vAlign w:val="center"/>
          </w:tcPr>
          <w:p w14:paraId="4C4F2CFC"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76,149,423</w:t>
            </w:r>
          </w:p>
        </w:tc>
      </w:tr>
      <w:tr w:rsidR="000F0BA7" w:rsidRPr="004805E2" w14:paraId="10AB2B3A" w14:textId="77777777" w:rsidTr="000F0BA7">
        <w:trPr>
          <w:trHeight w:val="508"/>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33638644"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4000  Transferencias</w:t>
            </w:r>
            <w:proofErr w:type="gramEnd"/>
            <w:r w:rsidRPr="000F0BA7">
              <w:rPr>
                <w:rFonts w:ascii="Arial" w:eastAsia="Times New Roman" w:hAnsi="Arial" w:cs="Arial"/>
                <w:color w:val="000000"/>
                <w:sz w:val="16"/>
                <w:szCs w:val="16"/>
                <w:lang w:val="es-ES" w:eastAsia="es-MX"/>
              </w:rPr>
              <w:t>, asignaciones, subsidios y otras ayudas</w:t>
            </w:r>
          </w:p>
        </w:tc>
        <w:tc>
          <w:tcPr>
            <w:tcW w:w="1392" w:type="dxa"/>
            <w:tcBorders>
              <w:top w:val="nil"/>
              <w:left w:val="nil"/>
              <w:bottom w:val="nil"/>
              <w:right w:val="single" w:sz="8" w:space="0" w:color="auto"/>
            </w:tcBorders>
            <w:shd w:val="clear" w:color="auto" w:fill="FFFFFF" w:themeFill="background1"/>
            <w:noWrap/>
            <w:vAlign w:val="center"/>
          </w:tcPr>
          <w:p w14:paraId="0C22A1B1"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6,563,997,725</w:t>
            </w:r>
          </w:p>
        </w:tc>
        <w:tc>
          <w:tcPr>
            <w:tcW w:w="1392" w:type="dxa"/>
            <w:tcBorders>
              <w:top w:val="nil"/>
              <w:left w:val="nil"/>
              <w:bottom w:val="nil"/>
              <w:right w:val="single" w:sz="8" w:space="0" w:color="auto"/>
            </w:tcBorders>
            <w:shd w:val="clear" w:color="auto" w:fill="FFFFFF" w:themeFill="background1"/>
            <w:noWrap/>
            <w:vAlign w:val="center"/>
          </w:tcPr>
          <w:p w14:paraId="27A1C59D"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7,082,392,991</w:t>
            </w:r>
          </w:p>
        </w:tc>
        <w:tc>
          <w:tcPr>
            <w:tcW w:w="1392" w:type="dxa"/>
            <w:tcBorders>
              <w:top w:val="nil"/>
              <w:left w:val="nil"/>
              <w:bottom w:val="nil"/>
              <w:right w:val="single" w:sz="8" w:space="0" w:color="auto"/>
            </w:tcBorders>
            <w:shd w:val="clear" w:color="auto" w:fill="FFFFFF" w:themeFill="background1"/>
            <w:noWrap/>
            <w:vAlign w:val="center"/>
          </w:tcPr>
          <w:p w14:paraId="0426E85D"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6,858,676,152</w:t>
            </w:r>
          </w:p>
        </w:tc>
        <w:tc>
          <w:tcPr>
            <w:tcW w:w="1392" w:type="dxa"/>
            <w:tcBorders>
              <w:top w:val="nil"/>
              <w:left w:val="nil"/>
              <w:bottom w:val="nil"/>
              <w:right w:val="single" w:sz="8" w:space="0" w:color="auto"/>
            </w:tcBorders>
            <w:shd w:val="clear" w:color="auto" w:fill="FFFFFF" w:themeFill="background1"/>
            <w:noWrap/>
            <w:vAlign w:val="center"/>
          </w:tcPr>
          <w:p w14:paraId="63ACE078"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5,573,100,113</w:t>
            </w:r>
          </w:p>
        </w:tc>
        <w:tc>
          <w:tcPr>
            <w:tcW w:w="1267" w:type="dxa"/>
            <w:tcBorders>
              <w:top w:val="nil"/>
              <w:left w:val="nil"/>
              <w:bottom w:val="nil"/>
              <w:right w:val="single" w:sz="8" w:space="0" w:color="auto"/>
            </w:tcBorders>
            <w:shd w:val="clear" w:color="auto" w:fill="FFFFFF" w:themeFill="background1"/>
            <w:noWrap/>
            <w:vAlign w:val="center"/>
          </w:tcPr>
          <w:p w14:paraId="7A2C4DA2"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223,716,839</w:t>
            </w:r>
          </w:p>
        </w:tc>
      </w:tr>
      <w:tr w:rsidR="000F0BA7" w:rsidRPr="004805E2" w14:paraId="4DCFB816" w14:textId="77777777" w:rsidTr="000F0BA7">
        <w:trPr>
          <w:trHeight w:val="440"/>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11A60ECA"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5000  Bienes</w:t>
            </w:r>
            <w:proofErr w:type="gramEnd"/>
            <w:r w:rsidRPr="000F0BA7">
              <w:rPr>
                <w:rFonts w:ascii="Arial" w:eastAsia="Times New Roman" w:hAnsi="Arial" w:cs="Arial"/>
                <w:color w:val="000000"/>
                <w:sz w:val="16"/>
                <w:szCs w:val="16"/>
                <w:lang w:val="es-ES" w:eastAsia="es-MX"/>
              </w:rPr>
              <w:t xml:space="preserve"> Muebles, Inmuebles e Intangibles</w:t>
            </w:r>
          </w:p>
        </w:tc>
        <w:tc>
          <w:tcPr>
            <w:tcW w:w="1392" w:type="dxa"/>
            <w:tcBorders>
              <w:top w:val="nil"/>
              <w:left w:val="nil"/>
              <w:bottom w:val="nil"/>
              <w:right w:val="single" w:sz="8" w:space="0" w:color="auto"/>
            </w:tcBorders>
            <w:shd w:val="clear" w:color="auto" w:fill="FFFFFF" w:themeFill="background1"/>
            <w:noWrap/>
            <w:vAlign w:val="center"/>
          </w:tcPr>
          <w:p w14:paraId="2A921022"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58,650,000</w:t>
            </w:r>
          </w:p>
        </w:tc>
        <w:tc>
          <w:tcPr>
            <w:tcW w:w="1392" w:type="dxa"/>
            <w:tcBorders>
              <w:top w:val="nil"/>
              <w:left w:val="nil"/>
              <w:bottom w:val="nil"/>
              <w:right w:val="single" w:sz="8" w:space="0" w:color="auto"/>
            </w:tcBorders>
            <w:shd w:val="clear" w:color="auto" w:fill="FFFFFF" w:themeFill="background1"/>
            <w:noWrap/>
            <w:vAlign w:val="center"/>
          </w:tcPr>
          <w:p w14:paraId="4081BD65"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162,192,259</w:t>
            </w:r>
          </w:p>
        </w:tc>
        <w:tc>
          <w:tcPr>
            <w:tcW w:w="1392" w:type="dxa"/>
            <w:tcBorders>
              <w:top w:val="nil"/>
              <w:left w:val="nil"/>
              <w:bottom w:val="nil"/>
              <w:right w:val="single" w:sz="8" w:space="0" w:color="auto"/>
            </w:tcBorders>
            <w:shd w:val="clear" w:color="auto" w:fill="FFFFFF" w:themeFill="background1"/>
            <w:noWrap/>
            <w:vAlign w:val="center"/>
          </w:tcPr>
          <w:p w14:paraId="4C4BABC0"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153,960,343</w:t>
            </w:r>
          </w:p>
        </w:tc>
        <w:tc>
          <w:tcPr>
            <w:tcW w:w="1392" w:type="dxa"/>
            <w:tcBorders>
              <w:top w:val="nil"/>
              <w:left w:val="nil"/>
              <w:bottom w:val="nil"/>
              <w:right w:val="single" w:sz="8" w:space="0" w:color="auto"/>
            </w:tcBorders>
            <w:shd w:val="clear" w:color="auto" w:fill="FFFFFF" w:themeFill="background1"/>
            <w:noWrap/>
            <w:vAlign w:val="center"/>
          </w:tcPr>
          <w:p w14:paraId="0E08B959"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141,328,266</w:t>
            </w:r>
          </w:p>
        </w:tc>
        <w:tc>
          <w:tcPr>
            <w:tcW w:w="1267" w:type="dxa"/>
            <w:tcBorders>
              <w:top w:val="nil"/>
              <w:left w:val="nil"/>
              <w:bottom w:val="nil"/>
              <w:right w:val="single" w:sz="8" w:space="0" w:color="auto"/>
            </w:tcBorders>
            <w:shd w:val="clear" w:color="auto" w:fill="FFFFFF" w:themeFill="background1"/>
            <w:noWrap/>
            <w:vAlign w:val="center"/>
          </w:tcPr>
          <w:p w14:paraId="7FBB4194"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8,231,916</w:t>
            </w:r>
          </w:p>
        </w:tc>
      </w:tr>
      <w:tr w:rsidR="000F0BA7" w:rsidRPr="004805E2" w14:paraId="2744E349" w14:textId="77777777" w:rsidTr="000F0BA7">
        <w:trPr>
          <w:trHeight w:val="275"/>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34D5FE6F"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6000  Inversión</w:t>
            </w:r>
            <w:proofErr w:type="gramEnd"/>
            <w:r w:rsidRPr="000F0BA7">
              <w:rPr>
                <w:rFonts w:ascii="Arial" w:eastAsia="Times New Roman" w:hAnsi="Arial" w:cs="Arial"/>
                <w:color w:val="000000"/>
                <w:sz w:val="16"/>
                <w:szCs w:val="16"/>
                <w:lang w:val="es-ES" w:eastAsia="es-MX"/>
              </w:rPr>
              <w:t xml:space="preserve"> Pública</w:t>
            </w:r>
          </w:p>
        </w:tc>
        <w:tc>
          <w:tcPr>
            <w:tcW w:w="1392" w:type="dxa"/>
            <w:tcBorders>
              <w:top w:val="nil"/>
              <w:left w:val="nil"/>
              <w:bottom w:val="nil"/>
              <w:right w:val="single" w:sz="8" w:space="0" w:color="auto"/>
            </w:tcBorders>
            <w:shd w:val="clear" w:color="auto" w:fill="FFFFFF" w:themeFill="background1"/>
            <w:noWrap/>
            <w:vAlign w:val="center"/>
          </w:tcPr>
          <w:p w14:paraId="108EA505"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546,458,562</w:t>
            </w:r>
          </w:p>
        </w:tc>
        <w:tc>
          <w:tcPr>
            <w:tcW w:w="1392" w:type="dxa"/>
            <w:tcBorders>
              <w:top w:val="nil"/>
              <w:left w:val="nil"/>
              <w:bottom w:val="nil"/>
              <w:right w:val="single" w:sz="8" w:space="0" w:color="auto"/>
            </w:tcBorders>
            <w:shd w:val="clear" w:color="auto" w:fill="FFFFFF" w:themeFill="background1"/>
            <w:noWrap/>
            <w:vAlign w:val="center"/>
          </w:tcPr>
          <w:p w14:paraId="4B5D693D"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1,426,810,921</w:t>
            </w:r>
          </w:p>
        </w:tc>
        <w:tc>
          <w:tcPr>
            <w:tcW w:w="1392" w:type="dxa"/>
            <w:tcBorders>
              <w:top w:val="nil"/>
              <w:left w:val="nil"/>
              <w:bottom w:val="nil"/>
              <w:right w:val="single" w:sz="8" w:space="0" w:color="auto"/>
            </w:tcBorders>
            <w:shd w:val="clear" w:color="auto" w:fill="FFFFFF" w:themeFill="background1"/>
            <w:noWrap/>
            <w:vAlign w:val="center"/>
          </w:tcPr>
          <w:p w14:paraId="599B1A62"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1,223,023,216</w:t>
            </w:r>
          </w:p>
        </w:tc>
        <w:tc>
          <w:tcPr>
            <w:tcW w:w="1392" w:type="dxa"/>
            <w:tcBorders>
              <w:top w:val="nil"/>
              <w:left w:val="nil"/>
              <w:bottom w:val="nil"/>
              <w:right w:val="single" w:sz="8" w:space="0" w:color="auto"/>
            </w:tcBorders>
            <w:shd w:val="clear" w:color="auto" w:fill="FFFFFF" w:themeFill="background1"/>
            <w:noWrap/>
            <w:vAlign w:val="center"/>
          </w:tcPr>
          <w:p w14:paraId="2E4FF78C"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1,115,219,604</w:t>
            </w:r>
          </w:p>
        </w:tc>
        <w:tc>
          <w:tcPr>
            <w:tcW w:w="1267" w:type="dxa"/>
            <w:tcBorders>
              <w:top w:val="nil"/>
              <w:left w:val="nil"/>
              <w:bottom w:val="nil"/>
              <w:right w:val="single" w:sz="8" w:space="0" w:color="auto"/>
            </w:tcBorders>
            <w:shd w:val="clear" w:color="auto" w:fill="FFFFFF" w:themeFill="background1"/>
            <w:noWrap/>
            <w:vAlign w:val="center"/>
          </w:tcPr>
          <w:p w14:paraId="4CD87672"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203,787,705</w:t>
            </w:r>
          </w:p>
        </w:tc>
      </w:tr>
      <w:tr w:rsidR="000F0BA7" w:rsidRPr="004805E2" w14:paraId="0B6CAA22" w14:textId="77777777" w:rsidTr="000F0BA7">
        <w:trPr>
          <w:trHeight w:val="461"/>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18D02244"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7000  Inversiones</w:t>
            </w:r>
            <w:proofErr w:type="gramEnd"/>
            <w:r w:rsidRPr="000F0BA7">
              <w:rPr>
                <w:rFonts w:ascii="Arial" w:eastAsia="Times New Roman" w:hAnsi="Arial" w:cs="Arial"/>
                <w:color w:val="000000"/>
                <w:sz w:val="16"/>
                <w:szCs w:val="16"/>
                <w:lang w:val="es-ES" w:eastAsia="es-MX"/>
              </w:rPr>
              <w:t xml:space="preserve"> Financieras y Otras Provisiones</w:t>
            </w:r>
          </w:p>
        </w:tc>
        <w:tc>
          <w:tcPr>
            <w:tcW w:w="1392" w:type="dxa"/>
            <w:tcBorders>
              <w:top w:val="nil"/>
              <w:left w:val="nil"/>
              <w:bottom w:val="nil"/>
              <w:right w:val="single" w:sz="8" w:space="0" w:color="auto"/>
            </w:tcBorders>
            <w:shd w:val="clear" w:color="auto" w:fill="FFFFFF" w:themeFill="background1"/>
            <w:noWrap/>
            <w:vAlign w:val="center"/>
          </w:tcPr>
          <w:p w14:paraId="03BF4DC5"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0</w:t>
            </w:r>
          </w:p>
        </w:tc>
        <w:tc>
          <w:tcPr>
            <w:tcW w:w="1392" w:type="dxa"/>
            <w:tcBorders>
              <w:top w:val="nil"/>
              <w:left w:val="nil"/>
              <w:bottom w:val="nil"/>
              <w:right w:val="single" w:sz="8" w:space="0" w:color="auto"/>
            </w:tcBorders>
            <w:shd w:val="clear" w:color="auto" w:fill="FFFFFF" w:themeFill="background1"/>
            <w:noWrap/>
            <w:vAlign w:val="center"/>
          </w:tcPr>
          <w:p w14:paraId="5D17217B"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5,000,000</w:t>
            </w:r>
          </w:p>
        </w:tc>
        <w:tc>
          <w:tcPr>
            <w:tcW w:w="1392" w:type="dxa"/>
            <w:tcBorders>
              <w:top w:val="nil"/>
              <w:left w:val="nil"/>
              <w:bottom w:val="nil"/>
              <w:right w:val="single" w:sz="8" w:space="0" w:color="auto"/>
            </w:tcBorders>
            <w:shd w:val="clear" w:color="auto" w:fill="FFFFFF" w:themeFill="background1"/>
            <w:noWrap/>
            <w:vAlign w:val="center"/>
          </w:tcPr>
          <w:p w14:paraId="5B6C5E3F"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5,000,000</w:t>
            </w:r>
          </w:p>
        </w:tc>
        <w:tc>
          <w:tcPr>
            <w:tcW w:w="1392" w:type="dxa"/>
            <w:tcBorders>
              <w:top w:val="nil"/>
              <w:left w:val="nil"/>
              <w:bottom w:val="nil"/>
              <w:right w:val="single" w:sz="8" w:space="0" w:color="auto"/>
            </w:tcBorders>
            <w:shd w:val="clear" w:color="auto" w:fill="FFFFFF" w:themeFill="background1"/>
            <w:noWrap/>
            <w:vAlign w:val="center"/>
          </w:tcPr>
          <w:p w14:paraId="67688CAC"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5,000,000</w:t>
            </w:r>
          </w:p>
        </w:tc>
        <w:tc>
          <w:tcPr>
            <w:tcW w:w="1267" w:type="dxa"/>
            <w:tcBorders>
              <w:top w:val="nil"/>
              <w:left w:val="nil"/>
              <w:bottom w:val="nil"/>
              <w:right w:val="single" w:sz="8" w:space="0" w:color="auto"/>
            </w:tcBorders>
            <w:shd w:val="clear" w:color="auto" w:fill="FFFFFF" w:themeFill="background1"/>
            <w:noWrap/>
            <w:vAlign w:val="center"/>
          </w:tcPr>
          <w:p w14:paraId="30E99101"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0</w:t>
            </w:r>
          </w:p>
        </w:tc>
      </w:tr>
      <w:tr w:rsidR="000F0BA7" w:rsidRPr="004805E2" w14:paraId="3BCABCD3" w14:textId="77777777" w:rsidTr="000F0BA7">
        <w:trPr>
          <w:trHeight w:val="128"/>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62C79ADD"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8000  Participaciones</w:t>
            </w:r>
            <w:proofErr w:type="gramEnd"/>
            <w:r w:rsidRPr="000F0BA7">
              <w:rPr>
                <w:rFonts w:ascii="Arial" w:eastAsia="Times New Roman" w:hAnsi="Arial" w:cs="Arial"/>
                <w:color w:val="000000"/>
                <w:sz w:val="16"/>
                <w:szCs w:val="16"/>
                <w:lang w:val="es-ES" w:eastAsia="es-MX"/>
              </w:rPr>
              <w:t xml:space="preserve"> y Aportaciones</w:t>
            </w:r>
          </w:p>
        </w:tc>
        <w:tc>
          <w:tcPr>
            <w:tcW w:w="1392" w:type="dxa"/>
            <w:tcBorders>
              <w:top w:val="nil"/>
              <w:left w:val="nil"/>
              <w:bottom w:val="nil"/>
              <w:right w:val="single" w:sz="8" w:space="0" w:color="auto"/>
            </w:tcBorders>
            <w:shd w:val="clear" w:color="auto" w:fill="FFFFFF" w:themeFill="background1"/>
            <w:noWrap/>
            <w:vAlign w:val="center"/>
          </w:tcPr>
          <w:p w14:paraId="1E8CF930"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13,906,572,163</w:t>
            </w:r>
          </w:p>
        </w:tc>
        <w:tc>
          <w:tcPr>
            <w:tcW w:w="1392" w:type="dxa"/>
            <w:tcBorders>
              <w:top w:val="nil"/>
              <w:left w:val="nil"/>
              <w:bottom w:val="nil"/>
              <w:right w:val="single" w:sz="8" w:space="0" w:color="auto"/>
            </w:tcBorders>
            <w:shd w:val="clear" w:color="auto" w:fill="FFFFFF" w:themeFill="background1"/>
            <w:noWrap/>
            <w:vAlign w:val="center"/>
          </w:tcPr>
          <w:p w14:paraId="2140654E"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14,520,384,521</w:t>
            </w:r>
          </w:p>
        </w:tc>
        <w:tc>
          <w:tcPr>
            <w:tcW w:w="1392" w:type="dxa"/>
            <w:tcBorders>
              <w:top w:val="nil"/>
              <w:left w:val="nil"/>
              <w:bottom w:val="nil"/>
              <w:right w:val="single" w:sz="8" w:space="0" w:color="auto"/>
            </w:tcBorders>
            <w:shd w:val="clear" w:color="auto" w:fill="FFFFFF" w:themeFill="background1"/>
            <w:noWrap/>
            <w:vAlign w:val="center"/>
          </w:tcPr>
          <w:p w14:paraId="3E7B2406"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14,208,529,040</w:t>
            </w:r>
          </w:p>
        </w:tc>
        <w:tc>
          <w:tcPr>
            <w:tcW w:w="1392" w:type="dxa"/>
            <w:tcBorders>
              <w:top w:val="nil"/>
              <w:left w:val="nil"/>
              <w:bottom w:val="nil"/>
              <w:right w:val="single" w:sz="8" w:space="0" w:color="auto"/>
            </w:tcBorders>
            <w:shd w:val="clear" w:color="auto" w:fill="FFFFFF" w:themeFill="background1"/>
            <w:noWrap/>
            <w:vAlign w:val="center"/>
          </w:tcPr>
          <w:p w14:paraId="1521C6FC"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14,271,957,360</w:t>
            </w:r>
          </w:p>
        </w:tc>
        <w:tc>
          <w:tcPr>
            <w:tcW w:w="1267" w:type="dxa"/>
            <w:tcBorders>
              <w:top w:val="nil"/>
              <w:left w:val="nil"/>
              <w:bottom w:val="nil"/>
              <w:right w:val="single" w:sz="8" w:space="0" w:color="auto"/>
            </w:tcBorders>
            <w:shd w:val="clear" w:color="auto" w:fill="FFFFFF" w:themeFill="background1"/>
            <w:noWrap/>
            <w:vAlign w:val="center"/>
          </w:tcPr>
          <w:p w14:paraId="4BDB6BFE"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311,855,481</w:t>
            </w:r>
          </w:p>
        </w:tc>
      </w:tr>
      <w:tr w:rsidR="000F0BA7" w:rsidRPr="004805E2" w14:paraId="6B4B69DB" w14:textId="77777777" w:rsidTr="000F0BA7">
        <w:trPr>
          <w:trHeight w:val="275"/>
        </w:trPr>
        <w:tc>
          <w:tcPr>
            <w:tcW w:w="2918" w:type="dxa"/>
            <w:gridSpan w:val="2"/>
            <w:tcBorders>
              <w:top w:val="nil"/>
              <w:left w:val="single" w:sz="8" w:space="0" w:color="auto"/>
              <w:bottom w:val="nil"/>
              <w:right w:val="single" w:sz="8" w:space="0" w:color="000000"/>
            </w:tcBorders>
            <w:shd w:val="clear" w:color="auto" w:fill="FFFFFF" w:themeFill="background1"/>
            <w:vAlign w:val="center"/>
            <w:hideMark/>
          </w:tcPr>
          <w:p w14:paraId="6BBAC46A"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proofErr w:type="gramStart"/>
            <w:r w:rsidRPr="000F0BA7">
              <w:rPr>
                <w:rFonts w:ascii="Arial" w:eastAsia="Times New Roman" w:hAnsi="Arial" w:cs="Arial"/>
                <w:color w:val="000000"/>
                <w:sz w:val="16"/>
                <w:szCs w:val="16"/>
                <w:lang w:val="es-ES" w:eastAsia="es-MX"/>
              </w:rPr>
              <w:t>9000  Deuda</w:t>
            </w:r>
            <w:proofErr w:type="gramEnd"/>
            <w:r w:rsidRPr="000F0BA7">
              <w:rPr>
                <w:rFonts w:ascii="Arial" w:eastAsia="Times New Roman" w:hAnsi="Arial" w:cs="Arial"/>
                <w:color w:val="000000"/>
                <w:sz w:val="16"/>
                <w:szCs w:val="16"/>
                <w:lang w:val="es-ES" w:eastAsia="es-MX"/>
              </w:rPr>
              <w:t xml:space="preserve"> Pública</w:t>
            </w:r>
          </w:p>
        </w:tc>
        <w:tc>
          <w:tcPr>
            <w:tcW w:w="1392" w:type="dxa"/>
            <w:tcBorders>
              <w:top w:val="nil"/>
              <w:left w:val="nil"/>
              <w:bottom w:val="nil"/>
              <w:right w:val="single" w:sz="8" w:space="0" w:color="auto"/>
            </w:tcBorders>
            <w:shd w:val="clear" w:color="auto" w:fill="FFFFFF" w:themeFill="background1"/>
            <w:noWrap/>
            <w:vAlign w:val="center"/>
          </w:tcPr>
          <w:p w14:paraId="770E0792"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302,406,812</w:t>
            </w:r>
          </w:p>
        </w:tc>
        <w:tc>
          <w:tcPr>
            <w:tcW w:w="1392" w:type="dxa"/>
            <w:tcBorders>
              <w:top w:val="nil"/>
              <w:left w:val="nil"/>
              <w:bottom w:val="nil"/>
              <w:right w:val="single" w:sz="8" w:space="0" w:color="auto"/>
            </w:tcBorders>
            <w:shd w:val="clear" w:color="auto" w:fill="FFFFFF" w:themeFill="background1"/>
            <w:noWrap/>
            <w:vAlign w:val="center"/>
          </w:tcPr>
          <w:p w14:paraId="70456FFC"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302,406,812</w:t>
            </w:r>
          </w:p>
        </w:tc>
        <w:tc>
          <w:tcPr>
            <w:tcW w:w="1392" w:type="dxa"/>
            <w:tcBorders>
              <w:top w:val="nil"/>
              <w:left w:val="nil"/>
              <w:bottom w:val="nil"/>
              <w:right w:val="single" w:sz="8" w:space="0" w:color="auto"/>
            </w:tcBorders>
            <w:shd w:val="clear" w:color="auto" w:fill="FFFFFF" w:themeFill="background1"/>
            <w:noWrap/>
            <w:vAlign w:val="center"/>
          </w:tcPr>
          <w:p w14:paraId="32E611CE"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297,886,219</w:t>
            </w:r>
          </w:p>
        </w:tc>
        <w:tc>
          <w:tcPr>
            <w:tcW w:w="1392" w:type="dxa"/>
            <w:tcBorders>
              <w:top w:val="nil"/>
              <w:left w:val="nil"/>
              <w:bottom w:val="nil"/>
              <w:right w:val="single" w:sz="8" w:space="0" w:color="auto"/>
            </w:tcBorders>
            <w:shd w:val="clear" w:color="auto" w:fill="FFFFFF" w:themeFill="background1"/>
            <w:noWrap/>
            <w:vAlign w:val="center"/>
          </w:tcPr>
          <w:p w14:paraId="3F45DE08"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eastAsia="es-MX"/>
              </w:rPr>
              <w:t>297,886,219</w:t>
            </w:r>
          </w:p>
        </w:tc>
        <w:tc>
          <w:tcPr>
            <w:tcW w:w="1267" w:type="dxa"/>
            <w:tcBorders>
              <w:top w:val="nil"/>
              <w:left w:val="nil"/>
              <w:bottom w:val="nil"/>
              <w:right w:val="single" w:sz="8" w:space="0" w:color="auto"/>
            </w:tcBorders>
            <w:shd w:val="clear" w:color="auto" w:fill="FFFFFF" w:themeFill="background1"/>
            <w:noWrap/>
            <w:vAlign w:val="center"/>
          </w:tcPr>
          <w:p w14:paraId="7663BCB5"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4,520,593</w:t>
            </w:r>
          </w:p>
        </w:tc>
      </w:tr>
      <w:tr w:rsidR="000F0BA7" w:rsidRPr="004805E2" w14:paraId="5AB8AC3E" w14:textId="77777777" w:rsidTr="000F0BA7">
        <w:trPr>
          <w:trHeight w:val="289"/>
        </w:trPr>
        <w:tc>
          <w:tcPr>
            <w:tcW w:w="814" w:type="dxa"/>
            <w:tcBorders>
              <w:top w:val="nil"/>
              <w:left w:val="single" w:sz="8" w:space="0" w:color="auto"/>
              <w:bottom w:val="single" w:sz="8" w:space="0" w:color="auto"/>
              <w:right w:val="nil"/>
            </w:tcBorders>
            <w:shd w:val="clear" w:color="auto" w:fill="FFFFFF" w:themeFill="background1"/>
            <w:noWrap/>
            <w:vAlign w:val="center"/>
            <w:hideMark/>
          </w:tcPr>
          <w:p w14:paraId="4728EB5F" w14:textId="77777777" w:rsidR="000F0BA7" w:rsidRPr="000F0BA7" w:rsidRDefault="000F0BA7" w:rsidP="000F0BA7">
            <w:pPr>
              <w:shd w:val="clear" w:color="auto" w:fill="FFFFFF" w:themeFill="background1"/>
              <w:spacing w:after="0" w:line="240" w:lineRule="auto"/>
              <w:jc w:val="center"/>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val="es-ES" w:eastAsia="es-MX"/>
              </w:rPr>
              <w:t> </w:t>
            </w:r>
          </w:p>
        </w:tc>
        <w:tc>
          <w:tcPr>
            <w:tcW w:w="2104" w:type="dxa"/>
            <w:tcBorders>
              <w:top w:val="nil"/>
              <w:left w:val="nil"/>
              <w:bottom w:val="single" w:sz="8" w:space="0" w:color="auto"/>
              <w:right w:val="single" w:sz="8" w:space="0" w:color="auto"/>
            </w:tcBorders>
            <w:shd w:val="clear" w:color="auto" w:fill="FFFFFF" w:themeFill="background1"/>
            <w:vAlign w:val="center"/>
            <w:hideMark/>
          </w:tcPr>
          <w:p w14:paraId="07DA7C3F" w14:textId="77777777" w:rsidR="000F0BA7" w:rsidRPr="000F0BA7" w:rsidRDefault="000F0BA7" w:rsidP="000F0BA7">
            <w:pPr>
              <w:shd w:val="clear" w:color="auto" w:fill="FFFFFF" w:themeFill="background1"/>
              <w:spacing w:after="0" w:line="240" w:lineRule="auto"/>
              <w:rPr>
                <w:rFonts w:ascii="Arial" w:eastAsia="Times New Roman" w:hAnsi="Arial" w:cs="Arial"/>
                <w:color w:val="000000"/>
                <w:sz w:val="16"/>
                <w:szCs w:val="16"/>
                <w:lang w:eastAsia="es-MX"/>
              </w:rPr>
            </w:pPr>
            <w:r w:rsidRPr="000F0BA7">
              <w:rPr>
                <w:rFonts w:ascii="Arial" w:eastAsia="Times New Roman" w:hAnsi="Arial" w:cs="Arial"/>
                <w:color w:val="000000"/>
                <w:sz w:val="16"/>
                <w:szCs w:val="16"/>
                <w:lang w:val="es-ES" w:eastAsia="es-MX"/>
              </w:rPr>
              <w:t> </w:t>
            </w:r>
          </w:p>
        </w:tc>
        <w:tc>
          <w:tcPr>
            <w:tcW w:w="1392" w:type="dxa"/>
            <w:tcBorders>
              <w:top w:val="nil"/>
              <w:left w:val="nil"/>
              <w:bottom w:val="single" w:sz="8" w:space="0" w:color="auto"/>
              <w:right w:val="single" w:sz="8" w:space="0" w:color="auto"/>
            </w:tcBorders>
            <w:shd w:val="clear" w:color="auto" w:fill="FFFFFF" w:themeFill="background1"/>
            <w:noWrap/>
            <w:vAlign w:val="center"/>
          </w:tcPr>
          <w:p w14:paraId="63DD4378"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p>
        </w:tc>
        <w:tc>
          <w:tcPr>
            <w:tcW w:w="1392" w:type="dxa"/>
            <w:tcBorders>
              <w:top w:val="nil"/>
              <w:left w:val="nil"/>
              <w:bottom w:val="single" w:sz="8" w:space="0" w:color="auto"/>
              <w:right w:val="single" w:sz="8" w:space="0" w:color="auto"/>
            </w:tcBorders>
            <w:shd w:val="clear" w:color="auto" w:fill="FFFFFF" w:themeFill="background1"/>
            <w:noWrap/>
            <w:vAlign w:val="center"/>
          </w:tcPr>
          <w:p w14:paraId="3A72307B"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p>
        </w:tc>
        <w:tc>
          <w:tcPr>
            <w:tcW w:w="1392" w:type="dxa"/>
            <w:tcBorders>
              <w:top w:val="nil"/>
              <w:left w:val="nil"/>
              <w:bottom w:val="single" w:sz="8" w:space="0" w:color="auto"/>
              <w:right w:val="single" w:sz="8" w:space="0" w:color="auto"/>
            </w:tcBorders>
            <w:shd w:val="clear" w:color="auto" w:fill="FFFFFF" w:themeFill="background1"/>
            <w:noWrap/>
            <w:vAlign w:val="center"/>
          </w:tcPr>
          <w:p w14:paraId="49BAA903"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p>
        </w:tc>
        <w:tc>
          <w:tcPr>
            <w:tcW w:w="1392" w:type="dxa"/>
            <w:tcBorders>
              <w:top w:val="nil"/>
              <w:left w:val="nil"/>
              <w:bottom w:val="single" w:sz="8" w:space="0" w:color="auto"/>
              <w:right w:val="single" w:sz="8" w:space="0" w:color="auto"/>
            </w:tcBorders>
            <w:shd w:val="clear" w:color="auto" w:fill="FFFFFF" w:themeFill="background1"/>
            <w:noWrap/>
            <w:vAlign w:val="center"/>
          </w:tcPr>
          <w:p w14:paraId="18F2B920"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p>
        </w:tc>
        <w:tc>
          <w:tcPr>
            <w:tcW w:w="1267" w:type="dxa"/>
            <w:tcBorders>
              <w:top w:val="nil"/>
              <w:left w:val="nil"/>
              <w:bottom w:val="single" w:sz="8" w:space="0" w:color="auto"/>
              <w:right w:val="single" w:sz="8" w:space="0" w:color="auto"/>
            </w:tcBorders>
            <w:shd w:val="clear" w:color="auto" w:fill="FFFFFF" w:themeFill="background1"/>
            <w:noWrap/>
            <w:vAlign w:val="center"/>
          </w:tcPr>
          <w:p w14:paraId="32B4BCB8" w14:textId="77777777" w:rsidR="000F0BA7" w:rsidRPr="000F0BA7" w:rsidRDefault="000F0BA7" w:rsidP="000F0BA7">
            <w:pPr>
              <w:shd w:val="clear" w:color="auto" w:fill="FFFFFF" w:themeFill="background1"/>
              <w:spacing w:after="0" w:line="240" w:lineRule="auto"/>
              <w:jc w:val="right"/>
              <w:rPr>
                <w:rFonts w:ascii="Arial" w:eastAsia="Times New Roman" w:hAnsi="Arial" w:cs="Arial"/>
                <w:color w:val="000000"/>
                <w:sz w:val="16"/>
                <w:szCs w:val="16"/>
                <w:lang w:eastAsia="es-MX"/>
              </w:rPr>
            </w:pPr>
          </w:p>
        </w:tc>
      </w:tr>
      <w:tr w:rsidR="000F0BA7" w:rsidRPr="000F0BA7" w14:paraId="3A0AD2F3" w14:textId="77777777" w:rsidTr="000F0BA7">
        <w:trPr>
          <w:trHeight w:val="289"/>
        </w:trPr>
        <w:tc>
          <w:tcPr>
            <w:tcW w:w="814" w:type="dxa"/>
            <w:tcBorders>
              <w:top w:val="nil"/>
              <w:left w:val="single" w:sz="8" w:space="0" w:color="auto"/>
              <w:bottom w:val="single" w:sz="8" w:space="0" w:color="auto"/>
              <w:right w:val="nil"/>
            </w:tcBorders>
            <w:shd w:val="clear" w:color="auto" w:fill="FFFFFF" w:themeFill="background1"/>
            <w:noWrap/>
            <w:vAlign w:val="center"/>
            <w:hideMark/>
          </w:tcPr>
          <w:p w14:paraId="79B4B8B6" w14:textId="77777777" w:rsidR="000F0BA7" w:rsidRPr="000F0BA7" w:rsidRDefault="000F0BA7" w:rsidP="000F0BA7">
            <w:pPr>
              <w:shd w:val="clear" w:color="auto" w:fill="FFFFFF" w:themeFill="background1"/>
              <w:spacing w:after="0" w:line="240" w:lineRule="auto"/>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val="es-ES" w:eastAsia="es-MX"/>
              </w:rPr>
              <w:t> </w:t>
            </w:r>
          </w:p>
        </w:tc>
        <w:tc>
          <w:tcPr>
            <w:tcW w:w="2104" w:type="dxa"/>
            <w:tcBorders>
              <w:top w:val="nil"/>
              <w:left w:val="nil"/>
              <w:bottom w:val="single" w:sz="8" w:space="0" w:color="auto"/>
              <w:right w:val="single" w:sz="8" w:space="0" w:color="auto"/>
            </w:tcBorders>
            <w:shd w:val="clear" w:color="auto" w:fill="FFFFFF" w:themeFill="background1"/>
            <w:vAlign w:val="center"/>
            <w:hideMark/>
          </w:tcPr>
          <w:p w14:paraId="251F176E" w14:textId="77777777" w:rsidR="000F0BA7" w:rsidRPr="000F0BA7" w:rsidRDefault="000F0BA7" w:rsidP="000F0BA7">
            <w:pPr>
              <w:shd w:val="clear" w:color="auto" w:fill="FFFFFF" w:themeFill="background1"/>
              <w:spacing w:after="0" w:line="240" w:lineRule="auto"/>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val="es-ES" w:eastAsia="es-MX"/>
              </w:rPr>
              <w:t>Total</w:t>
            </w:r>
          </w:p>
        </w:tc>
        <w:tc>
          <w:tcPr>
            <w:tcW w:w="1392" w:type="dxa"/>
            <w:tcBorders>
              <w:top w:val="nil"/>
              <w:left w:val="nil"/>
              <w:bottom w:val="single" w:sz="8" w:space="0" w:color="auto"/>
              <w:right w:val="single" w:sz="8" w:space="0" w:color="auto"/>
            </w:tcBorders>
            <w:shd w:val="clear" w:color="auto" w:fill="FFFFFF" w:themeFill="background1"/>
            <w:noWrap/>
            <w:vAlign w:val="center"/>
          </w:tcPr>
          <w:p w14:paraId="34D28D6F"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23,897,107,720</w:t>
            </w:r>
          </w:p>
        </w:tc>
        <w:tc>
          <w:tcPr>
            <w:tcW w:w="1392" w:type="dxa"/>
            <w:tcBorders>
              <w:top w:val="nil"/>
              <w:left w:val="nil"/>
              <w:bottom w:val="single" w:sz="8" w:space="0" w:color="auto"/>
              <w:right w:val="single" w:sz="8" w:space="0" w:color="auto"/>
            </w:tcBorders>
            <w:shd w:val="clear" w:color="auto" w:fill="FFFFFF" w:themeFill="background1"/>
            <w:noWrap/>
            <w:vAlign w:val="center"/>
          </w:tcPr>
          <w:p w14:paraId="0C88B731"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26,263,942,265</w:t>
            </w:r>
          </w:p>
        </w:tc>
        <w:tc>
          <w:tcPr>
            <w:tcW w:w="1392" w:type="dxa"/>
            <w:tcBorders>
              <w:top w:val="nil"/>
              <w:left w:val="nil"/>
              <w:bottom w:val="single" w:sz="8" w:space="0" w:color="auto"/>
              <w:right w:val="single" w:sz="8" w:space="0" w:color="auto"/>
            </w:tcBorders>
            <w:shd w:val="clear" w:color="auto" w:fill="FFFFFF" w:themeFill="background1"/>
            <w:noWrap/>
            <w:vAlign w:val="center"/>
          </w:tcPr>
          <w:p w14:paraId="73E87A6F"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25,384,952,997</w:t>
            </w:r>
          </w:p>
        </w:tc>
        <w:tc>
          <w:tcPr>
            <w:tcW w:w="1392" w:type="dxa"/>
            <w:tcBorders>
              <w:top w:val="nil"/>
              <w:left w:val="nil"/>
              <w:bottom w:val="single" w:sz="8" w:space="0" w:color="auto"/>
              <w:right w:val="single" w:sz="8" w:space="0" w:color="auto"/>
            </w:tcBorders>
            <w:shd w:val="clear" w:color="auto" w:fill="FFFFFF" w:themeFill="background1"/>
            <w:noWrap/>
            <w:vAlign w:val="center"/>
          </w:tcPr>
          <w:p w14:paraId="38ADF7E6"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23,909,073,246</w:t>
            </w:r>
          </w:p>
        </w:tc>
        <w:tc>
          <w:tcPr>
            <w:tcW w:w="1267" w:type="dxa"/>
            <w:tcBorders>
              <w:top w:val="nil"/>
              <w:left w:val="nil"/>
              <w:bottom w:val="single" w:sz="8" w:space="0" w:color="auto"/>
              <w:right w:val="single" w:sz="8" w:space="0" w:color="auto"/>
            </w:tcBorders>
            <w:shd w:val="clear" w:color="auto" w:fill="FFFFFF" w:themeFill="background1"/>
            <w:noWrap/>
            <w:vAlign w:val="center"/>
          </w:tcPr>
          <w:p w14:paraId="050C0AE6" w14:textId="77777777" w:rsidR="000F0BA7" w:rsidRPr="000F0BA7" w:rsidRDefault="000F0BA7" w:rsidP="000F0BA7">
            <w:pPr>
              <w:shd w:val="clear" w:color="auto" w:fill="FFFFFF" w:themeFill="background1"/>
              <w:spacing w:after="0" w:line="240" w:lineRule="auto"/>
              <w:jc w:val="right"/>
              <w:rPr>
                <w:rFonts w:ascii="Arial" w:eastAsia="Times New Roman" w:hAnsi="Arial" w:cs="Arial"/>
                <w:b/>
                <w:bCs/>
                <w:color w:val="000000"/>
                <w:sz w:val="16"/>
                <w:szCs w:val="16"/>
                <w:lang w:eastAsia="es-MX"/>
              </w:rPr>
            </w:pPr>
            <w:r w:rsidRPr="000F0BA7">
              <w:rPr>
                <w:rFonts w:ascii="Arial" w:eastAsia="Times New Roman" w:hAnsi="Arial" w:cs="Arial"/>
                <w:b/>
                <w:bCs/>
                <w:color w:val="000000"/>
                <w:sz w:val="16"/>
                <w:szCs w:val="16"/>
                <w:lang w:eastAsia="es-MX"/>
              </w:rPr>
              <w:t>878,989,268</w:t>
            </w:r>
          </w:p>
        </w:tc>
      </w:tr>
    </w:tbl>
    <w:p w14:paraId="30C5B682" w14:textId="77777777" w:rsidR="000F0BA7" w:rsidRPr="00C01A7A" w:rsidRDefault="000F0BA7" w:rsidP="006E6A58">
      <w:pPr>
        <w:shd w:val="clear" w:color="auto" w:fill="FFFFFF" w:themeFill="background1"/>
        <w:jc w:val="both"/>
        <w:rPr>
          <w:rFonts w:ascii="Arial" w:hAnsi="Arial" w:cs="Arial"/>
        </w:rPr>
      </w:pPr>
    </w:p>
    <w:p w14:paraId="7E44531B" w14:textId="77777777" w:rsidR="006B47F9" w:rsidRDefault="006B47F9" w:rsidP="00522E0E"/>
    <w:p w14:paraId="390F84B9" w14:textId="77777777" w:rsidR="00946804" w:rsidRDefault="00946804" w:rsidP="00522E0E"/>
    <w:p w14:paraId="3B497427" w14:textId="77777777" w:rsidR="00946804" w:rsidRDefault="00946804" w:rsidP="00522E0E"/>
    <w:p w14:paraId="407B7D85" w14:textId="77777777" w:rsidR="009B439F" w:rsidRDefault="009B439F" w:rsidP="00E559CE">
      <w:pPr>
        <w:pStyle w:val="Texto"/>
        <w:spacing w:after="0" w:line="240" w:lineRule="auto"/>
        <w:ind w:firstLine="0"/>
        <w:jc w:val="center"/>
        <w:rPr>
          <w:b/>
          <w:sz w:val="22"/>
          <w:szCs w:val="22"/>
          <w:lang w:val="es-MX"/>
        </w:rPr>
      </w:pPr>
    </w:p>
    <w:p w14:paraId="1C57E121" w14:textId="1D90362F" w:rsidR="00E559CE" w:rsidRDefault="00E559CE" w:rsidP="00E559CE">
      <w:pPr>
        <w:pStyle w:val="Texto"/>
        <w:spacing w:after="0" w:line="240" w:lineRule="auto"/>
        <w:ind w:firstLine="0"/>
        <w:jc w:val="center"/>
        <w:rPr>
          <w:b/>
          <w:sz w:val="22"/>
          <w:szCs w:val="22"/>
          <w:lang w:val="es-MX"/>
        </w:rPr>
      </w:pPr>
      <w:r w:rsidRPr="00C01A7A">
        <w:rPr>
          <w:b/>
          <w:sz w:val="22"/>
          <w:szCs w:val="22"/>
          <w:lang w:val="es-MX"/>
        </w:rPr>
        <w:t>C) NOTAS DE GESTIÓN ADMINISTRATIVA</w:t>
      </w:r>
    </w:p>
    <w:p w14:paraId="37873E4A" w14:textId="77777777" w:rsidR="00C52908" w:rsidRPr="00C01A7A" w:rsidRDefault="00C52908" w:rsidP="00E559CE">
      <w:pPr>
        <w:pStyle w:val="Texto"/>
        <w:spacing w:after="0" w:line="240" w:lineRule="auto"/>
        <w:ind w:firstLine="0"/>
        <w:jc w:val="center"/>
        <w:rPr>
          <w:b/>
          <w:sz w:val="22"/>
          <w:szCs w:val="22"/>
          <w:lang w:val="es-MX"/>
        </w:rPr>
      </w:pPr>
    </w:p>
    <w:p w14:paraId="5C45B5CF" w14:textId="77777777" w:rsidR="00C52908" w:rsidRPr="00BA2FB8" w:rsidRDefault="00C52908" w:rsidP="00BA2FB8">
      <w:pPr>
        <w:pStyle w:val="Texto"/>
        <w:numPr>
          <w:ilvl w:val="0"/>
          <w:numId w:val="9"/>
        </w:numPr>
        <w:spacing w:after="0" w:line="240" w:lineRule="exact"/>
        <w:ind w:left="0" w:firstLine="0"/>
        <w:rPr>
          <w:b/>
          <w:sz w:val="22"/>
          <w:szCs w:val="22"/>
          <w:lang w:val="es-MX"/>
        </w:rPr>
      </w:pPr>
      <w:r w:rsidRPr="00BA2FB8">
        <w:rPr>
          <w:b/>
          <w:sz w:val="22"/>
          <w:szCs w:val="22"/>
          <w:lang w:val="es-MX"/>
        </w:rPr>
        <w:t>Panorama económico</w:t>
      </w:r>
    </w:p>
    <w:p w14:paraId="795CAE3C" w14:textId="77777777" w:rsidR="00C52908" w:rsidRPr="00BA2FB8" w:rsidRDefault="00C52908" w:rsidP="00BA2FB8">
      <w:pPr>
        <w:pStyle w:val="Texto"/>
        <w:spacing w:after="0" w:line="240" w:lineRule="exact"/>
        <w:ind w:left="709" w:firstLine="0"/>
        <w:rPr>
          <w:b/>
          <w:sz w:val="22"/>
          <w:szCs w:val="22"/>
          <w:lang w:val="es-MX"/>
        </w:rPr>
      </w:pPr>
    </w:p>
    <w:p w14:paraId="081EF628" w14:textId="2284D692" w:rsidR="003B0E3F" w:rsidRPr="00BA2FB8" w:rsidRDefault="009B5076" w:rsidP="00BA2FB8">
      <w:pPr>
        <w:pStyle w:val="Texto"/>
        <w:spacing w:after="0" w:line="276" w:lineRule="auto"/>
        <w:ind w:left="648" w:firstLine="0"/>
        <w:rPr>
          <w:rFonts w:eastAsia="Calibri"/>
          <w:sz w:val="22"/>
          <w:szCs w:val="22"/>
          <w:lang w:val="es-MX" w:eastAsia="en-US"/>
        </w:rPr>
      </w:pPr>
      <w:r w:rsidRPr="00BA2FB8">
        <w:rPr>
          <w:rFonts w:eastAsia="Calibri"/>
          <w:sz w:val="22"/>
          <w:szCs w:val="22"/>
          <w:lang w:val="es-MX" w:eastAsia="en-US"/>
        </w:rPr>
        <w:t>En 2023, la economía de Baja California Sur presentó un PIB nominal de 235 778 millones de pesos. Las actividades primarias participaron en el producto total de la entidad con 4.0%; las secundarias, con 18.0 %; las terciarias, con 71.5 %, y los impuestos y subsidios a los productos netos, con 6.5 %.</w:t>
      </w:r>
    </w:p>
    <w:p w14:paraId="5A687EFB" w14:textId="77777777" w:rsidR="00C52908" w:rsidRPr="00BA2FB8" w:rsidRDefault="00C52908" w:rsidP="00BA2FB8">
      <w:pPr>
        <w:pStyle w:val="Texto"/>
        <w:spacing w:after="0" w:line="276" w:lineRule="auto"/>
        <w:ind w:left="648" w:firstLine="0"/>
        <w:rPr>
          <w:rFonts w:eastAsia="Calibri"/>
          <w:b/>
          <w:sz w:val="22"/>
          <w:szCs w:val="22"/>
          <w:lang w:val="es-MX" w:eastAsia="en-US"/>
        </w:rPr>
      </w:pPr>
    </w:p>
    <w:p w14:paraId="52CC05E6" w14:textId="77777777" w:rsidR="00C9485A" w:rsidRPr="00BA2FB8" w:rsidRDefault="00C9485A" w:rsidP="00BA2FB8">
      <w:pPr>
        <w:spacing w:line="276" w:lineRule="auto"/>
        <w:ind w:firstLine="709"/>
        <w:rPr>
          <w:rFonts w:ascii="Arial" w:hAnsi="Arial" w:cs="Arial"/>
          <w:b/>
          <w:bCs/>
        </w:rPr>
      </w:pPr>
      <w:r w:rsidRPr="00BA2FB8">
        <w:rPr>
          <w:rFonts w:ascii="Arial" w:hAnsi="Arial" w:cs="Arial"/>
          <w:b/>
          <w:bCs/>
        </w:rPr>
        <w:t>Crecimiento económico</w:t>
      </w:r>
    </w:p>
    <w:p w14:paraId="780B1D85" w14:textId="47BC9441" w:rsidR="00C9485A" w:rsidRPr="00BA2FB8" w:rsidRDefault="00C9485A" w:rsidP="00BA2FB8">
      <w:pPr>
        <w:spacing w:line="276" w:lineRule="auto"/>
        <w:ind w:left="709"/>
        <w:jc w:val="both"/>
        <w:rPr>
          <w:rFonts w:ascii="Arial" w:hAnsi="Arial" w:cs="Arial"/>
        </w:rPr>
      </w:pPr>
      <w:r w:rsidRPr="00BA2FB8">
        <w:rPr>
          <w:rFonts w:ascii="Arial" w:hAnsi="Arial" w:cs="Arial"/>
        </w:rPr>
        <w:t xml:space="preserve">Crecimiento sostenido: BCS destacó en 2022 con un incremento del 8.2% en el Indicador Trimestral de la Actividad Económica Estatal (ITAEE), liderado por el sector de la construcción (48.4% de crecimiento). </w:t>
      </w:r>
      <w:r w:rsidR="009B439F" w:rsidRPr="00BA2FB8">
        <w:rPr>
          <w:rFonts w:ascii="Arial" w:hAnsi="Arial" w:cs="Arial"/>
        </w:rPr>
        <w:t>Asimismo,</w:t>
      </w:r>
      <w:r w:rsidRPr="00BA2FB8">
        <w:rPr>
          <w:rFonts w:ascii="Arial" w:hAnsi="Arial" w:cs="Arial"/>
        </w:rPr>
        <w:t xml:space="preserve"> la economía creció un promedio de 3.56% en los últimos dos trimestres de 2024, impulsada por sectores como turismo, pesca y comercio.</w:t>
      </w:r>
    </w:p>
    <w:p w14:paraId="5D7876C5" w14:textId="77777777" w:rsidR="00C9485A" w:rsidRPr="00BA2FB8" w:rsidRDefault="00C9485A" w:rsidP="00BA2FB8">
      <w:pPr>
        <w:spacing w:line="276" w:lineRule="auto"/>
        <w:ind w:left="709"/>
        <w:jc w:val="both"/>
        <w:rPr>
          <w:rFonts w:ascii="Arial" w:hAnsi="Arial" w:cs="Arial"/>
        </w:rPr>
      </w:pPr>
      <w:r w:rsidRPr="00BA2FB8">
        <w:rPr>
          <w:rFonts w:ascii="Arial" w:hAnsi="Arial" w:cs="Arial"/>
        </w:rPr>
        <w:t>Sectores clave: El sector de servicios de alojamiento temporal y restaurantes representa el 14.76% de la economía estatal, reflejando la importancia del turismo. La construcción, pesca, minería y agricultura también son motores relevantes.</w:t>
      </w:r>
    </w:p>
    <w:p w14:paraId="71713C5B" w14:textId="77777777" w:rsidR="00C9485A" w:rsidRPr="00BA2FB8" w:rsidRDefault="00C9485A" w:rsidP="00BA2FB8">
      <w:pPr>
        <w:spacing w:line="276" w:lineRule="auto"/>
        <w:ind w:left="709"/>
        <w:jc w:val="both"/>
        <w:rPr>
          <w:rFonts w:ascii="Arial" w:hAnsi="Arial" w:cs="Arial"/>
          <w:b/>
          <w:bCs/>
        </w:rPr>
      </w:pPr>
      <w:r w:rsidRPr="00BA2FB8">
        <w:rPr>
          <w:rFonts w:ascii="Arial" w:hAnsi="Arial" w:cs="Arial"/>
          <w:b/>
          <w:bCs/>
        </w:rPr>
        <w:t>Empleo y competitividad laboral</w:t>
      </w:r>
    </w:p>
    <w:p w14:paraId="20255244" w14:textId="537A20A2" w:rsidR="00C9485A" w:rsidRPr="00BA2FB8" w:rsidRDefault="00C9485A" w:rsidP="00BA2FB8">
      <w:pPr>
        <w:spacing w:line="276" w:lineRule="auto"/>
        <w:ind w:left="709"/>
        <w:jc w:val="both"/>
        <w:rPr>
          <w:rFonts w:ascii="Arial" w:hAnsi="Arial" w:cs="Arial"/>
        </w:rPr>
      </w:pPr>
      <w:r w:rsidRPr="00BA2FB8">
        <w:rPr>
          <w:rFonts w:ascii="Arial" w:hAnsi="Arial" w:cs="Arial"/>
        </w:rPr>
        <w:t>Baja tasa de desempleo: En 2024, la tasa de desempleo fue del 2.52%</w:t>
      </w:r>
      <w:r w:rsidR="009B439F" w:rsidRPr="00BA2FB8">
        <w:rPr>
          <w:rFonts w:ascii="Arial" w:hAnsi="Arial" w:cs="Arial"/>
        </w:rPr>
        <w:t>.</w:t>
      </w:r>
    </w:p>
    <w:p w14:paraId="52D1C10F" w14:textId="77777777" w:rsidR="00C9485A" w:rsidRPr="00BA2FB8" w:rsidRDefault="00C9485A" w:rsidP="00BA2FB8">
      <w:pPr>
        <w:spacing w:line="276" w:lineRule="auto"/>
        <w:ind w:left="709"/>
        <w:jc w:val="both"/>
        <w:rPr>
          <w:rFonts w:ascii="Arial" w:hAnsi="Arial" w:cs="Arial"/>
        </w:rPr>
      </w:pPr>
      <w:r w:rsidRPr="00BA2FB8">
        <w:rPr>
          <w:rFonts w:ascii="Arial" w:hAnsi="Arial" w:cs="Arial"/>
        </w:rPr>
        <w:t>Formalidad y salarios: El 63% de los empleos en BCS son formales, y los salarios promedio son de los más altos en México, con $12,000 MXN mensuales en 2024. BCS ocupa el segundo lugar nacional en competitividad laboral, con baja informalidad (37.18%, la quinta menor del país).</w:t>
      </w:r>
    </w:p>
    <w:p w14:paraId="11B08171" w14:textId="77777777" w:rsidR="00C9485A" w:rsidRPr="00BA2FB8" w:rsidRDefault="00C9485A" w:rsidP="00BA2FB8">
      <w:pPr>
        <w:spacing w:line="276" w:lineRule="auto"/>
        <w:ind w:left="709"/>
        <w:jc w:val="both"/>
        <w:rPr>
          <w:rFonts w:ascii="Arial" w:hAnsi="Arial" w:cs="Arial"/>
          <w:b/>
          <w:bCs/>
        </w:rPr>
      </w:pPr>
      <w:r w:rsidRPr="00BA2FB8">
        <w:rPr>
          <w:rFonts w:ascii="Arial" w:hAnsi="Arial" w:cs="Arial"/>
          <w:b/>
          <w:bCs/>
        </w:rPr>
        <w:t>Inversiones y remesas</w:t>
      </w:r>
    </w:p>
    <w:p w14:paraId="3B628599" w14:textId="77777777" w:rsidR="00C9485A" w:rsidRPr="00BA2FB8" w:rsidRDefault="00C9485A" w:rsidP="00BA2FB8">
      <w:pPr>
        <w:spacing w:line="276" w:lineRule="auto"/>
        <w:ind w:left="709"/>
        <w:jc w:val="both"/>
        <w:rPr>
          <w:rFonts w:ascii="Arial" w:hAnsi="Arial" w:cs="Arial"/>
        </w:rPr>
      </w:pPr>
      <w:r w:rsidRPr="00BA2FB8">
        <w:rPr>
          <w:rFonts w:ascii="Arial" w:hAnsi="Arial" w:cs="Arial"/>
        </w:rPr>
        <w:t>Inversión Extranjera Directa (IED): En 2024, BCS acumuló $1,353 millones de dólares en IED, superando los $150 millones en remesas. Los principales municipios receptores de remesas fueron Los Cabos ($19.5M), La Paz ($13.7M) y Comondú ($1.68M).</w:t>
      </w:r>
    </w:p>
    <w:p w14:paraId="4DAC053D" w14:textId="77777777" w:rsidR="00C9485A" w:rsidRPr="00BA2FB8" w:rsidRDefault="00C9485A" w:rsidP="00BA2FB8">
      <w:pPr>
        <w:spacing w:line="276" w:lineRule="auto"/>
        <w:ind w:left="709"/>
        <w:jc w:val="both"/>
        <w:rPr>
          <w:rFonts w:ascii="Arial" w:hAnsi="Arial" w:cs="Arial"/>
        </w:rPr>
      </w:pPr>
      <w:r w:rsidRPr="00BA2FB8">
        <w:rPr>
          <w:rFonts w:ascii="Arial" w:hAnsi="Arial" w:cs="Arial"/>
        </w:rPr>
        <w:t>Inversión en el sector primario: Desde 2021, se han invertido más de $117 millones de pesos en el sector primario, con $18 millones en 2024, incluyendo $9.7 millones para motores fuera de borda en el sector pesquero.</w:t>
      </w:r>
    </w:p>
    <w:p w14:paraId="5B51DA03" w14:textId="77777777" w:rsidR="00C9485A" w:rsidRPr="00BA2FB8" w:rsidRDefault="00C9485A" w:rsidP="00BA2FB8">
      <w:pPr>
        <w:spacing w:line="276" w:lineRule="auto"/>
        <w:ind w:left="709"/>
        <w:jc w:val="both"/>
        <w:rPr>
          <w:rFonts w:ascii="Arial" w:hAnsi="Arial" w:cs="Arial"/>
          <w:b/>
          <w:bCs/>
        </w:rPr>
      </w:pPr>
      <w:r w:rsidRPr="00BA2FB8">
        <w:rPr>
          <w:rFonts w:ascii="Arial" w:hAnsi="Arial" w:cs="Arial"/>
          <w:b/>
          <w:bCs/>
        </w:rPr>
        <w:t>Comercio internacional</w:t>
      </w:r>
    </w:p>
    <w:p w14:paraId="6E2591A9" w14:textId="77777777" w:rsidR="00C9485A" w:rsidRPr="00BA2FB8" w:rsidRDefault="00C9485A" w:rsidP="00BA2FB8">
      <w:pPr>
        <w:spacing w:line="276" w:lineRule="auto"/>
        <w:ind w:left="709"/>
        <w:jc w:val="both"/>
        <w:rPr>
          <w:rFonts w:ascii="Arial" w:hAnsi="Arial" w:cs="Arial"/>
        </w:rPr>
      </w:pPr>
      <w:r w:rsidRPr="00BA2FB8">
        <w:rPr>
          <w:rFonts w:ascii="Arial" w:hAnsi="Arial" w:cs="Arial"/>
        </w:rPr>
        <w:t>Exportaciones: En 2023, las principales ventas internacionales incluyeron verduras frescas ($61.2M), crustáceos ($56.2M) y moluscos ($10.3M), con destinos clave como Estados Unidos ($126M), China ($28.6M) y Hong Kong ($4.66M). En noviembre de 2024, los tomates frescos lideraron las exportaciones ($8.67M).</w:t>
      </w:r>
    </w:p>
    <w:p w14:paraId="3251E1CD" w14:textId="77777777" w:rsidR="00C9485A" w:rsidRPr="00BA2FB8" w:rsidRDefault="00C9485A" w:rsidP="00BA2FB8">
      <w:pPr>
        <w:spacing w:line="276" w:lineRule="auto"/>
        <w:ind w:left="709"/>
        <w:jc w:val="both"/>
        <w:rPr>
          <w:rFonts w:ascii="Arial" w:hAnsi="Arial" w:cs="Arial"/>
        </w:rPr>
      </w:pPr>
      <w:r w:rsidRPr="00BA2FB8">
        <w:rPr>
          <w:rFonts w:ascii="Arial" w:hAnsi="Arial" w:cs="Arial"/>
        </w:rPr>
        <w:lastRenderedPageBreak/>
        <w:t>Importaciones: Las principales compras internacionales en 2023 fueron madera aserrada ($11.9M), asientos ($10.9M) y construcciones de aluminio ($8.07M), provenientes de Estados Unidos ($98.8M), China ($27.4M) e India ($9.57M).</w:t>
      </w:r>
    </w:p>
    <w:p w14:paraId="0A505469" w14:textId="77777777" w:rsidR="00C9485A" w:rsidRDefault="00C9485A" w:rsidP="00BA2FB8">
      <w:pPr>
        <w:spacing w:line="276" w:lineRule="auto"/>
        <w:ind w:left="709"/>
        <w:jc w:val="both"/>
        <w:rPr>
          <w:rFonts w:ascii="Arial" w:hAnsi="Arial" w:cs="Arial"/>
        </w:rPr>
      </w:pPr>
      <w:r w:rsidRPr="00BA2FB8">
        <w:rPr>
          <w:rFonts w:ascii="Arial" w:hAnsi="Arial" w:cs="Arial"/>
        </w:rPr>
        <w:t>Balance comercial: En noviembre de 2024, BCS registró un superávit comercial de $7.74M, con ventas internacionales de $25.3M y compras de $17.5M.</w:t>
      </w:r>
    </w:p>
    <w:p w14:paraId="693E8559" w14:textId="77777777" w:rsidR="00A35EF4" w:rsidRPr="00C9485A" w:rsidRDefault="00A35EF4" w:rsidP="00A35EF4">
      <w:pPr>
        <w:shd w:val="clear" w:color="auto" w:fill="FFFFFF" w:themeFill="background1"/>
        <w:spacing w:line="276" w:lineRule="auto"/>
        <w:ind w:left="709"/>
        <w:jc w:val="both"/>
        <w:rPr>
          <w:rFonts w:ascii="Arial" w:hAnsi="Arial" w:cs="Arial"/>
        </w:rPr>
      </w:pPr>
    </w:p>
    <w:p w14:paraId="65C27128" w14:textId="629F0772" w:rsidR="00C52908" w:rsidRDefault="00C52908" w:rsidP="00C52908">
      <w:pPr>
        <w:pStyle w:val="Texto"/>
        <w:numPr>
          <w:ilvl w:val="0"/>
          <w:numId w:val="9"/>
        </w:numPr>
        <w:spacing w:after="0" w:line="240" w:lineRule="exact"/>
        <w:ind w:left="0" w:firstLine="0"/>
        <w:rPr>
          <w:b/>
          <w:sz w:val="22"/>
          <w:szCs w:val="22"/>
          <w:lang w:val="es-MX"/>
        </w:rPr>
      </w:pPr>
      <w:r w:rsidRPr="00C01A7A">
        <w:rPr>
          <w:b/>
          <w:sz w:val="22"/>
          <w:szCs w:val="22"/>
          <w:lang w:val="es-MX"/>
        </w:rPr>
        <w:t>Constitución e Historia</w:t>
      </w:r>
    </w:p>
    <w:p w14:paraId="78BF6707" w14:textId="77777777" w:rsidR="00AF3B9C" w:rsidRPr="00AF3B9C" w:rsidRDefault="00AF3B9C" w:rsidP="00AF3B9C">
      <w:pPr>
        <w:pStyle w:val="Texto"/>
        <w:spacing w:after="0" w:line="240" w:lineRule="exact"/>
        <w:ind w:firstLine="0"/>
        <w:rPr>
          <w:b/>
          <w:sz w:val="22"/>
          <w:szCs w:val="22"/>
          <w:lang w:val="es-MX"/>
        </w:rPr>
      </w:pPr>
    </w:p>
    <w:p w14:paraId="66AE758C" w14:textId="0F42C963" w:rsidR="00C52908" w:rsidRPr="009B439F" w:rsidRDefault="00C52908" w:rsidP="00C52908">
      <w:pPr>
        <w:numPr>
          <w:ilvl w:val="0"/>
          <w:numId w:val="10"/>
        </w:numPr>
        <w:spacing w:after="0" w:line="240" w:lineRule="auto"/>
        <w:jc w:val="both"/>
        <w:rPr>
          <w:rFonts w:ascii="Arial" w:hAnsi="Arial" w:cs="Arial"/>
          <w:b/>
          <w:bCs/>
        </w:rPr>
      </w:pPr>
      <w:r w:rsidRPr="009B439F">
        <w:rPr>
          <w:rFonts w:ascii="Arial" w:hAnsi="Arial" w:cs="Arial"/>
          <w:b/>
          <w:bCs/>
        </w:rPr>
        <w:t>Constitución del Estado Libre y Soberano de Baja California Sur</w:t>
      </w:r>
      <w:r w:rsidR="009B439F" w:rsidRPr="009B439F">
        <w:rPr>
          <w:rFonts w:ascii="Arial" w:hAnsi="Arial" w:cs="Arial"/>
          <w:b/>
          <w:bCs/>
        </w:rPr>
        <w:t>.</w:t>
      </w:r>
    </w:p>
    <w:p w14:paraId="50F06F1F" w14:textId="77777777" w:rsidR="00C52908" w:rsidRPr="00C01A7A" w:rsidRDefault="00C52908" w:rsidP="00C52908">
      <w:pPr>
        <w:ind w:left="708"/>
        <w:jc w:val="both"/>
        <w:rPr>
          <w:rFonts w:ascii="Arial" w:hAnsi="Arial" w:cs="Arial"/>
        </w:rPr>
      </w:pPr>
      <w:r w:rsidRPr="00C01A7A">
        <w:rPr>
          <w:rFonts w:ascii="Arial" w:hAnsi="Arial" w:cs="Arial"/>
        </w:rPr>
        <w:t xml:space="preserve">El 8 de octubre de 1974 el Territorio Federal de Baja California Sur pasó a ser estado libre y soberano, mediante la aprobación del decreto expedido por el </w:t>
      </w:r>
      <w:proofErr w:type="gramStart"/>
      <w:r w:rsidRPr="00C01A7A">
        <w:rPr>
          <w:rFonts w:ascii="Arial" w:hAnsi="Arial" w:cs="Arial"/>
        </w:rPr>
        <w:t>Presidente</w:t>
      </w:r>
      <w:proofErr w:type="gramEnd"/>
      <w:r w:rsidRPr="00C01A7A">
        <w:rPr>
          <w:rFonts w:ascii="Arial" w:hAnsi="Arial" w:cs="Arial"/>
        </w:rPr>
        <w:t xml:space="preserve"> de la República, de acuerdo al dictamen emitido por la Cámara de Senadores.</w:t>
      </w:r>
    </w:p>
    <w:p w14:paraId="6A6D1C28" w14:textId="05FCBFCB" w:rsidR="00C52908" w:rsidRPr="00C01A7A" w:rsidRDefault="00C52908" w:rsidP="00C52908">
      <w:pPr>
        <w:ind w:left="708"/>
        <w:jc w:val="both"/>
        <w:rPr>
          <w:rFonts w:ascii="Arial" w:hAnsi="Arial" w:cs="Arial"/>
        </w:rPr>
      </w:pPr>
      <w:r w:rsidRPr="00C01A7A">
        <w:rPr>
          <w:rFonts w:ascii="Arial" w:hAnsi="Arial" w:cs="Arial"/>
        </w:rPr>
        <w:t xml:space="preserve">La Ciudad de La Paz es la Capital del Estado y la Sede Oficial de los Poderes de la Entidad.  </w:t>
      </w:r>
    </w:p>
    <w:p w14:paraId="3F23B922" w14:textId="43BA3B8A" w:rsidR="00C52908" w:rsidRPr="009B439F" w:rsidRDefault="00C52908" w:rsidP="00C52908">
      <w:pPr>
        <w:numPr>
          <w:ilvl w:val="0"/>
          <w:numId w:val="10"/>
        </w:numPr>
        <w:spacing w:after="0" w:line="240" w:lineRule="auto"/>
        <w:jc w:val="both"/>
        <w:rPr>
          <w:rFonts w:ascii="Arial" w:hAnsi="Arial" w:cs="Arial"/>
          <w:b/>
          <w:bCs/>
        </w:rPr>
      </w:pPr>
      <w:r w:rsidRPr="009B439F">
        <w:rPr>
          <w:rFonts w:ascii="Arial" w:hAnsi="Arial" w:cs="Arial"/>
          <w:b/>
          <w:bCs/>
        </w:rPr>
        <w:t>Soberanía del Estado.</w:t>
      </w:r>
    </w:p>
    <w:p w14:paraId="111877A7" w14:textId="4DE06C2D" w:rsidR="00C52908" w:rsidRPr="00C01A7A" w:rsidRDefault="00C52908" w:rsidP="00C52908">
      <w:pPr>
        <w:ind w:left="708"/>
        <w:jc w:val="both"/>
        <w:rPr>
          <w:rFonts w:ascii="Arial" w:hAnsi="Arial" w:cs="Arial"/>
        </w:rPr>
      </w:pPr>
      <w:r w:rsidRPr="00C01A7A">
        <w:rPr>
          <w:rFonts w:ascii="Arial" w:hAnsi="Arial" w:cs="Arial"/>
        </w:rPr>
        <w:t xml:space="preserve">El Estado de Baja California Sur es parte integrante de los Estados Unidos Mexicanos, y es libre y soberano en todo lo que concierne a su régimen interior, conforme a los preceptos de la Constitución General de la República. </w:t>
      </w:r>
    </w:p>
    <w:p w14:paraId="57A41067" w14:textId="72AD1C10" w:rsidR="00C52908" w:rsidRPr="009B439F" w:rsidRDefault="00C52908" w:rsidP="00C52908">
      <w:pPr>
        <w:numPr>
          <w:ilvl w:val="0"/>
          <w:numId w:val="10"/>
        </w:numPr>
        <w:spacing w:after="0" w:line="240" w:lineRule="auto"/>
        <w:jc w:val="both"/>
        <w:rPr>
          <w:rFonts w:ascii="Arial" w:hAnsi="Arial" w:cs="Arial"/>
          <w:b/>
          <w:bCs/>
        </w:rPr>
      </w:pPr>
      <w:r w:rsidRPr="009B439F">
        <w:rPr>
          <w:rFonts w:ascii="Arial" w:hAnsi="Arial" w:cs="Arial"/>
          <w:b/>
          <w:bCs/>
        </w:rPr>
        <w:t xml:space="preserve">Forma de Gobierno. </w:t>
      </w:r>
    </w:p>
    <w:p w14:paraId="0A4922D2" w14:textId="5F80FCB9" w:rsidR="00C52908" w:rsidRDefault="00C52908" w:rsidP="00AF3B9C">
      <w:pPr>
        <w:ind w:left="708"/>
        <w:jc w:val="both"/>
        <w:rPr>
          <w:rFonts w:ascii="Arial" w:hAnsi="Arial" w:cs="Arial"/>
        </w:rPr>
      </w:pPr>
      <w:r w:rsidRPr="00C01A7A">
        <w:rPr>
          <w:rFonts w:ascii="Arial" w:hAnsi="Arial" w:cs="Arial"/>
        </w:rPr>
        <w:t xml:space="preserve">De acuerdo con la Constitución General de los Estados Unidos Mexicanos, el Estado de Baja California Sur adopta para su régimen interior, la forma de Gobierno Republicano, representativo, teniendo como base de su división territorial, de su organización política y administrativa, el Municipio Libre, según la Constitución y las leyes que de ella emanen. </w:t>
      </w:r>
    </w:p>
    <w:p w14:paraId="0320CAC6" w14:textId="083088CB" w:rsidR="00C52908" w:rsidRPr="00C01A7A" w:rsidRDefault="00C52908" w:rsidP="00C52908">
      <w:pPr>
        <w:ind w:left="708"/>
        <w:rPr>
          <w:rFonts w:ascii="Arial" w:hAnsi="Arial" w:cs="Arial"/>
        </w:rPr>
      </w:pPr>
      <w:r w:rsidRPr="004E7004">
        <w:rPr>
          <w:rFonts w:ascii="Arial" w:hAnsi="Arial" w:cs="Arial"/>
        </w:rPr>
        <w:t>Por lo cual la gente de Baja California Sur merece mejores condiciones de vida y de progreso económico sostenible y desarrollo social</w:t>
      </w:r>
      <w:r>
        <w:rPr>
          <w:rFonts w:ascii="Arial" w:hAnsi="Arial" w:cs="Arial"/>
        </w:rPr>
        <w:t xml:space="preserve"> </w:t>
      </w:r>
      <w:r w:rsidRPr="004E7004">
        <w:rPr>
          <w:rFonts w:ascii="Arial" w:hAnsi="Arial" w:cs="Arial"/>
        </w:rPr>
        <w:t>incluyente; por lo que se está trabajando desde el inicio de este gobierno para que, a lo largo de estos próximos seis años, se venza la marginación y se reduzcan los rezagos sociales que aún padecen nuestras familias, provocados en años anteriores. El compromiso es y será ofrecer mejores oportunidades y condiciones de vida en esta tierra.</w:t>
      </w:r>
    </w:p>
    <w:p w14:paraId="240B3DFE" w14:textId="3179F16C" w:rsidR="00C52908" w:rsidRPr="009B439F" w:rsidRDefault="00C52908" w:rsidP="00C52908">
      <w:pPr>
        <w:pStyle w:val="Prrafodelista"/>
        <w:numPr>
          <w:ilvl w:val="0"/>
          <w:numId w:val="10"/>
        </w:numPr>
        <w:tabs>
          <w:tab w:val="left" w:pos="1134"/>
        </w:tabs>
        <w:jc w:val="both"/>
        <w:rPr>
          <w:b/>
          <w:bCs/>
        </w:rPr>
      </w:pPr>
      <w:r w:rsidRPr="009B439F">
        <w:rPr>
          <w:b/>
          <w:bCs/>
        </w:rPr>
        <w:t>Economía Pública y Planeación del Desarrollo.</w:t>
      </w:r>
    </w:p>
    <w:p w14:paraId="22A76512" w14:textId="68997C22" w:rsidR="00C52908" w:rsidRPr="00C01A7A" w:rsidRDefault="00C52908" w:rsidP="00C52908">
      <w:pPr>
        <w:ind w:left="709"/>
        <w:jc w:val="both"/>
        <w:rPr>
          <w:rFonts w:ascii="Arial" w:hAnsi="Arial" w:cs="Arial"/>
        </w:rPr>
      </w:pPr>
      <w:bookmarkStart w:id="0" w:name="_Hlk114074432"/>
      <w:r w:rsidRPr="00C01A7A">
        <w:rPr>
          <w:rFonts w:ascii="Arial" w:hAnsi="Arial" w:cs="Arial"/>
        </w:rPr>
        <w:t>El Gobierno del Estado de Baja California Sur está obligado a promover orientar y conducir el desarrollo económico, social, político y cultural de la población de la Entidad, mediante el fomento del crecimiento económico, del empleo y una justa distribución del ingreso y la riqueza con la más amplia participación de la sociedad.</w:t>
      </w:r>
    </w:p>
    <w:p w14:paraId="5F27A1DB" w14:textId="3E8DFFC2" w:rsidR="00C52908" w:rsidRDefault="00C52908" w:rsidP="00C52908">
      <w:pPr>
        <w:ind w:left="709"/>
        <w:jc w:val="both"/>
        <w:rPr>
          <w:rFonts w:ascii="Arial" w:hAnsi="Arial" w:cs="Arial"/>
        </w:rPr>
      </w:pPr>
      <w:r w:rsidRPr="000902E9">
        <w:rPr>
          <w:rFonts w:ascii="Arial" w:hAnsi="Arial" w:cs="Arial"/>
        </w:rPr>
        <w:t>Por lo que hay un Plan Estatal de Desarrollo 2021-2027, que contempla fortalecer la gobernanza bajo los principios de una política de cero tolerancias a la corrupción, de tener un gobierno honesto, cercano a su gente, confiable, efectivo, abierto y de acceso al mismo trato y oportunidades, que incluye el reconocimiento, goce o ejercicio de los derechos humanos y las libertades fundamentales.</w:t>
      </w:r>
    </w:p>
    <w:p w14:paraId="5B9C255E" w14:textId="390AB5DB" w:rsidR="00C52908" w:rsidRDefault="00C52908" w:rsidP="00C52908">
      <w:pPr>
        <w:ind w:left="709"/>
        <w:jc w:val="both"/>
        <w:rPr>
          <w:rFonts w:ascii="Arial" w:hAnsi="Arial" w:cs="Arial"/>
        </w:rPr>
      </w:pPr>
      <w:r>
        <w:rPr>
          <w:rFonts w:ascii="Arial" w:hAnsi="Arial" w:cs="Arial"/>
        </w:rPr>
        <w:lastRenderedPageBreak/>
        <w:t>El cual</w:t>
      </w:r>
      <w:r w:rsidRPr="00C01A7A">
        <w:rPr>
          <w:rFonts w:ascii="Arial" w:hAnsi="Arial" w:cs="Arial"/>
        </w:rPr>
        <w:t xml:space="preserve"> se sujeta obligatoriamente</w:t>
      </w:r>
      <w:r>
        <w:rPr>
          <w:rFonts w:ascii="Arial" w:hAnsi="Arial" w:cs="Arial"/>
        </w:rPr>
        <w:t xml:space="preserve"> a</w:t>
      </w:r>
      <w:r w:rsidRPr="00C01A7A">
        <w:rPr>
          <w:rFonts w:ascii="Arial" w:hAnsi="Arial" w:cs="Arial"/>
        </w:rPr>
        <w:t xml:space="preserve"> los programas de administración pública estatal y en igual forma existirá un plan de desarrollo por cada municipio de la Entidad, al que se sujetarán los programas de los gobiernos municipales.</w:t>
      </w:r>
    </w:p>
    <w:p w14:paraId="60DE4CBB" w14:textId="4BCACFAD" w:rsidR="00C52908" w:rsidRPr="00C01A7A" w:rsidRDefault="00C52908" w:rsidP="00C52908">
      <w:pPr>
        <w:ind w:left="709"/>
        <w:jc w:val="both"/>
        <w:rPr>
          <w:rFonts w:ascii="Arial" w:hAnsi="Arial" w:cs="Arial"/>
        </w:rPr>
      </w:pPr>
      <w:r w:rsidRPr="000902E9">
        <w:rPr>
          <w:rFonts w:ascii="Arial" w:hAnsi="Arial" w:cs="Arial"/>
        </w:rPr>
        <w:t>Teniendo alineación con el Plan Nacional de Desarrollo 2019- 2024 para guardar congruencia con la planeación nacional y facilitar la coordinación con el ejecutivo federal y con la Agenda 2030 para el Desarrollo Sostenible, que expresa el compromiso que tiene Baja California Sur con el logro de los mismos a través de sus acciones.</w:t>
      </w:r>
      <w:bookmarkEnd w:id="0"/>
    </w:p>
    <w:p w14:paraId="6EDF3D44" w14:textId="2F3CD52C" w:rsidR="00C52908" w:rsidRPr="009B439F" w:rsidRDefault="00C52908" w:rsidP="00C52908">
      <w:pPr>
        <w:numPr>
          <w:ilvl w:val="0"/>
          <w:numId w:val="10"/>
        </w:numPr>
        <w:tabs>
          <w:tab w:val="clear" w:pos="1440"/>
          <w:tab w:val="num" w:pos="0"/>
        </w:tabs>
        <w:spacing w:after="0" w:line="240" w:lineRule="auto"/>
        <w:ind w:left="0" w:firstLine="1134"/>
        <w:jc w:val="both"/>
        <w:rPr>
          <w:rFonts w:ascii="Arial" w:hAnsi="Arial" w:cs="Arial"/>
          <w:b/>
          <w:bCs/>
        </w:rPr>
      </w:pPr>
      <w:r w:rsidRPr="009B439F">
        <w:rPr>
          <w:rFonts w:ascii="Arial" w:hAnsi="Arial" w:cs="Arial"/>
          <w:b/>
          <w:bCs/>
        </w:rPr>
        <w:t>División de Poderes.</w:t>
      </w:r>
    </w:p>
    <w:p w14:paraId="422900C1" w14:textId="51DC6BA0" w:rsidR="00C52908" w:rsidRPr="00C01A7A" w:rsidRDefault="00C52908" w:rsidP="00C52908">
      <w:pPr>
        <w:ind w:left="709"/>
        <w:jc w:val="both"/>
        <w:rPr>
          <w:rFonts w:ascii="Arial" w:hAnsi="Arial" w:cs="Arial"/>
        </w:rPr>
      </w:pPr>
      <w:r w:rsidRPr="00C01A7A">
        <w:rPr>
          <w:rFonts w:ascii="Arial" w:hAnsi="Arial" w:cs="Arial"/>
        </w:rPr>
        <w:t>Conforme a lo que establece la Constitución, el supremo poder del estado se divide para el ejercicio de sus funciones en poder Legislativo, Ejecutivo y Judicial, los cuales residirán en la capital del mismo.</w:t>
      </w:r>
    </w:p>
    <w:p w14:paraId="19270751" w14:textId="1019C254" w:rsidR="00C52908" w:rsidRPr="00C01A7A" w:rsidRDefault="00C52908" w:rsidP="00C52908">
      <w:pPr>
        <w:ind w:left="709"/>
        <w:jc w:val="both"/>
        <w:rPr>
          <w:rFonts w:ascii="Arial" w:hAnsi="Arial" w:cs="Arial"/>
        </w:rPr>
      </w:pPr>
      <w:r w:rsidRPr="00C01A7A">
        <w:rPr>
          <w:rFonts w:ascii="Arial" w:hAnsi="Arial" w:cs="Arial"/>
        </w:rPr>
        <w:t>No podrán reunirse dos o más de estos poderes en una sola persona o corporación, ni depositarse el le</w:t>
      </w:r>
      <w:r>
        <w:rPr>
          <w:rFonts w:ascii="Arial" w:hAnsi="Arial" w:cs="Arial"/>
        </w:rPr>
        <w:t>gislativo en un solo individuo.</w:t>
      </w:r>
    </w:p>
    <w:p w14:paraId="704678DB" w14:textId="0D217AC6" w:rsidR="00C52908" w:rsidRPr="009B439F" w:rsidRDefault="00C52908" w:rsidP="00C52908">
      <w:pPr>
        <w:numPr>
          <w:ilvl w:val="0"/>
          <w:numId w:val="10"/>
        </w:numPr>
        <w:tabs>
          <w:tab w:val="clear" w:pos="1440"/>
          <w:tab w:val="num" w:pos="709"/>
        </w:tabs>
        <w:spacing w:after="0" w:line="240" w:lineRule="auto"/>
        <w:ind w:left="851" w:firstLine="283"/>
        <w:jc w:val="both"/>
        <w:rPr>
          <w:rFonts w:ascii="Arial" w:hAnsi="Arial" w:cs="Arial"/>
          <w:b/>
          <w:bCs/>
        </w:rPr>
      </w:pPr>
      <w:r w:rsidRPr="009B439F">
        <w:rPr>
          <w:rFonts w:ascii="Arial" w:hAnsi="Arial" w:cs="Arial"/>
          <w:b/>
          <w:bCs/>
        </w:rPr>
        <w:t>Administración de las Finanzas Públicas.</w:t>
      </w:r>
    </w:p>
    <w:p w14:paraId="4C8A0959" w14:textId="61E07EB6" w:rsidR="00640F54" w:rsidRDefault="00C52908" w:rsidP="00AF3B9C">
      <w:pPr>
        <w:ind w:left="709"/>
        <w:jc w:val="both"/>
        <w:rPr>
          <w:rFonts w:ascii="Arial" w:hAnsi="Arial" w:cs="Arial"/>
        </w:rPr>
      </w:pPr>
      <w:r w:rsidRPr="00C01A7A">
        <w:rPr>
          <w:rFonts w:ascii="Arial" w:hAnsi="Arial" w:cs="Arial"/>
        </w:rPr>
        <w:t>Conforme a la Ley Orgánica de la Administración Pública del Estado de Baja California Sur y la Ley de Presupuesto y Control del Gasto Público Estatal de la misma entidad Federativa, a la Secretaría de Finanzas le corresponde, entre otros asuntos: ejercer el gasto público de acuerdo al presupuesto aprobado por el Poder Legislativo Estatal, revisar las operaciones financieras del Estado, llevar la</w:t>
      </w:r>
      <w:r w:rsidR="00640F54">
        <w:rPr>
          <w:rFonts w:ascii="Arial" w:hAnsi="Arial" w:cs="Arial"/>
        </w:rPr>
        <w:t xml:space="preserve"> </w:t>
      </w:r>
      <w:r w:rsidR="00640F54" w:rsidRPr="00C01A7A">
        <w:rPr>
          <w:rFonts w:ascii="Arial" w:hAnsi="Arial" w:cs="Arial"/>
        </w:rPr>
        <w:t>contabilidad de las operaciones gubernamentales, así como formular los estados financieros que finalmente conforman la Cuenta de la Hacienda Pública Estatal que se someterá a la consideración del Gobernador del Estado para su presentación al Congreso del Estado.</w:t>
      </w:r>
    </w:p>
    <w:p w14:paraId="08E719D7" w14:textId="77777777" w:rsidR="00BA2FB8" w:rsidRDefault="00BA2FB8" w:rsidP="00AF3B9C">
      <w:pPr>
        <w:ind w:left="709"/>
        <w:jc w:val="both"/>
        <w:rPr>
          <w:rFonts w:ascii="Arial" w:hAnsi="Arial" w:cs="Arial"/>
        </w:rPr>
      </w:pPr>
    </w:p>
    <w:p w14:paraId="2D3E1BC9" w14:textId="7FB8FB7E" w:rsidR="00640F54" w:rsidRPr="00640F54" w:rsidRDefault="00640F54" w:rsidP="00640F54">
      <w:pPr>
        <w:pStyle w:val="Texto"/>
        <w:numPr>
          <w:ilvl w:val="0"/>
          <w:numId w:val="9"/>
        </w:numPr>
        <w:spacing w:after="0" w:line="240" w:lineRule="exact"/>
        <w:ind w:left="0" w:firstLine="0"/>
        <w:rPr>
          <w:b/>
          <w:sz w:val="22"/>
          <w:szCs w:val="22"/>
          <w:lang w:val="es-MX"/>
        </w:rPr>
      </w:pPr>
      <w:bookmarkStart w:id="1" w:name="_Hlk153472870"/>
      <w:r w:rsidRPr="00C01A7A">
        <w:rPr>
          <w:b/>
          <w:sz w:val="22"/>
          <w:szCs w:val="22"/>
          <w:lang w:val="es-MX"/>
        </w:rPr>
        <w:t>Entorno Legal</w:t>
      </w:r>
    </w:p>
    <w:p w14:paraId="5B2D240E" w14:textId="7B59F4E9" w:rsidR="00640F54" w:rsidRPr="00C01A7A" w:rsidRDefault="00640F54" w:rsidP="00640F54">
      <w:pPr>
        <w:ind w:left="708"/>
        <w:jc w:val="both"/>
        <w:rPr>
          <w:rFonts w:ascii="Arial" w:hAnsi="Arial" w:cs="Arial"/>
        </w:rPr>
      </w:pPr>
      <w:r w:rsidRPr="00C01A7A">
        <w:rPr>
          <w:rFonts w:ascii="Arial" w:hAnsi="Arial" w:cs="Arial"/>
        </w:rPr>
        <w:t>El Gobierno del Estado de Baja California Sur, es una Entidad que elabora su información financiera observado las disposiciones de las siguientes Leyes:</w:t>
      </w:r>
    </w:p>
    <w:p w14:paraId="6DCD16BB" w14:textId="77777777" w:rsidR="00640F54" w:rsidRDefault="00640F54" w:rsidP="00640F54">
      <w:pPr>
        <w:numPr>
          <w:ilvl w:val="0"/>
          <w:numId w:val="12"/>
        </w:numPr>
        <w:spacing w:after="0" w:line="240" w:lineRule="auto"/>
        <w:jc w:val="both"/>
        <w:rPr>
          <w:rFonts w:ascii="Arial" w:hAnsi="Arial" w:cs="Arial"/>
        </w:rPr>
      </w:pPr>
      <w:r w:rsidRPr="00C01A7A">
        <w:rPr>
          <w:rFonts w:ascii="Arial" w:hAnsi="Arial" w:cs="Arial"/>
        </w:rPr>
        <w:t xml:space="preserve">Ley </w:t>
      </w:r>
      <w:r>
        <w:rPr>
          <w:rFonts w:ascii="Arial" w:hAnsi="Arial" w:cs="Arial"/>
        </w:rPr>
        <w:t xml:space="preserve">General de </w:t>
      </w:r>
      <w:r w:rsidRPr="00C01A7A">
        <w:rPr>
          <w:rFonts w:ascii="Arial" w:hAnsi="Arial" w:cs="Arial"/>
        </w:rPr>
        <w:t>Contabilidad Gubernamental</w:t>
      </w:r>
      <w:r>
        <w:rPr>
          <w:rFonts w:ascii="Arial" w:hAnsi="Arial" w:cs="Arial"/>
        </w:rPr>
        <w:t>;</w:t>
      </w:r>
    </w:p>
    <w:p w14:paraId="6FEE087B" w14:textId="77777777" w:rsidR="00640F54" w:rsidRDefault="00640F54" w:rsidP="00640F54">
      <w:pPr>
        <w:numPr>
          <w:ilvl w:val="0"/>
          <w:numId w:val="12"/>
        </w:numPr>
        <w:spacing w:after="0" w:line="240" w:lineRule="auto"/>
        <w:jc w:val="both"/>
        <w:rPr>
          <w:rFonts w:ascii="Arial" w:hAnsi="Arial" w:cs="Arial"/>
        </w:rPr>
      </w:pPr>
      <w:r>
        <w:rPr>
          <w:rFonts w:ascii="Arial" w:hAnsi="Arial" w:cs="Arial"/>
        </w:rPr>
        <w:t>Ley de Disciplina Financiera;</w:t>
      </w:r>
    </w:p>
    <w:p w14:paraId="19C83CF7" w14:textId="77777777" w:rsidR="00640F54" w:rsidRDefault="00640F54" w:rsidP="00640F54">
      <w:pPr>
        <w:numPr>
          <w:ilvl w:val="0"/>
          <w:numId w:val="12"/>
        </w:numPr>
        <w:spacing w:after="0" w:line="240" w:lineRule="auto"/>
        <w:jc w:val="both"/>
        <w:rPr>
          <w:rFonts w:ascii="Arial" w:hAnsi="Arial" w:cs="Arial"/>
        </w:rPr>
      </w:pPr>
      <w:r>
        <w:rPr>
          <w:rFonts w:ascii="Arial" w:hAnsi="Arial" w:cs="Arial"/>
        </w:rPr>
        <w:t>Código Fiscal de la Federación;</w:t>
      </w:r>
    </w:p>
    <w:p w14:paraId="31D780F6" w14:textId="77777777" w:rsidR="00640F54" w:rsidRDefault="00640F54" w:rsidP="00640F54">
      <w:pPr>
        <w:numPr>
          <w:ilvl w:val="0"/>
          <w:numId w:val="12"/>
        </w:numPr>
        <w:spacing w:after="0" w:line="240" w:lineRule="auto"/>
        <w:jc w:val="both"/>
        <w:rPr>
          <w:rFonts w:ascii="Arial" w:hAnsi="Arial" w:cs="Arial"/>
        </w:rPr>
      </w:pPr>
      <w:r>
        <w:rPr>
          <w:rFonts w:ascii="Arial" w:hAnsi="Arial" w:cs="Arial"/>
        </w:rPr>
        <w:t>Ley del Impuesto sobre la Renta;</w:t>
      </w:r>
    </w:p>
    <w:p w14:paraId="337B1DCE" w14:textId="77777777" w:rsidR="00640F54" w:rsidRPr="00C01A7A" w:rsidRDefault="00640F54" w:rsidP="00640F54">
      <w:pPr>
        <w:numPr>
          <w:ilvl w:val="0"/>
          <w:numId w:val="12"/>
        </w:numPr>
        <w:spacing w:after="0" w:line="240" w:lineRule="auto"/>
        <w:jc w:val="both"/>
        <w:rPr>
          <w:rFonts w:ascii="Arial" w:hAnsi="Arial" w:cs="Arial"/>
        </w:rPr>
      </w:pPr>
      <w:r>
        <w:rPr>
          <w:rFonts w:ascii="Arial" w:hAnsi="Arial" w:cs="Arial"/>
        </w:rPr>
        <w:t>Ley del Impuesto al Valor Agregado;</w:t>
      </w:r>
    </w:p>
    <w:p w14:paraId="153349C5" w14:textId="77777777" w:rsidR="00640F54" w:rsidRPr="00C01A7A" w:rsidRDefault="00640F54" w:rsidP="00640F54">
      <w:pPr>
        <w:numPr>
          <w:ilvl w:val="0"/>
          <w:numId w:val="12"/>
        </w:numPr>
        <w:spacing w:after="0" w:line="240" w:lineRule="auto"/>
        <w:jc w:val="both"/>
        <w:rPr>
          <w:rFonts w:ascii="Arial" w:hAnsi="Arial" w:cs="Arial"/>
        </w:rPr>
      </w:pPr>
      <w:r>
        <w:rPr>
          <w:rFonts w:ascii="Arial" w:hAnsi="Arial" w:cs="Arial"/>
        </w:rPr>
        <w:t xml:space="preserve">Ley </w:t>
      </w:r>
      <w:r w:rsidRPr="00C01A7A">
        <w:rPr>
          <w:rFonts w:ascii="Arial" w:hAnsi="Arial" w:cs="Arial"/>
        </w:rPr>
        <w:t>Orgánica de la Administración Pública del Estado</w:t>
      </w:r>
      <w:r>
        <w:rPr>
          <w:rFonts w:ascii="Arial" w:hAnsi="Arial" w:cs="Arial"/>
        </w:rPr>
        <w:t xml:space="preserve"> de Baja California Sur;</w:t>
      </w:r>
    </w:p>
    <w:p w14:paraId="6BA1CD8D" w14:textId="77777777" w:rsidR="00640F54" w:rsidRPr="00C01A7A" w:rsidRDefault="00640F54" w:rsidP="00640F54">
      <w:pPr>
        <w:numPr>
          <w:ilvl w:val="0"/>
          <w:numId w:val="12"/>
        </w:numPr>
        <w:spacing w:after="0" w:line="240" w:lineRule="auto"/>
        <w:jc w:val="both"/>
        <w:rPr>
          <w:rFonts w:ascii="Arial" w:hAnsi="Arial" w:cs="Arial"/>
        </w:rPr>
      </w:pPr>
      <w:r>
        <w:rPr>
          <w:rFonts w:ascii="Arial" w:hAnsi="Arial" w:cs="Arial"/>
        </w:rPr>
        <w:t>Ley d</w:t>
      </w:r>
      <w:r w:rsidRPr="00C01A7A">
        <w:rPr>
          <w:rFonts w:ascii="Arial" w:hAnsi="Arial" w:cs="Arial"/>
        </w:rPr>
        <w:t>e Hacienda del Estado</w:t>
      </w:r>
      <w:r>
        <w:rPr>
          <w:rFonts w:ascii="Arial" w:hAnsi="Arial" w:cs="Arial"/>
        </w:rPr>
        <w:t xml:space="preserve"> de Baja California Sur;</w:t>
      </w:r>
    </w:p>
    <w:p w14:paraId="395782E6" w14:textId="0366B70D" w:rsidR="00640F54" w:rsidRDefault="00640F54" w:rsidP="00640F54">
      <w:pPr>
        <w:numPr>
          <w:ilvl w:val="0"/>
          <w:numId w:val="12"/>
        </w:numPr>
        <w:spacing w:after="0" w:line="240" w:lineRule="auto"/>
        <w:jc w:val="both"/>
        <w:rPr>
          <w:rFonts w:ascii="Arial" w:hAnsi="Arial" w:cs="Arial"/>
        </w:rPr>
      </w:pPr>
      <w:r>
        <w:rPr>
          <w:rFonts w:ascii="Arial" w:hAnsi="Arial" w:cs="Arial"/>
        </w:rPr>
        <w:t>Ley d</w:t>
      </w:r>
      <w:r w:rsidRPr="00C01A7A">
        <w:rPr>
          <w:rFonts w:ascii="Arial" w:hAnsi="Arial" w:cs="Arial"/>
        </w:rPr>
        <w:t>e Ingresos del Estado</w:t>
      </w:r>
      <w:r>
        <w:rPr>
          <w:rFonts w:ascii="Arial" w:hAnsi="Arial" w:cs="Arial"/>
        </w:rPr>
        <w:t xml:space="preserve"> de Baja California Sur 202</w:t>
      </w:r>
      <w:r w:rsidR="00510771">
        <w:rPr>
          <w:rFonts w:ascii="Arial" w:hAnsi="Arial" w:cs="Arial"/>
        </w:rPr>
        <w:t>4</w:t>
      </w:r>
      <w:r>
        <w:rPr>
          <w:rFonts w:ascii="Arial" w:hAnsi="Arial" w:cs="Arial"/>
        </w:rPr>
        <w:t>;</w:t>
      </w:r>
    </w:p>
    <w:p w14:paraId="6D4581F3" w14:textId="240B0760" w:rsidR="00640F54" w:rsidRPr="00C01A7A" w:rsidRDefault="00640F54" w:rsidP="00640F54">
      <w:pPr>
        <w:numPr>
          <w:ilvl w:val="0"/>
          <w:numId w:val="12"/>
        </w:numPr>
        <w:spacing w:after="0" w:line="240" w:lineRule="auto"/>
        <w:jc w:val="both"/>
        <w:rPr>
          <w:rFonts w:ascii="Arial" w:hAnsi="Arial" w:cs="Arial"/>
        </w:rPr>
      </w:pPr>
      <w:hyperlink r:id="rId11" w:tgtFrame="_blank" w:history="1">
        <w:r w:rsidRPr="00C01A7A">
          <w:rPr>
            <w:rFonts w:ascii="Helvetica" w:eastAsia="Times New Roman" w:hAnsi="Helvetica" w:cs="Helvetica"/>
            <w:sz w:val="21"/>
            <w:szCs w:val="21"/>
            <w:lang w:eastAsia="es-MX"/>
          </w:rPr>
          <w:t xml:space="preserve">Presupuesto de Egresos </w:t>
        </w:r>
        <w:r>
          <w:rPr>
            <w:rFonts w:ascii="Helvetica" w:eastAsia="Times New Roman" w:hAnsi="Helvetica" w:cs="Helvetica"/>
            <w:sz w:val="21"/>
            <w:szCs w:val="21"/>
            <w:lang w:eastAsia="es-MX"/>
          </w:rPr>
          <w:t>del Estado de Baja California Sur para el ejercicio fiscal 202</w:t>
        </w:r>
      </w:hyperlink>
      <w:r w:rsidR="00510771">
        <w:rPr>
          <w:rFonts w:ascii="Helvetica" w:eastAsia="Times New Roman" w:hAnsi="Helvetica" w:cs="Helvetica"/>
          <w:sz w:val="21"/>
          <w:szCs w:val="21"/>
          <w:lang w:eastAsia="es-MX"/>
        </w:rPr>
        <w:t>4</w:t>
      </w:r>
      <w:r>
        <w:rPr>
          <w:rFonts w:ascii="Helvetica" w:eastAsia="Times New Roman" w:hAnsi="Helvetica" w:cs="Helvetica"/>
          <w:sz w:val="21"/>
          <w:szCs w:val="21"/>
          <w:lang w:eastAsia="es-MX"/>
        </w:rPr>
        <w:t>;</w:t>
      </w:r>
    </w:p>
    <w:p w14:paraId="1E9743A9" w14:textId="77777777" w:rsidR="00640F54" w:rsidRPr="002D4523" w:rsidRDefault="00640F54" w:rsidP="00640F54">
      <w:pPr>
        <w:numPr>
          <w:ilvl w:val="0"/>
          <w:numId w:val="12"/>
        </w:numPr>
        <w:spacing w:after="0" w:line="240" w:lineRule="auto"/>
        <w:jc w:val="both"/>
        <w:rPr>
          <w:rFonts w:ascii="Arial" w:hAnsi="Arial" w:cs="Arial"/>
        </w:rPr>
      </w:pPr>
      <w:r w:rsidRPr="002D4523">
        <w:rPr>
          <w:rFonts w:ascii="Arial" w:hAnsi="Arial" w:cs="Arial"/>
        </w:rPr>
        <w:t>Ley de Presupuesto y Responsabilidad Hacendaria del Estado de Baja California Sur;</w:t>
      </w:r>
    </w:p>
    <w:p w14:paraId="2C0B71F4"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Ley de Coordinación Fiscal</w:t>
      </w:r>
      <w:r>
        <w:rPr>
          <w:rFonts w:ascii="Arial" w:hAnsi="Arial" w:cs="Arial"/>
        </w:rPr>
        <w:t xml:space="preserve"> del Estado de Baja California Sur;</w:t>
      </w:r>
    </w:p>
    <w:p w14:paraId="4E1F6306"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Ley de Deuda Pública</w:t>
      </w:r>
      <w:r>
        <w:rPr>
          <w:rFonts w:ascii="Arial" w:hAnsi="Arial" w:cs="Arial"/>
        </w:rPr>
        <w:t xml:space="preserve"> para el Estado de Baja California Sur;</w:t>
      </w:r>
    </w:p>
    <w:p w14:paraId="2526BEAA"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Helvetica" w:eastAsia="Times New Roman" w:hAnsi="Helvetica" w:cs="Helvetica"/>
          <w:sz w:val="21"/>
          <w:szCs w:val="21"/>
          <w:lang w:eastAsia="es-MX"/>
        </w:rPr>
        <w:lastRenderedPageBreak/>
        <w:t>Ley de Responsabilidades Administrativas del Estado y Municipios</w:t>
      </w:r>
      <w:r>
        <w:rPr>
          <w:rFonts w:ascii="Helvetica" w:eastAsia="Times New Roman" w:hAnsi="Helvetica" w:cs="Helvetica"/>
          <w:sz w:val="21"/>
          <w:szCs w:val="21"/>
          <w:lang w:eastAsia="es-MX"/>
        </w:rPr>
        <w:t xml:space="preserve"> de Baja California Sur;</w:t>
      </w:r>
    </w:p>
    <w:p w14:paraId="5A6D3F4C" w14:textId="77777777" w:rsidR="00640F54" w:rsidRPr="00C91B14" w:rsidRDefault="00640F54" w:rsidP="00640F54">
      <w:pPr>
        <w:numPr>
          <w:ilvl w:val="0"/>
          <w:numId w:val="12"/>
        </w:numPr>
        <w:spacing w:after="0" w:line="240" w:lineRule="auto"/>
        <w:jc w:val="both"/>
        <w:rPr>
          <w:rFonts w:ascii="Arial" w:hAnsi="Arial" w:cs="Arial"/>
        </w:rPr>
      </w:pPr>
      <w:r w:rsidRPr="00C01A7A">
        <w:rPr>
          <w:rFonts w:ascii="Helvetica" w:eastAsia="Times New Roman" w:hAnsi="Helvetica" w:cs="Helvetica"/>
          <w:sz w:val="21"/>
          <w:szCs w:val="21"/>
          <w:lang w:eastAsia="es-MX"/>
        </w:rPr>
        <w:t>Ley de Fiscalización y Rendición de Cuentas del Estado</w:t>
      </w:r>
      <w:r>
        <w:rPr>
          <w:rFonts w:ascii="Helvetica" w:eastAsia="Times New Roman" w:hAnsi="Helvetica" w:cs="Helvetica"/>
          <w:sz w:val="21"/>
          <w:szCs w:val="21"/>
          <w:lang w:eastAsia="es-MX"/>
        </w:rPr>
        <w:t xml:space="preserve"> de Baja California Sur;</w:t>
      </w:r>
    </w:p>
    <w:p w14:paraId="2C2221A6" w14:textId="77777777" w:rsidR="00640F54" w:rsidRPr="00724FF2" w:rsidRDefault="00640F54" w:rsidP="00640F54">
      <w:pPr>
        <w:numPr>
          <w:ilvl w:val="0"/>
          <w:numId w:val="12"/>
        </w:numPr>
        <w:spacing w:after="0" w:line="240" w:lineRule="auto"/>
        <w:jc w:val="both"/>
        <w:rPr>
          <w:rFonts w:ascii="Arial" w:hAnsi="Arial" w:cs="Arial"/>
        </w:rPr>
      </w:pPr>
      <w:r w:rsidRPr="00C01A7A">
        <w:rPr>
          <w:rFonts w:ascii="Helvetica" w:eastAsia="Times New Roman" w:hAnsi="Helvetica" w:cs="Helvetica"/>
          <w:sz w:val="21"/>
          <w:szCs w:val="21"/>
          <w:lang w:eastAsia="es-MX"/>
        </w:rPr>
        <w:t xml:space="preserve">Reglamento Interior de la Secretaría de Finanzas </w:t>
      </w:r>
      <w:r>
        <w:rPr>
          <w:rFonts w:ascii="Helvetica" w:eastAsia="Times New Roman" w:hAnsi="Helvetica" w:cs="Helvetica"/>
          <w:sz w:val="21"/>
          <w:szCs w:val="21"/>
          <w:lang w:eastAsia="es-MX"/>
        </w:rPr>
        <w:t xml:space="preserve">y Administración </w:t>
      </w:r>
      <w:r w:rsidRPr="00C01A7A">
        <w:rPr>
          <w:rFonts w:ascii="Helvetica" w:eastAsia="Times New Roman" w:hAnsi="Helvetica" w:cs="Helvetica"/>
          <w:sz w:val="21"/>
          <w:szCs w:val="21"/>
          <w:lang w:eastAsia="es-MX"/>
        </w:rPr>
        <w:t>del Gobierno del Estado</w:t>
      </w:r>
      <w:r>
        <w:rPr>
          <w:rFonts w:ascii="Helvetica" w:eastAsia="Times New Roman" w:hAnsi="Helvetica" w:cs="Helvetica"/>
          <w:sz w:val="21"/>
          <w:szCs w:val="21"/>
          <w:lang w:eastAsia="es-MX"/>
        </w:rPr>
        <w:t xml:space="preserve"> de Baja California Sur;</w:t>
      </w:r>
    </w:p>
    <w:p w14:paraId="3471AB62" w14:textId="77777777" w:rsidR="00640F54" w:rsidRPr="00C91B14" w:rsidRDefault="00640F54" w:rsidP="00640F54">
      <w:pPr>
        <w:numPr>
          <w:ilvl w:val="0"/>
          <w:numId w:val="12"/>
        </w:numPr>
        <w:spacing w:after="0" w:line="240" w:lineRule="auto"/>
        <w:jc w:val="both"/>
        <w:rPr>
          <w:rFonts w:ascii="Arial" w:hAnsi="Arial" w:cs="Arial"/>
        </w:rPr>
      </w:pPr>
      <w:r w:rsidRPr="00C01A7A">
        <w:rPr>
          <w:rFonts w:ascii="Helvetica" w:eastAsia="Times New Roman" w:hAnsi="Helvetica" w:cs="Helvetica"/>
          <w:sz w:val="21"/>
          <w:szCs w:val="21"/>
          <w:lang w:eastAsia="es-MX"/>
        </w:rPr>
        <w:t>Lineamientos Para el Ejercicio del Gasto de la Administración Pública Estatal</w:t>
      </w:r>
      <w:r>
        <w:rPr>
          <w:rFonts w:ascii="Helvetica" w:eastAsia="Times New Roman" w:hAnsi="Helvetica" w:cs="Helvetica"/>
          <w:sz w:val="21"/>
          <w:szCs w:val="21"/>
          <w:lang w:eastAsia="es-MX"/>
        </w:rPr>
        <w:t>;</w:t>
      </w:r>
    </w:p>
    <w:p w14:paraId="07C88C6C" w14:textId="77777777" w:rsidR="00640F54" w:rsidRDefault="00640F54" w:rsidP="00640F54">
      <w:pPr>
        <w:numPr>
          <w:ilvl w:val="0"/>
          <w:numId w:val="12"/>
        </w:numPr>
        <w:spacing w:after="0" w:line="240" w:lineRule="auto"/>
        <w:jc w:val="both"/>
        <w:rPr>
          <w:rFonts w:ascii="Arial" w:hAnsi="Arial" w:cs="Arial"/>
        </w:rPr>
      </w:pPr>
      <w:r>
        <w:rPr>
          <w:rFonts w:ascii="Arial" w:hAnsi="Arial" w:cs="Arial"/>
        </w:rPr>
        <w:t>Lineamientos para la Integración y Presentación de la Cuenta Pública del Estado de Baja California Sur;</w:t>
      </w:r>
    </w:p>
    <w:p w14:paraId="33BFB917" w14:textId="77777777" w:rsidR="00640F54" w:rsidRPr="00FD5AF3" w:rsidRDefault="00640F54" w:rsidP="00640F54">
      <w:pPr>
        <w:numPr>
          <w:ilvl w:val="0"/>
          <w:numId w:val="12"/>
        </w:numPr>
        <w:spacing w:after="0" w:line="240" w:lineRule="auto"/>
        <w:jc w:val="both"/>
        <w:rPr>
          <w:rFonts w:ascii="Arial" w:hAnsi="Arial" w:cs="Arial"/>
        </w:rPr>
      </w:pPr>
      <w:r>
        <w:rPr>
          <w:rFonts w:ascii="Helvetica" w:eastAsia="Times New Roman" w:hAnsi="Helvetica" w:cs="Helvetica"/>
          <w:sz w:val="21"/>
          <w:szCs w:val="21"/>
          <w:lang w:eastAsia="es-MX"/>
        </w:rPr>
        <w:t>Acuerdos emitidos por el Consejo Nacional de Armonización Contable (CONAC);</w:t>
      </w:r>
    </w:p>
    <w:p w14:paraId="1056A1FA" w14:textId="77777777" w:rsidR="00640F54" w:rsidRPr="00C01A7A" w:rsidRDefault="00640F54" w:rsidP="00640F54">
      <w:pPr>
        <w:jc w:val="both"/>
        <w:rPr>
          <w:rFonts w:ascii="Arial" w:hAnsi="Arial" w:cs="Arial"/>
          <w:b/>
        </w:rPr>
      </w:pPr>
    </w:p>
    <w:p w14:paraId="563B229C" w14:textId="73681744" w:rsidR="00640F54" w:rsidRPr="00640F54" w:rsidRDefault="00640F54" w:rsidP="002F145B">
      <w:pPr>
        <w:pStyle w:val="Texto"/>
        <w:numPr>
          <w:ilvl w:val="0"/>
          <w:numId w:val="9"/>
        </w:numPr>
        <w:spacing w:after="0" w:line="240" w:lineRule="exact"/>
        <w:ind w:left="567" w:firstLine="0"/>
        <w:rPr>
          <w:b/>
          <w:sz w:val="22"/>
          <w:szCs w:val="22"/>
          <w:lang w:val="es-MX"/>
        </w:rPr>
      </w:pPr>
      <w:r w:rsidRPr="00C01A7A">
        <w:rPr>
          <w:b/>
          <w:sz w:val="22"/>
          <w:szCs w:val="22"/>
          <w:lang w:val="es-MX"/>
        </w:rPr>
        <w:t>Bases de preparación de los Estados Financieros</w:t>
      </w:r>
    </w:p>
    <w:p w14:paraId="1C722308" w14:textId="5EA0370F" w:rsidR="00640F54" w:rsidRDefault="00640F54" w:rsidP="00AF3B9C">
      <w:pPr>
        <w:ind w:left="567"/>
        <w:jc w:val="both"/>
        <w:rPr>
          <w:rFonts w:ascii="Arial" w:hAnsi="Arial" w:cs="Arial"/>
        </w:rPr>
      </w:pPr>
      <w:r w:rsidRPr="00C01A7A">
        <w:rPr>
          <w:rFonts w:ascii="Arial" w:hAnsi="Arial" w:cs="Arial"/>
        </w:rPr>
        <w:t>El Gobierno del Estado de Baja California Sur, para la preparación de sus Estados Financieros, ha observado la normatividad emitida por el Consejo Nacional de Armonización Contable (CONAC), y las Normas de Información Financiera Gubernamental emitidas por la</w:t>
      </w:r>
      <w:bookmarkEnd w:id="1"/>
      <w:r>
        <w:rPr>
          <w:rFonts w:ascii="Arial" w:hAnsi="Arial" w:cs="Arial"/>
        </w:rPr>
        <w:t xml:space="preserve"> </w:t>
      </w:r>
      <w:proofErr w:type="gramStart"/>
      <w:r w:rsidRPr="00C01A7A">
        <w:rPr>
          <w:rFonts w:ascii="Arial" w:hAnsi="Arial" w:cs="Arial"/>
        </w:rPr>
        <w:t>Secretaria</w:t>
      </w:r>
      <w:proofErr w:type="gramEnd"/>
      <w:r w:rsidRPr="00C01A7A">
        <w:rPr>
          <w:rFonts w:ascii="Arial" w:hAnsi="Arial" w:cs="Arial"/>
        </w:rPr>
        <w:t xml:space="preserve"> de Hacienda y Crédito Público y las demás disposiciones legales aplicables.</w:t>
      </w:r>
    </w:p>
    <w:p w14:paraId="4E1BA9AD" w14:textId="33898210" w:rsidR="00640F54" w:rsidRPr="00640F54" w:rsidRDefault="00640F54" w:rsidP="00640F54">
      <w:pPr>
        <w:pStyle w:val="Texto"/>
        <w:numPr>
          <w:ilvl w:val="0"/>
          <w:numId w:val="9"/>
        </w:numPr>
        <w:spacing w:after="0" w:line="240" w:lineRule="exact"/>
        <w:ind w:left="1210" w:hanging="643"/>
        <w:rPr>
          <w:b/>
          <w:sz w:val="22"/>
          <w:szCs w:val="22"/>
          <w:lang w:val="es-MX"/>
        </w:rPr>
      </w:pPr>
      <w:r w:rsidRPr="00C01A7A">
        <w:rPr>
          <w:b/>
          <w:sz w:val="22"/>
          <w:szCs w:val="22"/>
          <w:lang w:val="es-MX"/>
        </w:rPr>
        <w:t>Políticas de Contabilidad Significativas</w:t>
      </w:r>
    </w:p>
    <w:p w14:paraId="13486C24" w14:textId="3D4F74B5" w:rsidR="00640F54" w:rsidRPr="00C01A7A" w:rsidRDefault="00640F54" w:rsidP="00640F54">
      <w:pPr>
        <w:ind w:left="708"/>
        <w:jc w:val="both"/>
        <w:rPr>
          <w:rFonts w:ascii="Arial" w:hAnsi="Arial" w:cs="Arial"/>
        </w:rPr>
      </w:pPr>
      <w:r w:rsidRPr="00C01A7A">
        <w:rPr>
          <w:rFonts w:ascii="Arial" w:hAnsi="Arial" w:cs="Arial"/>
        </w:rPr>
        <w:t>La Entidad prepara y presenta sus estados financieros con base en los principios de contabilidad gubernamentales aplicables a entidades públicas. A continuación, se describen las principales políticas contables aplicables a la Entidad:</w:t>
      </w:r>
    </w:p>
    <w:p w14:paraId="47C6EFCB" w14:textId="22D432DF" w:rsidR="00640F54" w:rsidRDefault="00640F54" w:rsidP="00640F54">
      <w:pPr>
        <w:pStyle w:val="Ttulo"/>
        <w:numPr>
          <w:ilvl w:val="0"/>
          <w:numId w:val="13"/>
        </w:numPr>
        <w:jc w:val="both"/>
        <w:rPr>
          <w:b w:val="0"/>
          <w:sz w:val="22"/>
          <w:szCs w:val="22"/>
        </w:rPr>
      </w:pPr>
      <w:r w:rsidRPr="003A2A83">
        <w:rPr>
          <w:b w:val="0"/>
          <w:sz w:val="22"/>
          <w:szCs w:val="22"/>
        </w:rPr>
        <w:t xml:space="preserve">Las operaciones son registradas contablemente de acuerdo a las bases y conceptos establecidos por la Ley de Ingresos y Presupuesto de Ingresos del Estado (Ley de Ingresos) y por el Decreto del Presupuesto de Egresos del Gobierno del Estado de Baja California Sur. </w:t>
      </w:r>
    </w:p>
    <w:p w14:paraId="5F6AFA50" w14:textId="77777777" w:rsidR="00A46630" w:rsidRPr="00A46630" w:rsidRDefault="00A46630" w:rsidP="00A46630"/>
    <w:p w14:paraId="5D745A8F" w14:textId="1AFB68A8" w:rsidR="00640F54" w:rsidRDefault="00640F54" w:rsidP="00640F54">
      <w:pPr>
        <w:numPr>
          <w:ilvl w:val="0"/>
          <w:numId w:val="13"/>
        </w:numPr>
        <w:spacing w:after="0" w:line="240" w:lineRule="auto"/>
        <w:jc w:val="both"/>
        <w:rPr>
          <w:rFonts w:ascii="Arial" w:hAnsi="Arial" w:cs="Arial"/>
        </w:rPr>
      </w:pPr>
      <w:r w:rsidRPr="00C01A7A">
        <w:rPr>
          <w:rFonts w:ascii="Arial" w:hAnsi="Arial" w:cs="Arial"/>
        </w:rPr>
        <w:t>Los ingresos se registran al conocerse su importe por recibir cuando se refiere a participaciones federales y al recibirse en efectivo tratándose de los demás conceptos señalados en la Ley de Ingresos.</w:t>
      </w:r>
    </w:p>
    <w:p w14:paraId="7AD38EF2" w14:textId="77777777" w:rsidR="00AF3B9C" w:rsidRPr="00AF3B9C" w:rsidRDefault="00AF3B9C" w:rsidP="00AF3B9C">
      <w:pPr>
        <w:spacing w:after="0" w:line="240" w:lineRule="auto"/>
        <w:ind w:left="1440"/>
        <w:jc w:val="both"/>
        <w:rPr>
          <w:rFonts w:ascii="Arial" w:hAnsi="Arial" w:cs="Arial"/>
        </w:rPr>
      </w:pPr>
    </w:p>
    <w:p w14:paraId="53C2F7FD" w14:textId="77777777" w:rsidR="00640F54" w:rsidRPr="00C01A7A" w:rsidRDefault="00640F54" w:rsidP="00640F54">
      <w:pPr>
        <w:numPr>
          <w:ilvl w:val="0"/>
          <w:numId w:val="13"/>
        </w:numPr>
        <w:spacing w:after="0" w:line="240" w:lineRule="auto"/>
        <w:jc w:val="both"/>
        <w:rPr>
          <w:rFonts w:ascii="Arial" w:hAnsi="Arial" w:cs="Arial"/>
        </w:rPr>
      </w:pPr>
      <w:r w:rsidRPr="00C01A7A">
        <w:rPr>
          <w:rFonts w:ascii="Arial" w:hAnsi="Arial" w:cs="Arial"/>
        </w:rPr>
        <w:t>Los egresos se registran según las cantidades de efectivo que se afecten al momento en que se consideren realizados contablemente, excepto por el tratamiento contable de las erogaciones por servicio de la deuda pública directa. De acuerdo al sistema de contabilidad gubernamental, la afectación al presupuesto de egresos se realiza hasta el momento de pago y al cierre de mes en que se efectúa la creación de pasivos.</w:t>
      </w:r>
    </w:p>
    <w:p w14:paraId="79B08F28" w14:textId="77777777" w:rsidR="00640F54" w:rsidRPr="00C01A7A" w:rsidRDefault="00640F54" w:rsidP="00640F54">
      <w:pPr>
        <w:ind w:left="1440"/>
        <w:jc w:val="both"/>
        <w:rPr>
          <w:rFonts w:ascii="Arial" w:hAnsi="Arial" w:cs="Arial"/>
        </w:rPr>
      </w:pPr>
    </w:p>
    <w:p w14:paraId="0570E11A" w14:textId="77777777" w:rsidR="00640F54" w:rsidRPr="002E4330" w:rsidRDefault="00640F54" w:rsidP="00640F54">
      <w:pPr>
        <w:numPr>
          <w:ilvl w:val="0"/>
          <w:numId w:val="13"/>
        </w:numPr>
        <w:spacing w:after="0" w:line="240" w:lineRule="auto"/>
        <w:jc w:val="both"/>
        <w:rPr>
          <w:rFonts w:ascii="Arial" w:hAnsi="Arial" w:cs="Arial"/>
        </w:rPr>
      </w:pPr>
      <w:r w:rsidRPr="00C01A7A">
        <w:rPr>
          <w:rFonts w:ascii="Arial" w:hAnsi="Arial" w:cs="Arial"/>
        </w:rPr>
        <w:t xml:space="preserve">La liquidación de capital de deuda directa es reconocida como un egreso presupuestal no contablemente. </w:t>
      </w:r>
    </w:p>
    <w:p w14:paraId="567867C1" w14:textId="77777777" w:rsidR="00640F54" w:rsidRPr="00C01A7A" w:rsidRDefault="00640F54" w:rsidP="00640F54">
      <w:pPr>
        <w:jc w:val="both"/>
        <w:rPr>
          <w:rFonts w:ascii="Arial" w:hAnsi="Arial" w:cs="Arial"/>
        </w:rPr>
      </w:pPr>
    </w:p>
    <w:p w14:paraId="643131A0" w14:textId="77777777" w:rsidR="00640F54" w:rsidRPr="00261E56" w:rsidRDefault="00640F54" w:rsidP="00640F54">
      <w:pPr>
        <w:numPr>
          <w:ilvl w:val="0"/>
          <w:numId w:val="13"/>
        </w:numPr>
        <w:spacing w:after="0" w:line="240" w:lineRule="auto"/>
        <w:jc w:val="both"/>
        <w:rPr>
          <w:rFonts w:ascii="Arial" w:hAnsi="Arial" w:cs="Arial"/>
        </w:rPr>
      </w:pPr>
      <w:r w:rsidRPr="00C01A7A">
        <w:rPr>
          <w:rFonts w:ascii="Arial" w:hAnsi="Arial" w:cs="Arial"/>
        </w:rPr>
        <w:t xml:space="preserve">Las inversiones en bienes muebles e inmuebles son consideradas como un egreso presupuestal y no contable en el período que se adquieren, además </w:t>
      </w:r>
      <w:r w:rsidRPr="00C01A7A">
        <w:rPr>
          <w:rFonts w:ascii="Arial" w:hAnsi="Arial" w:cs="Arial"/>
        </w:rPr>
        <w:lastRenderedPageBreak/>
        <w:t>contablemente dichas inversiones se registran como activos propios de la Entidad.</w:t>
      </w:r>
    </w:p>
    <w:p w14:paraId="4E49B126" w14:textId="77777777" w:rsidR="00640F54" w:rsidRPr="00C01A7A" w:rsidRDefault="00640F54" w:rsidP="00640F54">
      <w:pPr>
        <w:jc w:val="both"/>
        <w:rPr>
          <w:rFonts w:ascii="Arial" w:hAnsi="Arial" w:cs="Arial"/>
        </w:rPr>
      </w:pPr>
    </w:p>
    <w:p w14:paraId="7C1DD977" w14:textId="77777777" w:rsidR="00640F54" w:rsidRPr="00C01A7A" w:rsidRDefault="00640F54" w:rsidP="00640F54">
      <w:pPr>
        <w:numPr>
          <w:ilvl w:val="0"/>
          <w:numId w:val="13"/>
        </w:numPr>
        <w:spacing w:after="0" w:line="240" w:lineRule="auto"/>
        <w:jc w:val="both"/>
        <w:rPr>
          <w:rFonts w:ascii="Arial" w:hAnsi="Arial" w:cs="Arial"/>
        </w:rPr>
      </w:pPr>
      <w:r w:rsidRPr="00C01A7A">
        <w:rPr>
          <w:rFonts w:ascii="Arial" w:hAnsi="Arial" w:cs="Arial"/>
        </w:rPr>
        <w:t>Las erogaciones extraordinarias incluidas en el Presupuesto de Egresos aprobado por el Poder Legislativo, se ejercen previa autorización de la Secretaría de Finanzas. Los informes respectivos se presentan a la Legislatura del H. Congreso del Estado.</w:t>
      </w:r>
    </w:p>
    <w:p w14:paraId="202CA231" w14:textId="77777777" w:rsidR="00640F54" w:rsidRPr="00C01A7A" w:rsidRDefault="00640F54" w:rsidP="00640F54">
      <w:pPr>
        <w:jc w:val="both"/>
        <w:rPr>
          <w:rFonts w:ascii="Arial" w:hAnsi="Arial" w:cs="Arial"/>
        </w:rPr>
      </w:pPr>
    </w:p>
    <w:p w14:paraId="6B57044B" w14:textId="77777777" w:rsidR="00640F54" w:rsidRPr="00C01A7A" w:rsidRDefault="00640F54" w:rsidP="00640F54">
      <w:pPr>
        <w:numPr>
          <w:ilvl w:val="0"/>
          <w:numId w:val="13"/>
        </w:numPr>
        <w:spacing w:after="0" w:line="240" w:lineRule="auto"/>
        <w:jc w:val="both"/>
        <w:rPr>
          <w:rFonts w:ascii="Arial" w:hAnsi="Arial" w:cs="Arial"/>
        </w:rPr>
      </w:pPr>
      <w:r w:rsidRPr="00C01A7A">
        <w:rPr>
          <w:rFonts w:ascii="Arial" w:hAnsi="Arial" w:cs="Arial"/>
        </w:rPr>
        <w:t>Las inversiones en valores se registran al costo en el momento de la inversión, y sus rendimientos conforme se van devengando.</w:t>
      </w:r>
    </w:p>
    <w:p w14:paraId="044CB0EE" w14:textId="77777777" w:rsidR="00640F54" w:rsidRPr="00C01A7A" w:rsidRDefault="00640F54" w:rsidP="00640F54">
      <w:pPr>
        <w:jc w:val="both"/>
        <w:rPr>
          <w:rFonts w:ascii="Arial" w:hAnsi="Arial" w:cs="Arial"/>
        </w:rPr>
      </w:pPr>
    </w:p>
    <w:p w14:paraId="0D2C3B5C" w14:textId="43879D52" w:rsidR="00640F54" w:rsidRDefault="00640F54" w:rsidP="00640F54">
      <w:pPr>
        <w:numPr>
          <w:ilvl w:val="0"/>
          <w:numId w:val="13"/>
        </w:numPr>
        <w:spacing w:after="0" w:line="240" w:lineRule="auto"/>
        <w:jc w:val="both"/>
        <w:rPr>
          <w:rFonts w:ascii="Arial" w:hAnsi="Arial" w:cs="Arial"/>
        </w:rPr>
      </w:pPr>
      <w:r w:rsidRPr="00C01A7A">
        <w:rPr>
          <w:rFonts w:ascii="Arial" w:hAnsi="Arial" w:cs="Arial"/>
        </w:rPr>
        <w:t>Sobre las cuentas por cobrar, se determina una estimación para cuentas de dudosa recuperación de los saldos que durante más de 2 años no han presentado movimiento y por ende no han sido recuperados. Esta</w:t>
      </w:r>
      <w:r>
        <w:rPr>
          <w:rFonts w:ascii="Arial" w:hAnsi="Arial" w:cs="Arial"/>
        </w:rPr>
        <w:t xml:space="preserve"> </w:t>
      </w:r>
      <w:r w:rsidRPr="00C01A7A">
        <w:rPr>
          <w:rFonts w:ascii="Arial" w:hAnsi="Arial" w:cs="Arial"/>
        </w:rPr>
        <w:t>estimación no representa la cancelación de la cuenta o extinción del derecho de cobro.</w:t>
      </w:r>
    </w:p>
    <w:p w14:paraId="78880F61" w14:textId="77777777" w:rsidR="00640F54" w:rsidRDefault="00640F54" w:rsidP="00640F54">
      <w:pPr>
        <w:pStyle w:val="Prrafodelista"/>
      </w:pPr>
    </w:p>
    <w:p w14:paraId="16C2E644" w14:textId="4E57667E" w:rsidR="00640F54" w:rsidRPr="00C01A7A" w:rsidRDefault="00640F54" w:rsidP="00640F54">
      <w:pPr>
        <w:numPr>
          <w:ilvl w:val="0"/>
          <w:numId w:val="13"/>
        </w:numPr>
        <w:spacing w:after="0" w:line="240" w:lineRule="auto"/>
        <w:jc w:val="both"/>
        <w:rPr>
          <w:rFonts w:ascii="Arial" w:hAnsi="Arial" w:cs="Arial"/>
        </w:rPr>
      </w:pPr>
      <w:r w:rsidRPr="00C01A7A">
        <w:rPr>
          <w:rFonts w:ascii="Arial" w:hAnsi="Arial" w:cs="Arial"/>
        </w:rPr>
        <w:t>De conformidad con el artículo 37 de la Ley de Presupuesto y Control de Gasto Público Estatal, solo en casos excepcionales y debidamente justificados, la Secretaria de Finanzas</w:t>
      </w:r>
      <w:r w:rsidR="00BA2FB8">
        <w:rPr>
          <w:rFonts w:ascii="Arial" w:hAnsi="Arial" w:cs="Arial"/>
        </w:rPr>
        <w:t xml:space="preserve"> y </w:t>
      </w:r>
      <w:proofErr w:type="spellStart"/>
      <w:r w:rsidR="00BA2FB8">
        <w:rPr>
          <w:rFonts w:ascii="Arial" w:hAnsi="Arial" w:cs="Arial"/>
        </w:rPr>
        <w:t>Administracion</w:t>
      </w:r>
      <w:proofErr w:type="spellEnd"/>
      <w:r w:rsidRPr="00C01A7A">
        <w:rPr>
          <w:rFonts w:ascii="Arial" w:hAnsi="Arial" w:cs="Arial"/>
        </w:rPr>
        <w:t xml:space="preserve"> podrá autorizar que se celebren Contratos de Obras Públicas, de adquisiciones o de otra índole, que rebasen las asignaciones aprobadas para el año, pero en estos casos los compromisos excedentes quedarán sujetos, para los fines de su ejecución y pago, a la disponibilidad presupuestal de los años subsecuentes.</w:t>
      </w:r>
    </w:p>
    <w:p w14:paraId="4E087314" w14:textId="77777777" w:rsidR="00640F54" w:rsidRPr="00C01A7A" w:rsidRDefault="00640F54" w:rsidP="00640F54">
      <w:pPr>
        <w:ind w:left="1440"/>
        <w:jc w:val="both"/>
        <w:rPr>
          <w:rFonts w:ascii="Arial" w:hAnsi="Arial" w:cs="Arial"/>
        </w:rPr>
      </w:pPr>
    </w:p>
    <w:p w14:paraId="610928EE" w14:textId="626F394A" w:rsidR="00640F54" w:rsidRPr="00C01A7A" w:rsidRDefault="00640F54" w:rsidP="00640F54">
      <w:pPr>
        <w:tabs>
          <w:tab w:val="num" w:pos="540"/>
        </w:tabs>
        <w:ind w:left="1416"/>
        <w:jc w:val="both"/>
        <w:rPr>
          <w:rFonts w:ascii="Arial" w:hAnsi="Arial" w:cs="Arial"/>
        </w:rPr>
      </w:pPr>
      <w:r w:rsidRPr="00C01A7A">
        <w:rPr>
          <w:rFonts w:ascii="Arial" w:hAnsi="Arial" w:cs="Arial"/>
        </w:rPr>
        <w:t>Cuando se trate de programas cuyos presupuestos se incluyan en el Presupuesto de Egresos del Estado, se hará mención de estos casos al presentar el proyecto de Presupuesto al Congreso del Estado.</w:t>
      </w:r>
    </w:p>
    <w:p w14:paraId="377420AE" w14:textId="77777777" w:rsidR="00640F54" w:rsidRPr="00C01A7A" w:rsidRDefault="00640F54" w:rsidP="00640F54">
      <w:pPr>
        <w:numPr>
          <w:ilvl w:val="0"/>
          <w:numId w:val="13"/>
        </w:numPr>
        <w:spacing w:after="0" w:line="240" w:lineRule="auto"/>
        <w:jc w:val="both"/>
        <w:rPr>
          <w:rFonts w:ascii="Arial" w:hAnsi="Arial" w:cs="Arial"/>
        </w:rPr>
      </w:pPr>
      <w:r w:rsidRPr="00C01A7A">
        <w:rPr>
          <w:rFonts w:ascii="Arial" w:hAnsi="Arial" w:cs="Arial"/>
        </w:rPr>
        <w:t xml:space="preserve">Presupuestal la contratación de créditos de deuda pública directa son reconocidos como ingresos por financiamiento; la liquidación de los mismos es reconocida como egreso presupuestal por servicio de deuda directa. </w:t>
      </w:r>
    </w:p>
    <w:p w14:paraId="7D169477" w14:textId="77777777" w:rsidR="00640F54" w:rsidRPr="00C01A7A" w:rsidRDefault="00640F54" w:rsidP="00640F54">
      <w:pPr>
        <w:jc w:val="both"/>
        <w:rPr>
          <w:rFonts w:ascii="Arial" w:hAnsi="Arial" w:cs="Arial"/>
        </w:rPr>
      </w:pPr>
    </w:p>
    <w:p w14:paraId="664A9097" w14:textId="77777777" w:rsidR="00640F54" w:rsidRPr="00C01A7A" w:rsidRDefault="00640F54" w:rsidP="00640F54">
      <w:pPr>
        <w:numPr>
          <w:ilvl w:val="0"/>
          <w:numId w:val="13"/>
        </w:numPr>
        <w:spacing w:after="0" w:line="240" w:lineRule="auto"/>
        <w:jc w:val="both"/>
        <w:rPr>
          <w:rFonts w:ascii="Arial" w:hAnsi="Arial" w:cs="Arial"/>
        </w:rPr>
      </w:pPr>
      <w:r w:rsidRPr="00C01A7A">
        <w:rPr>
          <w:rFonts w:ascii="Arial" w:hAnsi="Arial" w:cs="Arial"/>
        </w:rPr>
        <w:t xml:space="preserve">En el caso del Crédito Estructurado, las disposiciones realizadas no se consideran como Deuda Pública, sin embargo, se reconoce como un ingreso por Aprovechamiento, dentro de Aportaciones de Terceros para Obras y Servicios Públicos, por otro lado, los ingresos con los que se garantiza el pago de la deuda también son reconocidos como tal. </w:t>
      </w:r>
    </w:p>
    <w:p w14:paraId="5599D855" w14:textId="77777777" w:rsidR="00640F54" w:rsidRPr="00C01A7A" w:rsidRDefault="00640F54" w:rsidP="00640F54">
      <w:pPr>
        <w:jc w:val="both"/>
        <w:rPr>
          <w:rFonts w:ascii="Arial" w:hAnsi="Arial" w:cs="Arial"/>
        </w:rPr>
      </w:pPr>
    </w:p>
    <w:p w14:paraId="0A0D08CD" w14:textId="77777777" w:rsidR="00640F54" w:rsidRPr="00FD5AF3" w:rsidRDefault="00640F54" w:rsidP="00640F54">
      <w:pPr>
        <w:numPr>
          <w:ilvl w:val="0"/>
          <w:numId w:val="13"/>
        </w:numPr>
        <w:spacing w:after="0" w:line="240" w:lineRule="auto"/>
        <w:jc w:val="both"/>
        <w:rPr>
          <w:rFonts w:ascii="Arial" w:hAnsi="Arial" w:cs="Arial"/>
        </w:rPr>
      </w:pPr>
      <w:r w:rsidRPr="00C01A7A">
        <w:rPr>
          <w:rFonts w:ascii="Arial" w:hAnsi="Arial" w:cs="Arial"/>
        </w:rPr>
        <w:t>La entidad no reconoce la depreciación de los bienes muebles e inmuebles a través de tiempo, ya que se registran a su costo de adquisición incluyendo el Impuesto al valor agregado (en su caso) que le es trasladado, el procedimiento contable que se sigue consiste en reconocer como egreso el importe total de las adquisiciones y simultáneamente se efectúa el registro del activo en el rubro de bienes muebles e inmuebles con incremento al patrimonio de la Entidad. Debido a la situación anterior, no se aplica la depreciación a los egresos del ejercicio.</w:t>
      </w:r>
    </w:p>
    <w:p w14:paraId="311764BC" w14:textId="77777777" w:rsidR="00640F54" w:rsidRPr="00C01A7A" w:rsidRDefault="00640F54" w:rsidP="00640F54">
      <w:pPr>
        <w:jc w:val="both"/>
        <w:rPr>
          <w:rFonts w:ascii="Arial" w:hAnsi="Arial" w:cs="Arial"/>
        </w:rPr>
      </w:pPr>
    </w:p>
    <w:p w14:paraId="7D46E4C3" w14:textId="13D4F910" w:rsidR="00640F54" w:rsidRDefault="00640F54" w:rsidP="00640F54">
      <w:pPr>
        <w:numPr>
          <w:ilvl w:val="0"/>
          <w:numId w:val="13"/>
        </w:numPr>
        <w:shd w:val="clear" w:color="auto" w:fill="FFFFFF"/>
        <w:spacing w:after="0" w:line="240" w:lineRule="auto"/>
        <w:jc w:val="both"/>
        <w:rPr>
          <w:rFonts w:ascii="Arial" w:hAnsi="Arial" w:cs="Arial"/>
        </w:rPr>
      </w:pPr>
      <w:r w:rsidRPr="00C01A7A">
        <w:rPr>
          <w:rFonts w:ascii="Arial" w:hAnsi="Arial" w:cs="Arial"/>
        </w:rPr>
        <w:t xml:space="preserve">Los pagos por derechos de los empleados de la entidad en caso de separación o muerte, de acuerdo a la Ley Federal del Trabajo se registran como egresos del ejercicio en el que se vuelven </w:t>
      </w:r>
      <w:r w:rsidRPr="0026178D">
        <w:rPr>
          <w:rFonts w:ascii="Arial" w:hAnsi="Arial" w:cs="Arial"/>
        </w:rPr>
        <w:t>exigibles</w:t>
      </w:r>
      <w:r w:rsidRPr="0094019A">
        <w:rPr>
          <w:rFonts w:ascii="Arial" w:hAnsi="Arial" w:cs="Arial"/>
          <w:shd w:val="clear" w:color="auto" w:fill="FFFFFF"/>
        </w:rPr>
        <w:t xml:space="preserve">. Al </w:t>
      </w:r>
      <w:r w:rsidR="00B841AB">
        <w:rPr>
          <w:rFonts w:ascii="Arial" w:hAnsi="Arial" w:cs="Arial"/>
          <w:shd w:val="clear" w:color="auto" w:fill="FFFFFF"/>
        </w:rPr>
        <w:t>3</w:t>
      </w:r>
      <w:r w:rsidR="000257FE">
        <w:rPr>
          <w:rFonts w:ascii="Arial" w:hAnsi="Arial" w:cs="Arial"/>
          <w:shd w:val="clear" w:color="auto" w:fill="FFFFFF"/>
        </w:rPr>
        <w:t>1</w:t>
      </w:r>
      <w:r w:rsidRPr="0094019A">
        <w:rPr>
          <w:rFonts w:ascii="Arial" w:hAnsi="Arial" w:cs="Arial"/>
          <w:shd w:val="clear" w:color="auto" w:fill="FFFFFF"/>
        </w:rPr>
        <w:t xml:space="preserve"> de </w:t>
      </w:r>
      <w:r w:rsidR="000257FE">
        <w:rPr>
          <w:rFonts w:ascii="Arial" w:hAnsi="Arial" w:cs="Arial"/>
          <w:shd w:val="clear" w:color="auto" w:fill="FFFFFF"/>
        </w:rPr>
        <w:t>dic</w:t>
      </w:r>
      <w:r w:rsidR="00D23F09">
        <w:rPr>
          <w:rFonts w:ascii="Arial" w:hAnsi="Arial" w:cs="Arial"/>
          <w:shd w:val="clear" w:color="auto" w:fill="FFFFFF"/>
        </w:rPr>
        <w:t>iem</w:t>
      </w:r>
      <w:r w:rsidR="00BA632F">
        <w:rPr>
          <w:rFonts w:ascii="Arial" w:hAnsi="Arial" w:cs="Arial"/>
          <w:shd w:val="clear" w:color="auto" w:fill="FFFFFF"/>
        </w:rPr>
        <w:t>bre</w:t>
      </w:r>
      <w:r w:rsidR="00C712C0">
        <w:rPr>
          <w:rFonts w:ascii="Arial" w:hAnsi="Arial" w:cs="Arial"/>
          <w:shd w:val="clear" w:color="auto" w:fill="FFFFFF"/>
        </w:rPr>
        <w:t xml:space="preserve"> </w:t>
      </w:r>
      <w:r>
        <w:rPr>
          <w:rFonts w:ascii="Arial" w:hAnsi="Arial" w:cs="Arial"/>
          <w:shd w:val="clear" w:color="auto" w:fill="FFFFFF"/>
        </w:rPr>
        <w:t>de 202</w:t>
      </w:r>
      <w:r w:rsidR="00510771">
        <w:rPr>
          <w:rFonts w:ascii="Arial" w:hAnsi="Arial" w:cs="Arial"/>
          <w:shd w:val="clear" w:color="auto" w:fill="FFFFFF"/>
        </w:rPr>
        <w:t>4</w:t>
      </w:r>
      <w:r w:rsidRPr="0026178D">
        <w:rPr>
          <w:rFonts w:ascii="Arial" w:hAnsi="Arial" w:cs="Arial"/>
        </w:rPr>
        <w:t xml:space="preserve"> no se había registrado pasivo por esos conceptos en el balance general de la entidad.</w:t>
      </w:r>
    </w:p>
    <w:p w14:paraId="6A10B15D" w14:textId="77777777" w:rsidR="00640F54" w:rsidRDefault="00640F54" w:rsidP="00AF3B9C">
      <w:pPr>
        <w:shd w:val="clear" w:color="auto" w:fill="FFFFFF"/>
        <w:spacing w:after="0" w:line="240" w:lineRule="auto"/>
        <w:jc w:val="both"/>
        <w:rPr>
          <w:rFonts w:ascii="Arial" w:hAnsi="Arial" w:cs="Arial"/>
        </w:rPr>
      </w:pPr>
    </w:p>
    <w:p w14:paraId="5117BE27" w14:textId="77777777" w:rsidR="00BA2FB8" w:rsidRDefault="00BA2FB8" w:rsidP="00AF3B9C">
      <w:pPr>
        <w:shd w:val="clear" w:color="auto" w:fill="FFFFFF"/>
        <w:spacing w:after="0" w:line="240" w:lineRule="auto"/>
        <w:jc w:val="both"/>
        <w:rPr>
          <w:rFonts w:ascii="Arial" w:hAnsi="Arial" w:cs="Arial"/>
        </w:rPr>
      </w:pPr>
    </w:p>
    <w:p w14:paraId="521AAC86" w14:textId="77777777" w:rsidR="00BA2FB8" w:rsidRPr="00640F54" w:rsidRDefault="00BA2FB8" w:rsidP="00AF3B9C">
      <w:pPr>
        <w:shd w:val="clear" w:color="auto" w:fill="FFFFFF"/>
        <w:spacing w:after="0" w:line="240" w:lineRule="auto"/>
        <w:jc w:val="both"/>
        <w:rPr>
          <w:rFonts w:ascii="Arial" w:hAnsi="Arial" w:cs="Arial"/>
        </w:rPr>
      </w:pPr>
    </w:p>
    <w:p w14:paraId="3F539904" w14:textId="47694A2D" w:rsidR="00640F54" w:rsidRDefault="00640F54" w:rsidP="00640F54">
      <w:pPr>
        <w:pStyle w:val="Texto"/>
        <w:numPr>
          <w:ilvl w:val="0"/>
          <w:numId w:val="9"/>
        </w:numPr>
        <w:spacing w:after="0" w:line="240" w:lineRule="exact"/>
        <w:ind w:left="0" w:firstLine="0"/>
        <w:rPr>
          <w:b/>
          <w:sz w:val="22"/>
          <w:szCs w:val="22"/>
          <w:lang w:val="es-MX"/>
        </w:rPr>
      </w:pPr>
      <w:r w:rsidRPr="00C01A7A">
        <w:rPr>
          <w:b/>
          <w:sz w:val="22"/>
          <w:szCs w:val="22"/>
          <w:lang w:val="es-MX"/>
        </w:rPr>
        <w:t>Características del Sistema de Contabilidad Gubernamental (SCG)</w:t>
      </w:r>
    </w:p>
    <w:p w14:paraId="5CEFB688" w14:textId="77777777" w:rsidR="00AF3B9C" w:rsidRPr="00AF3B9C" w:rsidRDefault="00AF3B9C" w:rsidP="00AF3B9C">
      <w:pPr>
        <w:pStyle w:val="Texto"/>
        <w:spacing w:after="0" w:line="240" w:lineRule="exact"/>
        <w:ind w:firstLine="0"/>
        <w:rPr>
          <w:b/>
          <w:sz w:val="22"/>
          <w:szCs w:val="22"/>
          <w:lang w:val="es-MX"/>
        </w:rPr>
      </w:pPr>
    </w:p>
    <w:p w14:paraId="048863BA" w14:textId="7BEEEA4C" w:rsidR="00640F54" w:rsidRPr="00C01A7A" w:rsidRDefault="00640F54" w:rsidP="00640F54">
      <w:pPr>
        <w:jc w:val="both"/>
        <w:rPr>
          <w:rFonts w:ascii="Arial" w:hAnsi="Arial" w:cs="Arial"/>
        </w:rPr>
      </w:pPr>
      <w:r w:rsidRPr="00C01A7A">
        <w:rPr>
          <w:rFonts w:ascii="Arial" w:hAnsi="Arial" w:cs="Arial"/>
        </w:rPr>
        <w:t>Con el objeto de establecer los criterios generales que regirán la contabilidad gubernamental y la emisión de información financiera de los entes públicos, el 31 de diciembre de 2008 se publicó en el Diario Oficial de la Federación el decreto que expide la nueva Ley General de Contabilidad Gubernamental, misma que entró en vigor el 1 de enero de 2009 derogando diversas disposiciones de la Ley Federal de Presupuesto y Responsabilidad Hacendaria. Según esta nueva Ley, la armonización entre los sistemas de las dependencias del poder Ejecutivo; los poderes Legislativo y Judicial; las entidades y los órganos autónomos, se ajustará al desarrollo de los elementos técnicos y normativos definidos durante los años del 2010 hasta su completa aplicación a partir de 2012.</w:t>
      </w:r>
    </w:p>
    <w:p w14:paraId="7F667B95" w14:textId="77777777" w:rsidR="00640F54" w:rsidRPr="00C01A7A" w:rsidRDefault="00640F54" w:rsidP="00640F54">
      <w:pPr>
        <w:jc w:val="both"/>
        <w:rPr>
          <w:rFonts w:ascii="Arial" w:hAnsi="Arial" w:cs="Arial"/>
          <w:color w:val="000000"/>
        </w:rPr>
      </w:pPr>
      <w:r w:rsidRPr="00C01A7A">
        <w:rPr>
          <w:rFonts w:ascii="Arial" w:hAnsi="Arial" w:cs="Arial"/>
          <w:color w:val="000000"/>
        </w:rPr>
        <w:t xml:space="preserve">El órgano de coordinación para la armonización de la contabilidad gubernamental es el Consejo Nacional de Armonización Contable (CONAC), el cual tiene por objeto la emisión de las normas contables y lineamientos para la generación de información financiera que aplicarán los entes públicos, previamente formuladas y propuestas por el </w:t>
      </w:r>
      <w:proofErr w:type="gramStart"/>
      <w:r w:rsidRPr="00C01A7A">
        <w:rPr>
          <w:rFonts w:ascii="Arial" w:hAnsi="Arial" w:cs="Arial"/>
          <w:color w:val="000000"/>
        </w:rPr>
        <w:t>Secretario Técnico</w:t>
      </w:r>
      <w:proofErr w:type="gramEnd"/>
      <w:r w:rsidRPr="00C01A7A">
        <w:rPr>
          <w:rFonts w:ascii="Arial" w:hAnsi="Arial" w:cs="Arial"/>
          <w:color w:val="000000"/>
        </w:rPr>
        <w:t>.</w:t>
      </w:r>
    </w:p>
    <w:p w14:paraId="745F1E5C" w14:textId="733A5FC3" w:rsidR="00661F16" w:rsidRDefault="00640F54" w:rsidP="00640F54">
      <w:pPr>
        <w:jc w:val="both"/>
        <w:rPr>
          <w:rFonts w:ascii="Arial" w:hAnsi="Arial" w:cs="Arial"/>
          <w:color w:val="000000"/>
        </w:rPr>
      </w:pPr>
      <w:r w:rsidRPr="00C01A7A">
        <w:rPr>
          <w:rFonts w:ascii="Arial" w:hAnsi="Arial" w:cs="Arial"/>
          <w:color w:val="000000"/>
        </w:rPr>
        <w:t>De conformidad con las disposiciones establecidas en la Ley General de Contabilidad Gubernamental, se emitió el siguiente acuerdo en el que se establecen las fechas en las que los Gobiernos Federal, Entidades Federativas y Municipios, deberán cumplir con las obligaciones impuestas por la LGCG.</w:t>
      </w:r>
    </w:p>
    <w:p w14:paraId="2D771EE7" w14:textId="77777777" w:rsidR="00AF3B9C" w:rsidRPr="00AF3B9C" w:rsidRDefault="00AF3B9C" w:rsidP="00640F54">
      <w:pPr>
        <w:jc w:val="both"/>
        <w:rPr>
          <w:rFonts w:ascii="Arial" w:hAnsi="Arial" w:cs="Arial"/>
          <w:color w:val="000000"/>
        </w:rPr>
      </w:pPr>
    </w:p>
    <w:p w14:paraId="3B19E22B" w14:textId="56E0425F" w:rsidR="00640F54" w:rsidRPr="00C01A7A" w:rsidRDefault="00640F54" w:rsidP="00640F54">
      <w:pPr>
        <w:jc w:val="both"/>
        <w:rPr>
          <w:rFonts w:ascii="Arial" w:hAnsi="Arial" w:cs="Arial"/>
          <w:color w:val="000000"/>
        </w:rPr>
      </w:pPr>
      <w:r w:rsidRPr="00C01A7A">
        <w:rPr>
          <w:rFonts w:ascii="Arial" w:hAnsi="Arial" w:cs="Arial"/>
          <w:b/>
          <w:color w:val="000000"/>
        </w:rPr>
        <w:t>A.1.</w:t>
      </w:r>
      <w:r w:rsidRPr="00C01A7A">
        <w:rPr>
          <w:rFonts w:ascii="Arial" w:hAnsi="Arial" w:cs="Arial"/>
          <w:color w:val="000000"/>
        </w:rPr>
        <w:t xml:space="preserve"> Al 31 de diciembre de 2010 las Entidades Federativas y Municipios, deberán disponer de los siguientes documentos técnico- contables:</w:t>
      </w:r>
    </w:p>
    <w:p w14:paraId="6B06715F" w14:textId="77777777" w:rsidR="00640F54" w:rsidRPr="00C01A7A" w:rsidRDefault="00640F54" w:rsidP="00640F54">
      <w:pPr>
        <w:numPr>
          <w:ilvl w:val="0"/>
          <w:numId w:val="12"/>
        </w:numPr>
        <w:spacing w:after="0" w:line="240" w:lineRule="auto"/>
        <w:jc w:val="both"/>
        <w:rPr>
          <w:rFonts w:ascii="Arial" w:hAnsi="Arial" w:cs="Arial"/>
          <w:color w:val="000000"/>
        </w:rPr>
      </w:pPr>
      <w:r w:rsidRPr="00C01A7A">
        <w:rPr>
          <w:rFonts w:ascii="Arial" w:hAnsi="Arial" w:cs="Arial"/>
          <w:color w:val="000000"/>
        </w:rPr>
        <w:t>Marco Conceptual</w:t>
      </w:r>
    </w:p>
    <w:p w14:paraId="71383CF9" w14:textId="77777777" w:rsidR="00640F54" w:rsidRPr="00261E56" w:rsidRDefault="00640F54" w:rsidP="00640F54">
      <w:pPr>
        <w:numPr>
          <w:ilvl w:val="0"/>
          <w:numId w:val="12"/>
        </w:numPr>
        <w:spacing w:after="0" w:line="240" w:lineRule="auto"/>
        <w:jc w:val="both"/>
        <w:rPr>
          <w:rFonts w:ascii="Arial" w:hAnsi="Arial" w:cs="Arial"/>
        </w:rPr>
      </w:pPr>
      <w:r w:rsidRPr="00C01A7A">
        <w:rPr>
          <w:rFonts w:ascii="Arial" w:hAnsi="Arial" w:cs="Arial"/>
          <w:color w:val="000000"/>
        </w:rPr>
        <w:t>Postulados Básicos</w:t>
      </w:r>
    </w:p>
    <w:p w14:paraId="15881937"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Clasificador por Objeto del Gasto</w:t>
      </w:r>
    </w:p>
    <w:p w14:paraId="213C1718"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Clasificador por Rubro de Ingresos</w:t>
      </w:r>
    </w:p>
    <w:p w14:paraId="194EAB78"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Catálogo de Cuentas de Contabilidad</w:t>
      </w:r>
    </w:p>
    <w:p w14:paraId="7A14D376"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Momentos Contables del Gasto</w:t>
      </w:r>
    </w:p>
    <w:p w14:paraId="0C0150E7"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Momentos Contables de los Ingresos</w:t>
      </w:r>
    </w:p>
    <w:p w14:paraId="29896B49"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Manual de Contabilidad Gubernamental</w:t>
      </w:r>
    </w:p>
    <w:p w14:paraId="17E5A04C"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Principales Normas de Registro y Valoración del Patrimonio</w:t>
      </w:r>
    </w:p>
    <w:p w14:paraId="5F432FBE" w14:textId="77777777" w:rsidR="00640F54" w:rsidRPr="00FD5AF3" w:rsidRDefault="00640F54" w:rsidP="00640F54">
      <w:pPr>
        <w:numPr>
          <w:ilvl w:val="0"/>
          <w:numId w:val="12"/>
        </w:numPr>
        <w:spacing w:after="0" w:line="240" w:lineRule="auto"/>
        <w:jc w:val="both"/>
        <w:rPr>
          <w:rFonts w:ascii="Arial" w:hAnsi="Arial" w:cs="Arial"/>
        </w:rPr>
      </w:pPr>
      <w:r w:rsidRPr="00C01A7A">
        <w:rPr>
          <w:rFonts w:ascii="Arial" w:hAnsi="Arial" w:cs="Arial"/>
        </w:rPr>
        <w:t>Indicadores para medir Avances Físico- Financieros</w:t>
      </w:r>
    </w:p>
    <w:p w14:paraId="2F8B6557" w14:textId="77777777" w:rsidR="00640F54" w:rsidRDefault="00640F54" w:rsidP="00640F54">
      <w:pPr>
        <w:ind w:left="1056"/>
        <w:jc w:val="both"/>
        <w:rPr>
          <w:rFonts w:ascii="Arial" w:hAnsi="Arial" w:cs="Arial"/>
          <w:b/>
        </w:rPr>
      </w:pPr>
    </w:p>
    <w:p w14:paraId="2AE64525" w14:textId="77777777" w:rsidR="00BA2FB8" w:rsidRPr="00C01A7A" w:rsidRDefault="00BA2FB8" w:rsidP="00640F54">
      <w:pPr>
        <w:ind w:left="1056"/>
        <w:jc w:val="both"/>
        <w:rPr>
          <w:rFonts w:ascii="Arial" w:hAnsi="Arial" w:cs="Arial"/>
          <w:b/>
        </w:rPr>
      </w:pPr>
    </w:p>
    <w:p w14:paraId="11BB81DE" w14:textId="77777777" w:rsidR="00640F54" w:rsidRPr="00C01A7A" w:rsidRDefault="00640F54" w:rsidP="00640F54">
      <w:pPr>
        <w:jc w:val="both"/>
        <w:rPr>
          <w:rFonts w:ascii="Arial" w:hAnsi="Arial" w:cs="Arial"/>
        </w:rPr>
      </w:pPr>
      <w:r w:rsidRPr="00C01A7A">
        <w:rPr>
          <w:rFonts w:ascii="Arial" w:hAnsi="Arial" w:cs="Arial"/>
          <w:b/>
        </w:rPr>
        <w:lastRenderedPageBreak/>
        <w:t>A.2.</w:t>
      </w:r>
      <w:r w:rsidRPr="00C01A7A">
        <w:rPr>
          <w:rFonts w:ascii="Arial" w:hAnsi="Arial" w:cs="Arial"/>
        </w:rPr>
        <w:t xml:space="preserve"> A partir del 01 de </w:t>
      </w:r>
      <w:proofErr w:type="gramStart"/>
      <w:r w:rsidRPr="00C01A7A">
        <w:rPr>
          <w:rFonts w:ascii="Arial" w:hAnsi="Arial" w:cs="Arial"/>
        </w:rPr>
        <w:t>Enero</w:t>
      </w:r>
      <w:proofErr w:type="gramEnd"/>
      <w:r w:rsidRPr="00C01A7A">
        <w:rPr>
          <w:rFonts w:ascii="Arial" w:hAnsi="Arial" w:cs="Arial"/>
        </w:rPr>
        <w:t xml:space="preserve"> de 2012 realizar registros contables con base acumulativa y en apego al Marco Conceptual, Postulados Básicos, Normas y Metodologías que establezcan los momentos contables, Clasificadores y Manuales de Contabilidad Gubernamental armonizados y de acuerdo con las respectivas matrices de conversión con las características señaladas en los artículos 40 y 41 de la Ley de Contabilidad. Asimismo, a partir de la fecha señalada deberán emitir información contable, presupuestaria y programática sobre la base técnica prevista en los documentos técnicos contables referidos.  </w:t>
      </w:r>
    </w:p>
    <w:p w14:paraId="09ACDEE2" w14:textId="77777777" w:rsidR="00640F54" w:rsidRPr="00C01A7A" w:rsidRDefault="00640F54" w:rsidP="00640F54">
      <w:pPr>
        <w:spacing w:after="0" w:line="240" w:lineRule="auto"/>
        <w:jc w:val="both"/>
        <w:rPr>
          <w:rFonts w:ascii="Arial" w:hAnsi="Arial" w:cs="Arial"/>
        </w:rPr>
      </w:pPr>
    </w:p>
    <w:p w14:paraId="30CF86D2" w14:textId="2F899557" w:rsidR="00640F54" w:rsidRPr="00640F54" w:rsidRDefault="00640F54" w:rsidP="00640F54">
      <w:pPr>
        <w:jc w:val="both"/>
        <w:rPr>
          <w:rFonts w:ascii="Arial" w:hAnsi="Arial" w:cs="Arial"/>
        </w:rPr>
      </w:pPr>
      <w:r w:rsidRPr="00C01A7A">
        <w:rPr>
          <w:rFonts w:ascii="Arial" w:hAnsi="Arial" w:cs="Arial"/>
          <w:b/>
        </w:rPr>
        <w:t>A.3.</w:t>
      </w:r>
      <w:r w:rsidRPr="00C01A7A">
        <w:rPr>
          <w:rFonts w:ascii="Arial" w:hAnsi="Arial" w:cs="Arial"/>
        </w:rPr>
        <w:t xml:space="preserve"> Las entidades federativas emitirán las cuentas públicas conforme a la estructura establecida en los artículos 53 y 54, mismas que serán publicadas para consulta de la población en general, a partir del inicio del ejercicio correspondiente al año 2012.</w:t>
      </w:r>
    </w:p>
    <w:p w14:paraId="5D507AB8" w14:textId="695F49C5" w:rsidR="00AF3B9C" w:rsidRPr="00C01A7A" w:rsidRDefault="00640F54" w:rsidP="00640F54">
      <w:pPr>
        <w:jc w:val="both"/>
        <w:rPr>
          <w:rFonts w:ascii="Arial" w:hAnsi="Arial" w:cs="Arial"/>
        </w:rPr>
      </w:pPr>
      <w:r w:rsidRPr="00C01A7A">
        <w:rPr>
          <w:rFonts w:ascii="Arial" w:hAnsi="Arial" w:cs="Arial"/>
          <w:b/>
        </w:rPr>
        <w:t>A.4.</w:t>
      </w:r>
      <w:r w:rsidRPr="00C01A7A">
        <w:rPr>
          <w:rFonts w:ascii="Arial" w:hAnsi="Arial" w:cs="Arial"/>
        </w:rPr>
        <w:t xml:space="preserve"> Los ayuntamientos de los municipios y los órganos político-administrativos de las demarcaciones territoriales del Distrito Federal, de acuerdo a su naturaleza jurídica, emitirán información periódica y elaborarán sus cuentas públicas conforme a lo dispuesto en el artículo 55 de esta Ley, a partir del 01 de enero 2013.</w:t>
      </w:r>
    </w:p>
    <w:p w14:paraId="082A3942" w14:textId="7DB23F64" w:rsidR="00640F54" w:rsidRPr="00C01A7A" w:rsidRDefault="00640F54" w:rsidP="00640F54">
      <w:pPr>
        <w:jc w:val="both"/>
        <w:rPr>
          <w:rFonts w:ascii="Arial" w:hAnsi="Arial" w:cs="Arial"/>
        </w:rPr>
      </w:pPr>
      <w:r w:rsidRPr="00C01A7A">
        <w:rPr>
          <w:rFonts w:ascii="Arial" w:hAnsi="Arial" w:cs="Arial"/>
          <w:b/>
        </w:rPr>
        <w:t>A.5.</w:t>
      </w:r>
      <w:r w:rsidRPr="00C01A7A">
        <w:rPr>
          <w:rFonts w:ascii="Arial" w:hAnsi="Arial" w:cs="Arial"/>
        </w:rPr>
        <w:t xml:space="preserve"> Realizar a partir del 01 de enero de 2013:</w:t>
      </w:r>
    </w:p>
    <w:p w14:paraId="56E3566B"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 xml:space="preserve">Integrar el inventario de bienes muebles e inmuebles a que se refiere la Ley. </w:t>
      </w:r>
    </w:p>
    <w:p w14:paraId="6A771E9C"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 xml:space="preserve">Efectuar los registros contables y la valuación del patrimonio. </w:t>
      </w:r>
    </w:p>
    <w:p w14:paraId="76DE3B68"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 xml:space="preserve">Generar indicadores de resultados sobre el cumplimiento de sus metas. </w:t>
      </w:r>
    </w:p>
    <w:p w14:paraId="469A04D5" w14:textId="77777777" w:rsidR="00640F54" w:rsidRPr="00C01A7A" w:rsidRDefault="00640F54" w:rsidP="00640F54">
      <w:pPr>
        <w:numPr>
          <w:ilvl w:val="0"/>
          <w:numId w:val="12"/>
        </w:numPr>
        <w:spacing w:after="0" w:line="240" w:lineRule="auto"/>
        <w:jc w:val="both"/>
        <w:rPr>
          <w:rFonts w:ascii="Arial" w:hAnsi="Arial" w:cs="Arial"/>
        </w:rPr>
      </w:pPr>
      <w:r w:rsidRPr="00C01A7A">
        <w:rPr>
          <w:rFonts w:ascii="Arial" w:hAnsi="Arial" w:cs="Arial"/>
        </w:rPr>
        <w:t xml:space="preserve">Publicar información contable, presupuestaria y programática en sus respectivas páginas de internet. </w:t>
      </w:r>
    </w:p>
    <w:p w14:paraId="6580C426" w14:textId="38CED867" w:rsidR="00527927" w:rsidRPr="00AF3B9C" w:rsidRDefault="00640F54" w:rsidP="00AF3B9C">
      <w:pPr>
        <w:numPr>
          <w:ilvl w:val="0"/>
          <w:numId w:val="12"/>
        </w:numPr>
        <w:spacing w:after="0" w:line="240" w:lineRule="auto"/>
        <w:jc w:val="both"/>
        <w:rPr>
          <w:rFonts w:ascii="Arial" w:hAnsi="Arial" w:cs="Arial"/>
        </w:rPr>
      </w:pPr>
      <w:r w:rsidRPr="00C01A7A">
        <w:rPr>
          <w:rFonts w:ascii="Arial" w:hAnsi="Arial" w:cs="Arial"/>
        </w:rPr>
        <w:t xml:space="preserve">Operación y generación de información financiera en tiempo real sobre el ejercicio de los ingresos y gastos y sobre las finanzas públicas </w:t>
      </w:r>
    </w:p>
    <w:p w14:paraId="35231722" w14:textId="77777777" w:rsidR="00527927" w:rsidRDefault="00527927" w:rsidP="00661F16">
      <w:pPr>
        <w:spacing w:after="0" w:line="240" w:lineRule="auto"/>
        <w:ind w:left="2136"/>
        <w:jc w:val="both"/>
        <w:rPr>
          <w:rFonts w:ascii="Arial" w:hAnsi="Arial" w:cs="Arial"/>
        </w:rPr>
      </w:pPr>
    </w:p>
    <w:p w14:paraId="20634995" w14:textId="77777777" w:rsidR="00C7318C" w:rsidRDefault="00C7318C" w:rsidP="00661F16">
      <w:pPr>
        <w:spacing w:after="0" w:line="240" w:lineRule="auto"/>
        <w:ind w:left="2136"/>
        <w:jc w:val="both"/>
        <w:rPr>
          <w:rFonts w:ascii="Arial" w:hAnsi="Arial" w:cs="Arial"/>
        </w:rPr>
      </w:pPr>
    </w:p>
    <w:p w14:paraId="5E75FE01" w14:textId="77777777" w:rsidR="00640F54" w:rsidRPr="00C01A7A" w:rsidRDefault="00640F54" w:rsidP="00640F54">
      <w:pPr>
        <w:pStyle w:val="Texto"/>
        <w:numPr>
          <w:ilvl w:val="0"/>
          <w:numId w:val="9"/>
        </w:numPr>
        <w:spacing w:after="0" w:line="240" w:lineRule="exact"/>
        <w:ind w:left="567" w:hanging="567"/>
        <w:rPr>
          <w:b/>
          <w:sz w:val="22"/>
          <w:szCs w:val="22"/>
          <w:lang w:val="es-MX"/>
        </w:rPr>
      </w:pPr>
      <w:r w:rsidRPr="00C01A7A">
        <w:rPr>
          <w:b/>
          <w:sz w:val="22"/>
          <w:szCs w:val="22"/>
          <w:lang w:val="es-MX"/>
        </w:rPr>
        <w:t>Información sobre la Deuda y el Reporte Analítico de la Deuda</w:t>
      </w:r>
    </w:p>
    <w:p w14:paraId="20C2402B" w14:textId="77777777" w:rsidR="00661F16" w:rsidRDefault="00661F16" w:rsidP="00640F54">
      <w:pPr>
        <w:jc w:val="both"/>
        <w:rPr>
          <w:rFonts w:ascii="Arial" w:hAnsi="Arial" w:cs="Arial"/>
        </w:rPr>
      </w:pPr>
    </w:p>
    <w:p w14:paraId="66202F2A" w14:textId="0AF80AF2" w:rsidR="00661F16" w:rsidRDefault="00640F54" w:rsidP="006E6A58">
      <w:pPr>
        <w:shd w:val="clear" w:color="auto" w:fill="FFFFFF" w:themeFill="background1"/>
        <w:spacing w:line="276" w:lineRule="auto"/>
        <w:jc w:val="both"/>
        <w:rPr>
          <w:rFonts w:ascii="Arial" w:hAnsi="Arial" w:cs="Arial"/>
        </w:rPr>
      </w:pPr>
      <w:r w:rsidRPr="00C01A7A">
        <w:rPr>
          <w:rFonts w:ascii="Arial" w:hAnsi="Arial" w:cs="Arial"/>
        </w:rPr>
        <w:t xml:space="preserve">El saldo de la deuda pública </w:t>
      </w:r>
      <w:r>
        <w:rPr>
          <w:rFonts w:ascii="Arial" w:hAnsi="Arial" w:cs="Arial"/>
        </w:rPr>
        <w:t xml:space="preserve">directa a largo plazo </w:t>
      </w:r>
      <w:r w:rsidRPr="00C01A7A">
        <w:rPr>
          <w:rFonts w:ascii="Arial" w:hAnsi="Arial" w:cs="Arial"/>
        </w:rPr>
        <w:t xml:space="preserve">del Gobierno del Estado </w:t>
      </w:r>
      <w:r w:rsidRPr="0026178D">
        <w:rPr>
          <w:rFonts w:ascii="Arial" w:hAnsi="Arial" w:cs="Arial"/>
        </w:rPr>
        <w:t xml:space="preserve">al </w:t>
      </w:r>
      <w:r w:rsidR="0075175F">
        <w:rPr>
          <w:rFonts w:ascii="Arial" w:hAnsi="Arial" w:cs="Arial"/>
        </w:rPr>
        <w:t>3</w:t>
      </w:r>
      <w:r w:rsidR="000257FE">
        <w:rPr>
          <w:rFonts w:ascii="Arial" w:hAnsi="Arial" w:cs="Arial"/>
        </w:rPr>
        <w:t>1</w:t>
      </w:r>
      <w:r>
        <w:rPr>
          <w:rFonts w:ascii="Arial" w:hAnsi="Arial" w:cs="Arial"/>
        </w:rPr>
        <w:t xml:space="preserve"> </w:t>
      </w:r>
      <w:r w:rsidRPr="0026178D">
        <w:rPr>
          <w:rFonts w:ascii="Arial" w:hAnsi="Arial" w:cs="Arial"/>
        </w:rPr>
        <w:t xml:space="preserve">de </w:t>
      </w:r>
      <w:r w:rsidR="000257FE">
        <w:rPr>
          <w:rFonts w:ascii="Arial" w:hAnsi="Arial" w:cs="Arial"/>
        </w:rPr>
        <w:t>dic</w:t>
      </w:r>
      <w:r w:rsidR="00D23F09">
        <w:rPr>
          <w:rFonts w:ascii="Arial" w:hAnsi="Arial" w:cs="Arial"/>
        </w:rPr>
        <w:t>iem</w:t>
      </w:r>
      <w:r w:rsidR="001330F0">
        <w:rPr>
          <w:rFonts w:ascii="Arial" w:hAnsi="Arial" w:cs="Arial"/>
        </w:rPr>
        <w:t>bre</w:t>
      </w:r>
      <w:r>
        <w:rPr>
          <w:rFonts w:ascii="Arial" w:hAnsi="Arial" w:cs="Arial"/>
        </w:rPr>
        <w:t xml:space="preserve"> </w:t>
      </w:r>
      <w:r w:rsidRPr="0026178D">
        <w:rPr>
          <w:rFonts w:ascii="Arial" w:hAnsi="Arial" w:cs="Arial"/>
        </w:rPr>
        <w:t>de</w:t>
      </w:r>
      <w:r>
        <w:rPr>
          <w:rFonts w:ascii="Arial" w:hAnsi="Arial" w:cs="Arial"/>
        </w:rPr>
        <w:t xml:space="preserve"> </w:t>
      </w:r>
      <w:r w:rsidRPr="0026178D">
        <w:rPr>
          <w:rFonts w:ascii="Arial" w:hAnsi="Arial" w:cs="Arial"/>
        </w:rPr>
        <w:t>202</w:t>
      </w:r>
      <w:r w:rsidR="00510771">
        <w:rPr>
          <w:rFonts w:ascii="Arial" w:hAnsi="Arial" w:cs="Arial"/>
        </w:rPr>
        <w:t>4</w:t>
      </w:r>
      <w:r w:rsidRPr="0026178D">
        <w:rPr>
          <w:rFonts w:ascii="Arial" w:hAnsi="Arial" w:cs="Arial"/>
        </w:rPr>
        <w:t xml:space="preserve"> se integra de la siguiente manera: $</w:t>
      </w:r>
      <w:r w:rsidRPr="006E6A58">
        <w:rPr>
          <w:rFonts w:ascii="Arial" w:hAnsi="Arial" w:cs="Arial"/>
          <w:shd w:val="clear" w:color="auto" w:fill="FFFFFF" w:themeFill="background1"/>
        </w:rPr>
        <w:t>6</w:t>
      </w:r>
      <w:r w:rsidR="005A27DD" w:rsidRPr="006E6A58">
        <w:rPr>
          <w:rFonts w:ascii="Arial" w:hAnsi="Arial" w:cs="Arial"/>
          <w:shd w:val="clear" w:color="auto" w:fill="FFFFFF" w:themeFill="background1"/>
        </w:rPr>
        <w:t>1</w:t>
      </w:r>
      <w:r w:rsidR="000257FE" w:rsidRPr="006E6A58">
        <w:rPr>
          <w:rFonts w:ascii="Arial" w:hAnsi="Arial" w:cs="Arial"/>
          <w:shd w:val="clear" w:color="auto" w:fill="FFFFFF" w:themeFill="background1"/>
        </w:rPr>
        <w:t>1</w:t>
      </w:r>
      <w:r w:rsidR="00D54AAA" w:rsidRPr="006E6A58">
        <w:rPr>
          <w:rFonts w:ascii="Arial" w:hAnsi="Arial" w:cs="Arial"/>
          <w:shd w:val="clear" w:color="auto" w:fill="FFFFFF" w:themeFill="background1"/>
        </w:rPr>
        <w:t>.</w:t>
      </w:r>
      <w:r w:rsidR="000257FE" w:rsidRPr="006E6A58">
        <w:rPr>
          <w:rFonts w:ascii="Arial" w:hAnsi="Arial" w:cs="Arial"/>
          <w:shd w:val="clear" w:color="auto" w:fill="FFFFFF" w:themeFill="background1"/>
        </w:rPr>
        <w:t>8</w:t>
      </w:r>
      <w:r w:rsidRPr="0026178D">
        <w:rPr>
          <w:rFonts w:ascii="Arial" w:hAnsi="Arial" w:cs="Arial"/>
        </w:rPr>
        <w:t xml:space="preserve"> millones de pesos corresponde a la deuda contratada con la banca comercial</w:t>
      </w:r>
      <w:r>
        <w:rPr>
          <w:rFonts w:ascii="Arial" w:hAnsi="Arial" w:cs="Arial"/>
        </w:rPr>
        <w:t>,</w:t>
      </w:r>
      <w:r w:rsidRPr="0026178D">
        <w:rPr>
          <w:rFonts w:ascii="Arial" w:hAnsi="Arial" w:cs="Arial"/>
        </w:rPr>
        <w:t xml:space="preserve"> </w:t>
      </w:r>
      <w:r>
        <w:rPr>
          <w:rFonts w:ascii="Arial" w:hAnsi="Arial" w:cs="Arial"/>
        </w:rPr>
        <w:t>$</w:t>
      </w:r>
      <w:r w:rsidRPr="006E6A58">
        <w:rPr>
          <w:rFonts w:ascii="Arial" w:hAnsi="Arial" w:cs="Arial"/>
          <w:shd w:val="clear" w:color="auto" w:fill="FFFFFF" w:themeFill="background1"/>
        </w:rPr>
        <w:t>1,2</w:t>
      </w:r>
      <w:r w:rsidR="00D54AAA" w:rsidRPr="006E6A58">
        <w:rPr>
          <w:rFonts w:ascii="Arial" w:hAnsi="Arial" w:cs="Arial"/>
          <w:shd w:val="clear" w:color="auto" w:fill="FFFFFF" w:themeFill="background1"/>
        </w:rPr>
        <w:t>7</w:t>
      </w:r>
      <w:r w:rsidR="000257FE" w:rsidRPr="006E6A58">
        <w:rPr>
          <w:rFonts w:ascii="Arial" w:hAnsi="Arial" w:cs="Arial"/>
          <w:shd w:val="clear" w:color="auto" w:fill="FFFFFF" w:themeFill="background1"/>
        </w:rPr>
        <w:t>1</w:t>
      </w:r>
      <w:r w:rsidR="009B29EF" w:rsidRPr="006E6A58">
        <w:rPr>
          <w:rFonts w:ascii="Arial" w:hAnsi="Arial" w:cs="Arial"/>
          <w:shd w:val="clear" w:color="auto" w:fill="FFFFFF" w:themeFill="background1"/>
        </w:rPr>
        <w:t>.</w:t>
      </w:r>
      <w:r w:rsidR="00292B4C" w:rsidRPr="006E6A58">
        <w:rPr>
          <w:rFonts w:ascii="Arial" w:hAnsi="Arial" w:cs="Arial"/>
          <w:shd w:val="clear" w:color="auto" w:fill="FFFFFF" w:themeFill="background1"/>
        </w:rPr>
        <w:t>8</w:t>
      </w:r>
      <w:r>
        <w:rPr>
          <w:rFonts w:ascii="Arial" w:hAnsi="Arial" w:cs="Arial"/>
        </w:rPr>
        <w:t xml:space="preserve"> millones de pesos </w:t>
      </w:r>
      <w:r w:rsidRPr="0026178D">
        <w:rPr>
          <w:rFonts w:ascii="Arial" w:hAnsi="Arial" w:cs="Arial"/>
        </w:rPr>
        <w:t xml:space="preserve">corresponde a la deuda contratada </w:t>
      </w:r>
      <w:r>
        <w:rPr>
          <w:rFonts w:ascii="Arial" w:hAnsi="Arial" w:cs="Arial"/>
        </w:rPr>
        <w:t>con la banca de desarrollo.</w:t>
      </w:r>
    </w:p>
    <w:p w14:paraId="4F88A874" w14:textId="1E8E989A" w:rsidR="00661F16" w:rsidRDefault="00640F54" w:rsidP="00661F16">
      <w:pPr>
        <w:spacing w:line="276" w:lineRule="auto"/>
        <w:jc w:val="both"/>
        <w:rPr>
          <w:rFonts w:ascii="Arial" w:hAnsi="Arial" w:cs="Arial"/>
        </w:rPr>
      </w:pPr>
      <w:r w:rsidRPr="00C01A7A">
        <w:rPr>
          <w:rFonts w:ascii="Arial" w:hAnsi="Arial" w:cs="Arial"/>
        </w:rPr>
        <w:t xml:space="preserve">En 2015 se concretó el refinanciamiento de la deuda directa bancaria del Gobierno Estatal, mismo que fue autorizado por el Honorable Congreso Local mediante Decreto No. 2224 publicado en el Boletín Oficial No. 62 del Gobierno del Estado de Baja California Sur, en fecha 31 de diciembre de 2014, el cual consistió en la contratación de una línea de crédito simple celebrada con Banamex por un monto de hasta 887.0 millones de pesos, destinada a liquidar los empréstitos que se tenían celebrados con la Institución bancaria Scotiabank Inverlat y con Banorte; cabe destacar que de la línea de crédito concertada con Banamex solo se necesitaron disponer 885.5 millones de los 887.0 millones de pesos para finiquitar dichos créditos y que el resto de ésta línea no fue utilizado. </w:t>
      </w:r>
    </w:p>
    <w:p w14:paraId="4CC1CCED" w14:textId="7A20B297" w:rsidR="00706455" w:rsidRPr="00C7318C" w:rsidRDefault="00640F54" w:rsidP="00C7318C">
      <w:pPr>
        <w:spacing w:line="276" w:lineRule="auto"/>
        <w:jc w:val="both"/>
        <w:rPr>
          <w:rFonts w:ascii="Arial" w:hAnsi="Arial" w:cs="Arial"/>
        </w:rPr>
      </w:pPr>
      <w:r w:rsidRPr="00C01A7A">
        <w:rPr>
          <w:rFonts w:ascii="Arial" w:hAnsi="Arial" w:cs="Arial"/>
        </w:rPr>
        <w:lastRenderedPageBreak/>
        <w:t>Además, mediante Decreto número, publicado el 31 de diciembre de 2015 en el Boletín Oficial, se autorizó al Gobierno del Estado de Baja California Sur para que se gestione y contrate uno o varios créditos o empréstit</w:t>
      </w:r>
      <w:r>
        <w:rPr>
          <w:rFonts w:ascii="Arial" w:hAnsi="Arial" w:cs="Arial"/>
        </w:rPr>
        <w:t xml:space="preserve">os, hasta por el monto </w:t>
      </w:r>
      <w:r w:rsidRPr="0026178D">
        <w:rPr>
          <w:rFonts w:ascii="Arial" w:hAnsi="Arial" w:cs="Arial"/>
        </w:rPr>
        <w:t>de $ 676.8 millones</w:t>
      </w:r>
      <w:r w:rsidRPr="00C01A7A">
        <w:rPr>
          <w:rFonts w:ascii="Arial" w:hAnsi="Arial" w:cs="Arial"/>
        </w:rPr>
        <w:t xml:space="preserve"> que tendrá como destino el financiamiento de inversiones públicas productivas, particularmente para realizar obras y acciones de reconstrucción de infraestructura estatal acordadas con el ejecutivo federal en el marco de lo dispuesto en la reglas generales del Fondo</w:t>
      </w:r>
      <w:r>
        <w:rPr>
          <w:rFonts w:ascii="Arial" w:hAnsi="Arial" w:cs="Arial"/>
        </w:rPr>
        <w:t xml:space="preserve"> </w:t>
      </w:r>
      <w:r w:rsidRPr="00C01A7A">
        <w:rPr>
          <w:rFonts w:ascii="Arial" w:hAnsi="Arial" w:cs="Arial"/>
        </w:rPr>
        <w:t xml:space="preserve">de Desastres Naturales FONDEN, para mitigar los daños ocasionados en el estado por fenómenos hidrometeorológicos ocurridos en 2014. Para esto se afectará como fuente de pago un porcentaje de recursos de las Participaciones que en ingresos federales le correspondan del Fondo General de Participaciones. El financiamiento fue contratado con Banobras y el contrato respectivo fue firmado con fecha 01 de septiembre de 2016. </w:t>
      </w:r>
    </w:p>
    <w:p w14:paraId="1219BCF2" w14:textId="77777777" w:rsidR="00C7318C" w:rsidRDefault="00C7318C" w:rsidP="00C7318C">
      <w:pPr>
        <w:spacing w:after="0" w:line="240" w:lineRule="auto"/>
        <w:rPr>
          <w:rFonts w:ascii="Calibri" w:hAnsi="Calibri" w:cs="Calibri"/>
          <w:b/>
          <w:bCs/>
          <w:color w:val="000000"/>
        </w:rPr>
      </w:pPr>
    </w:p>
    <w:p w14:paraId="527F5C41" w14:textId="5A6BD109" w:rsidR="002821A8" w:rsidRPr="002821A8" w:rsidRDefault="00D57053" w:rsidP="00B56C86">
      <w:pPr>
        <w:spacing w:after="0" w:line="240" w:lineRule="auto"/>
        <w:jc w:val="center"/>
        <w:rPr>
          <w:rFonts w:ascii="Calibri" w:eastAsia="Times New Roman" w:hAnsi="Calibri" w:cs="Calibri"/>
          <w:b/>
          <w:bCs/>
          <w:color w:val="000000"/>
          <w:lang w:eastAsia="es-MX"/>
        </w:rPr>
      </w:pPr>
      <w:r>
        <w:rPr>
          <w:rFonts w:ascii="Calibri" w:hAnsi="Calibri" w:cs="Calibri"/>
          <w:b/>
          <w:bCs/>
          <w:color w:val="000000"/>
        </w:rPr>
        <w:t xml:space="preserve">DEUDA DIRECTA A LARGO PLAZO AL </w:t>
      </w:r>
      <w:r w:rsidR="00FC19E9">
        <w:rPr>
          <w:rFonts w:ascii="Calibri" w:hAnsi="Calibri" w:cs="Calibri"/>
          <w:b/>
          <w:bCs/>
          <w:color w:val="000000"/>
        </w:rPr>
        <w:t>3</w:t>
      </w:r>
      <w:r w:rsidR="00292B4C">
        <w:rPr>
          <w:rFonts w:ascii="Calibri" w:hAnsi="Calibri" w:cs="Calibri"/>
          <w:b/>
          <w:bCs/>
          <w:color w:val="000000"/>
        </w:rPr>
        <w:t>1</w:t>
      </w:r>
      <w:r>
        <w:rPr>
          <w:rFonts w:ascii="Calibri" w:hAnsi="Calibri" w:cs="Calibri"/>
          <w:b/>
          <w:bCs/>
          <w:color w:val="000000"/>
        </w:rPr>
        <w:t xml:space="preserve"> DE </w:t>
      </w:r>
      <w:r w:rsidR="00292B4C">
        <w:rPr>
          <w:rFonts w:ascii="Calibri" w:hAnsi="Calibri" w:cs="Calibri"/>
          <w:b/>
          <w:bCs/>
          <w:color w:val="000000"/>
        </w:rPr>
        <w:t>DIC</w:t>
      </w:r>
      <w:r w:rsidR="00D23F09">
        <w:rPr>
          <w:rFonts w:ascii="Calibri" w:hAnsi="Calibri" w:cs="Calibri"/>
          <w:b/>
          <w:bCs/>
          <w:color w:val="000000"/>
        </w:rPr>
        <w:t>IEM</w:t>
      </w:r>
      <w:r w:rsidR="00893321">
        <w:rPr>
          <w:rFonts w:ascii="Calibri" w:hAnsi="Calibri" w:cs="Calibri"/>
          <w:b/>
          <w:bCs/>
          <w:color w:val="000000"/>
        </w:rPr>
        <w:t>BRE</w:t>
      </w:r>
      <w:r>
        <w:rPr>
          <w:rFonts w:ascii="Calibri" w:hAnsi="Calibri" w:cs="Calibri"/>
          <w:b/>
          <w:bCs/>
          <w:color w:val="000000"/>
        </w:rPr>
        <w:t xml:space="preserve"> DE 202</w:t>
      </w:r>
      <w:r w:rsidR="00510771">
        <w:rPr>
          <w:rFonts w:ascii="Calibri" w:hAnsi="Calibri" w:cs="Calibri"/>
          <w:b/>
          <w:bCs/>
          <w:color w:val="000000"/>
        </w:rPr>
        <w:t>4</w:t>
      </w:r>
    </w:p>
    <w:tbl>
      <w:tblPr>
        <w:tblW w:w="9515" w:type="dxa"/>
        <w:tblLayout w:type="fixed"/>
        <w:tblCellMar>
          <w:left w:w="70" w:type="dxa"/>
          <w:right w:w="70" w:type="dxa"/>
        </w:tblCellMar>
        <w:tblLook w:val="04A0" w:firstRow="1" w:lastRow="0" w:firstColumn="1" w:lastColumn="0" w:noHBand="0" w:noVBand="1"/>
      </w:tblPr>
      <w:tblGrid>
        <w:gridCol w:w="1153"/>
        <w:gridCol w:w="1298"/>
        <w:gridCol w:w="1442"/>
        <w:gridCol w:w="1636"/>
        <w:gridCol w:w="1275"/>
        <w:gridCol w:w="1418"/>
        <w:gridCol w:w="1293"/>
      </w:tblGrid>
      <w:tr w:rsidR="00D57053" w:rsidRPr="002821A8" w14:paraId="40C87CA9" w14:textId="77777777" w:rsidTr="00BC3A58">
        <w:trPr>
          <w:trHeight w:val="304"/>
        </w:trPr>
        <w:tc>
          <w:tcPr>
            <w:tcW w:w="1153" w:type="dxa"/>
            <w:tcBorders>
              <w:top w:val="nil"/>
              <w:left w:val="nil"/>
              <w:bottom w:val="nil"/>
              <w:right w:val="nil"/>
            </w:tcBorders>
            <w:shd w:val="clear" w:color="auto" w:fill="auto"/>
            <w:noWrap/>
            <w:vAlign w:val="bottom"/>
            <w:hideMark/>
          </w:tcPr>
          <w:p w14:paraId="6D2FA407"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c>
          <w:tcPr>
            <w:tcW w:w="1298" w:type="dxa"/>
            <w:tcBorders>
              <w:top w:val="nil"/>
              <w:left w:val="nil"/>
              <w:bottom w:val="nil"/>
              <w:right w:val="nil"/>
            </w:tcBorders>
            <w:shd w:val="clear" w:color="auto" w:fill="auto"/>
            <w:noWrap/>
            <w:vAlign w:val="bottom"/>
            <w:hideMark/>
          </w:tcPr>
          <w:p w14:paraId="57B4877E"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c>
          <w:tcPr>
            <w:tcW w:w="1442" w:type="dxa"/>
            <w:tcBorders>
              <w:top w:val="nil"/>
              <w:left w:val="nil"/>
              <w:bottom w:val="nil"/>
              <w:right w:val="nil"/>
            </w:tcBorders>
            <w:shd w:val="clear" w:color="auto" w:fill="auto"/>
            <w:noWrap/>
            <w:vAlign w:val="bottom"/>
            <w:hideMark/>
          </w:tcPr>
          <w:p w14:paraId="43BEDCCB"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c>
          <w:tcPr>
            <w:tcW w:w="1636" w:type="dxa"/>
            <w:tcBorders>
              <w:top w:val="nil"/>
              <w:left w:val="nil"/>
              <w:bottom w:val="nil"/>
              <w:right w:val="nil"/>
            </w:tcBorders>
            <w:shd w:val="clear" w:color="auto" w:fill="auto"/>
            <w:noWrap/>
            <w:vAlign w:val="bottom"/>
            <w:hideMark/>
          </w:tcPr>
          <w:p w14:paraId="0C29206E"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c>
          <w:tcPr>
            <w:tcW w:w="1275" w:type="dxa"/>
            <w:tcBorders>
              <w:top w:val="nil"/>
              <w:left w:val="nil"/>
              <w:bottom w:val="nil"/>
              <w:right w:val="nil"/>
            </w:tcBorders>
            <w:shd w:val="clear" w:color="auto" w:fill="auto"/>
            <w:noWrap/>
            <w:vAlign w:val="bottom"/>
            <w:hideMark/>
          </w:tcPr>
          <w:p w14:paraId="20CDD6C8"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13B580B0"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vAlign w:val="bottom"/>
            <w:hideMark/>
          </w:tcPr>
          <w:p w14:paraId="3516A519" w14:textId="77777777" w:rsidR="002821A8" w:rsidRPr="002821A8" w:rsidRDefault="002821A8" w:rsidP="002821A8">
            <w:pPr>
              <w:spacing w:after="0" w:line="240" w:lineRule="auto"/>
              <w:rPr>
                <w:rFonts w:ascii="Times New Roman" w:eastAsia="Times New Roman" w:hAnsi="Times New Roman" w:cs="Times New Roman"/>
                <w:sz w:val="20"/>
                <w:szCs w:val="20"/>
                <w:lang w:eastAsia="es-MX"/>
              </w:rPr>
            </w:pPr>
          </w:p>
        </w:tc>
      </w:tr>
      <w:tr w:rsidR="002821A8" w:rsidRPr="002821A8" w14:paraId="7DA02985" w14:textId="77777777" w:rsidTr="00BC3A58">
        <w:trPr>
          <w:trHeight w:val="1417"/>
        </w:trPr>
        <w:tc>
          <w:tcPr>
            <w:tcW w:w="115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6632B4B" w14:textId="77777777"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Deudor </w:t>
            </w:r>
          </w:p>
        </w:tc>
        <w:tc>
          <w:tcPr>
            <w:tcW w:w="1298"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580DC87" w14:textId="77777777"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Acreedor</w:t>
            </w:r>
          </w:p>
        </w:tc>
        <w:tc>
          <w:tcPr>
            <w:tcW w:w="1442"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B98D952" w14:textId="77777777"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Monto Original Contratado en Pesos</w:t>
            </w:r>
          </w:p>
        </w:tc>
        <w:tc>
          <w:tcPr>
            <w:tcW w:w="1636"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1D5F40E" w14:textId="00E7D07D"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 xml:space="preserve">Saldo por pagar al </w:t>
            </w:r>
            <w:r w:rsidR="0075175F" w:rsidRPr="00BC3A58">
              <w:rPr>
                <w:rFonts w:ascii="Calibri" w:eastAsia="Times New Roman" w:hAnsi="Calibri" w:cs="Calibri"/>
                <w:b/>
                <w:bCs/>
                <w:color w:val="000000"/>
                <w:sz w:val="20"/>
                <w:szCs w:val="20"/>
                <w:lang w:val="es-ES" w:eastAsia="es-MX"/>
              </w:rPr>
              <w:t>3</w:t>
            </w:r>
            <w:r w:rsidR="00292B4C" w:rsidRPr="00BC3A58">
              <w:rPr>
                <w:rFonts w:ascii="Calibri" w:eastAsia="Times New Roman" w:hAnsi="Calibri" w:cs="Calibri"/>
                <w:b/>
                <w:bCs/>
                <w:color w:val="000000"/>
                <w:sz w:val="20"/>
                <w:szCs w:val="20"/>
                <w:lang w:val="es-ES" w:eastAsia="es-MX"/>
              </w:rPr>
              <w:t>1</w:t>
            </w:r>
            <w:r w:rsidRPr="00BC3A58">
              <w:rPr>
                <w:rFonts w:ascii="Calibri" w:eastAsia="Times New Roman" w:hAnsi="Calibri" w:cs="Calibri"/>
                <w:b/>
                <w:bCs/>
                <w:color w:val="000000"/>
                <w:sz w:val="20"/>
                <w:szCs w:val="20"/>
                <w:lang w:val="es-ES" w:eastAsia="es-MX"/>
              </w:rPr>
              <w:t>/</w:t>
            </w:r>
            <w:r w:rsidR="00292B4C" w:rsidRPr="00BC3A58">
              <w:rPr>
                <w:rFonts w:ascii="Calibri" w:eastAsia="Times New Roman" w:hAnsi="Calibri" w:cs="Calibri"/>
                <w:b/>
                <w:bCs/>
                <w:color w:val="000000"/>
                <w:sz w:val="20"/>
                <w:szCs w:val="20"/>
                <w:lang w:val="es-ES" w:eastAsia="es-MX"/>
              </w:rPr>
              <w:t>Dic</w:t>
            </w:r>
            <w:r w:rsidRPr="00BC3A58">
              <w:rPr>
                <w:rFonts w:ascii="Calibri" w:eastAsia="Times New Roman" w:hAnsi="Calibri" w:cs="Calibri"/>
                <w:b/>
                <w:bCs/>
                <w:color w:val="000000"/>
                <w:sz w:val="20"/>
                <w:szCs w:val="20"/>
                <w:lang w:val="es-ES" w:eastAsia="es-MX"/>
              </w:rPr>
              <w:t>/202</w:t>
            </w:r>
            <w:r w:rsidR="00510771" w:rsidRPr="00BC3A58">
              <w:rPr>
                <w:rFonts w:ascii="Calibri" w:eastAsia="Times New Roman" w:hAnsi="Calibri" w:cs="Calibri"/>
                <w:b/>
                <w:bCs/>
                <w:color w:val="000000"/>
                <w:sz w:val="20"/>
                <w:szCs w:val="20"/>
                <w:lang w:val="es-ES" w:eastAsia="es-MX"/>
              </w:rPr>
              <w:t>4</w:t>
            </w:r>
          </w:p>
        </w:tc>
        <w:tc>
          <w:tcPr>
            <w:tcW w:w="1275"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800B20D" w14:textId="77777777"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 xml:space="preserve">No. de </w:t>
            </w:r>
            <w:proofErr w:type="spellStart"/>
            <w:r w:rsidRPr="00BC3A58">
              <w:rPr>
                <w:rFonts w:ascii="Calibri" w:eastAsia="Times New Roman" w:hAnsi="Calibri" w:cs="Calibri"/>
                <w:b/>
                <w:bCs/>
                <w:color w:val="000000"/>
                <w:sz w:val="20"/>
                <w:szCs w:val="20"/>
                <w:lang w:val="es-ES" w:eastAsia="es-MX"/>
              </w:rPr>
              <w:t>Inscrip</w:t>
            </w:r>
            <w:proofErr w:type="spellEnd"/>
            <w:r w:rsidRPr="00BC3A58">
              <w:rPr>
                <w:rFonts w:ascii="Calibri" w:eastAsia="Times New Roman" w:hAnsi="Calibri" w:cs="Calibri"/>
                <w:b/>
                <w:bCs/>
                <w:color w:val="000000"/>
                <w:sz w:val="20"/>
                <w:szCs w:val="20"/>
                <w:lang w:val="es-ES" w:eastAsia="es-MX"/>
              </w:rPr>
              <w:t>. / Acta de la S.H.C.P.</w:t>
            </w:r>
          </w:p>
        </w:tc>
        <w:tc>
          <w:tcPr>
            <w:tcW w:w="1418"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DBB6508" w14:textId="77777777"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Tasa de Interés Contratada</w:t>
            </w:r>
          </w:p>
        </w:tc>
        <w:tc>
          <w:tcPr>
            <w:tcW w:w="129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91FA23F" w14:textId="5AB533AE" w:rsidR="002821A8" w:rsidRPr="00BC3A58" w:rsidRDefault="002821A8" w:rsidP="002821A8">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 xml:space="preserve">Fecha </w:t>
            </w:r>
            <w:r w:rsidR="00BC3A58">
              <w:rPr>
                <w:rFonts w:ascii="Calibri" w:eastAsia="Times New Roman" w:hAnsi="Calibri" w:cs="Calibri"/>
                <w:b/>
                <w:bCs/>
                <w:color w:val="000000"/>
                <w:sz w:val="20"/>
                <w:szCs w:val="20"/>
                <w:lang w:val="es-ES" w:eastAsia="es-MX"/>
              </w:rPr>
              <w:t xml:space="preserve">          </w:t>
            </w:r>
            <w:r w:rsidRPr="00BC3A58">
              <w:rPr>
                <w:rFonts w:ascii="Calibri" w:eastAsia="Times New Roman" w:hAnsi="Calibri" w:cs="Calibri"/>
                <w:b/>
                <w:bCs/>
                <w:color w:val="000000"/>
                <w:sz w:val="20"/>
                <w:szCs w:val="20"/>
                <w:lang w:val="es-ES" w:eastAsia="es-MX"/>
              </w:rPr>
              <w:t>de Vencimiento</w:t>
            </w:r>
          </w:p>
        </w:tc>
      </w:tr>
      <w:tr w:rsidR="00D57053" w:rsidRPr="002821A8" w14:paraId="66CBC0C5" w14:textId="77777777" w:rsidTr="00BC3A58">
        <w:trPr>
          <w:trHeight w:val="304"/>
        </w:trPr>
        <w:tc>
          <w:tcPr>
            <w:tcW w:w="1153" w:type="dxa"/>
            <w:tcBorders>
              <w:top w:val="nil"/>
              <w:left w:val="single" w:sz="4" w:space="0" w:color="auto"/>
              <w:bottom w:val="nil"/>
              <w:right w:val="single" w:sz="4" w:space="0" w:color="auto"/>
            </w:tcBorders>
            <w:shd w:val="clear" w:color="auto" w:fill="auto"/>
            <w:noWrap/>
            <w:vAlign w:val="bottom"/>
            <w:hideMark/>
          </w:tcPr>
          <w:p w14:paraId="0465BCF8"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98" w:type="dxa"/>
            <w:tcBorders>
              <w:top w:val="nil"/>
              <w:left w:val="nil"/>
              <w:bottom w:val="nil"/>
              <w:right w:val="single" w:sz="4" w:space="0" w:color="auto"/>
            </w:tcBorders>
            <w:shd w:val="clear" w:color="auto" w:fill="auto"/>
            <w:noWrap/>
            <w:vAlign w:val="bottom"/>
            <w:hideMark/>
          </w:tcPr>
          <w:p w14:paraId="4E0F2E11"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442" w:type="dxa"/>
            <w:tcBorders>
              <w:top w:val="nil"/>
              <w:left w:val="nil"/>
              <w:bottom w:val="nil"/>
              <w:right w:val="single" w:sz="4" w:space="0" w:color="auto"/>
            </w:tcBorders>
            <w:shd w:val="clear" w:color="auto" w:fill="auto"/>
            <w:noWrap/>
            <w:vAlign w:val="bottom"/>
            <w:hideMark/>
          </w:tcPr>
          <w:p w14:paraId="37670FF4"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636" w:type="dxa"/>
            <w:tcBorders>
              <w:top w:val="nil"/>
              <w:left w:val="nil"/>
              <w:bottom w:val="nil"/>
              <w:right w:val="single" w:sz="4" w:space="0" w:color="auto"/>
            </w:tcBorders>
            <w:shd w:val="clear" w:color="auto" w:fill="auto"/>
            <w:noWrap/>
            <w:vAlign w:val="bottom"/>
            <w:hideMark/>
          </w:tcPr>
          <w:p w14:paraId="07DBCBF3"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75" w:type="dxa"/>
            <w:tcBorders>
              <w:top w:val="nil"/>
              <w:left w:val="nil"/>
              <w:bottom w:val="nil"/>
              <w:right w:val="single" w:sz="4" w:space="0" w:color="auto"/>
            </w:tcBorders>
            <w:shd w:val="clear" w:color="auto" w:fill="auto"/>
            <w:noWrap/>
            <w:vAlign w:val="bottom"/>
            <w:hideMark/>
          </w:tcPr>
          <w:p w14:paraId="162BE79F"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418" w:type="dxa"/>
            <w:tcBorders>
              <w:top w:val="nil"/>
              <w:left w:val="nil"/>
              <w:bottom w:val="nil"/>
              <w:right w:val="single" w:sz="4" w:space="0" w:color="auto"/>
            </w:tcBorders>
            <w:shd w:val="clear" w:color="auto" w:fill="auto"/>
            <w:noWrap/>
            <w:vAlign w:val="bottom"/>
            <w:hideMark/>
          </w:tcPr>
          <w:p w14:paraId="2D617709"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93" w:type="dxa"/>
            <w:tcBorders>
              <w:top w:val="nil"/>
              <w:left w:val="nil"/>
              <w:bottom w:val="nil"/>
              <w:right w:val="single" w:sz="4" w:space="0" w:color="auto"/>
            </w:tcBorders>
            <w:shd w:val="clear" w:color="auto" w:fill="auto"/>
            <w:noWrap/>
            <w:vAlign w:val="bottom"/>
            <w:hideMark/>
          </w:tcPr>
          <w:p w14:paraId="0F20578F"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r>
      <w:tr w:rsidR="00D57053" w:rsidRPr="002821A8" w14:paraId="388BC58C" w14:textId="77777777" w:rsidTr="00BC3A58">
        <w:trPr>
          <w:trHeight w:val="304"/>
        </w:trPr>
        <w:tc>
          <w:tcPr>
            <w:tcW w:w="1153" w:type="dxa"/>
            <w:tcBorders>
              <w:top w:val="nil"/>
              <w:left w:val="single" w:sz="4" w:space="0" w:color="auto"/>
              <w:bottom w:val="nil"/>
              <w:right w:val="single" w:sz="4" w:space="0" w:color="auto"/>
            </w:tcBorders>
            <w:shd w:val="clear" w:color="auto" w:fill="auto"/>
            <w:noWrap/>
            <w:vAlign w:val="bottom"/>
            <w:hideMark/>
          </w:tcPr>
          <w:p w14:paraId="31AF2BC5"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98" w:type="dxa"/>
            <w:tcBorders>
              <w:top w:val="nil"/>
              <w:left w:val="nil"/>
              <w:bottom w:val="nil"/>
              <w:right w:val="single" w:sz="4" w:space="0" w:color="auto"/>
            </w:tcBorders>
            <w:shd w:val="clear" w:color="auto" w:fill="auto"/>
            <w:noWrap/>
            <w:vAlign w:val="bottom"/>
            <w:hideMark/>
          </w:tcPr>
          <w:p w14:paraId="282EF51E"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442" w:type="dxa"/>
            <w:tcBorders>
              <w:top w:val="nil"/>
              <w:left w:val="nil"/>
              <w:bottom w:val="nil"/>
              <w:right w:val="single" w:sz="4" w:space="0" w:color="auto"/>
            </w:tcBorders>
            <w:shd w:val="clear" w:color="auto" w:fill="auto"/>
            <w:noWrap/>
            <w:vAlign w:val="bottom"/>
            <w:hideMark/>
          </w:tcPr>
          <w:p w14:paraId="2C7E3D7E"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636" w:type="dxa"/>
            <w:tcBorders>
              <w:top w:val="nil"/>
              <w:left w:val="nil"/>
              <w:bottom w:val="nil"/>
              <w:right w:val="single" w:sz="4" w:space="0" w:color="auto"/>
            </w:tcBorders>
            <w:shd w:val="clear" w:color="auto" w:fill="auto"/>
            <w:noWrap/>
            <w:vAlign w:val="bottom"/>
            <w:hideMark/>
          </w:tcPr>
          <w:p w14:paraId="0209CA18"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75" w:type="dxa"/>
            <w:tcBorders>
              <w:top w:val="nil"/>
              <w:left w:val="nil"/>
              <w:bottom w:val="nil"/>
              <w:right w:val="single" w:sz="4" w:space="0" w:color="auto"/>
            </w:tcBorders>
            <w:shd w:val="clear" w:color="auto" w:fill="auto"/>
            <w:noWrap/>
            <w:vAlign w:val="bottom"/>
            <w:hideMark/>
          </w:tcPr>
          <w:p w14:paraId="4C9A9A7D"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418" w:type="dxa"/>
            <w:tcBorders>
              <w:top w:val="nil"/>
              <w:left w:val="nil"/>
              <w:bottom w:val="nil"/>
              <w:right w:val="single" w:sz="4" w:space="0" w:color="auto"/>
            </w:tcBorders>
            <w:shd w:val="clear" w:color="auto" w:fill="auto"/>
            <w:noWrap/>
            <w:vAlign w:val="bottom"/>
            <w:hideMark/>
          </w:tcPr>
          <w:p w14:paraId="622587D9"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93" w:type="dxa"/>
            <w:tcBorders>
              <w:top w:val="nil"/>
              <w:left w:val="nil"/>
              <w:bottom w:val="nil"/>
              <w:right w:val="single" w:sz="4" w:space="0" w:color="auto"/>
            </w:tcBorders>
            <w:shd w:val="clear" w:color="auto" w:fill="auto"/>
            <w:noWrap/>
            <w:vAlign w:val="bottom"/>
            <w:hideMark/>
          </w:tcPr>
          <w:p w14:paraId="54D989E4" w14:textId="77777777" w:rsidR="002821A8" w:rsidRPr="00BC3A58" w:rsidRDefault="002821A8" w:rsidP="002821A8">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r>
      <w:tr w:rsidR="00D57053" w:rsidRPr="002821A8" w14:paraId="059A8217" w14:textId="77777777" w:rsidTr="00BC3A58">
        <w:trPr>
          <w:trHeight w:val="304"/>
        </w:trPr>
        <w:tc>
          <w:tcPr>
            <w:tcW w:w="1153" w:type="dxa"/>
            <w:tcBorders>
              <w:top w:val="nil"/>
              <w:left w:val="single" w:sz="4" w:space="0" w:color="auto"/>
              <w:bottom w:val="nil"/>
              <w:right w:val="single" w:sz="4" w:space="0" w:color="auto"/>
            </w:tcBorders>
            <w:shd w:val="clear" w:color="auto" w:fill="auto"/>
            <w:noWrap/>
            <w:vAlign w:val="bottom"/>
            <w:hideMark/>
          </w:tcPr>
          <w:p w14:paraId="65265DE7"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GOB. EDO.</w:t>
            </w:r>
          </w:p>
        </w:tc>
        <w:tc>
          <w:tcPr>
            <w:tcW w:w="1298" w:type="dxa"/>
            <w:tcBorders>
              <w:top w:val="nil"/>
              <w:left w:val="nil"/>
              <w:bottom w:val="nil"/>
              <w:right w:val="single" w:sz="4" w:space="0" w:color="auto"/>
            </w:tcBorders>
            <w:shd w:val="clear" w:color="auto" w:fill="auto"/>
            <w:noWrap/>
            <w:vAlign w:val="bottom"/>
            <w:hideMark/>
          </w:tcPr>
          <w:p w14:paraId="0BED6327"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 xml:space="preserve">BANAMEX </w:t>
            </w:r>
          </w:p>
        </w:tc>
        <w:tc>
          <w:tcPr>
            <w:tcW w:w="1442" w:type="dxa"/>
            <w:tcBorders>
              <w:top w:val="nil"/>
              <w:left w:val="nil"/>
              <w:bottom w:val="nil"/>
              <w:right w:val="single" w:sz="4" w:space="0" w:color="auto"/>
            </w:tcBorders>
            <w:shd w:val="clear" w:color="auto" w:fill="auto"/>
            <w:noWrap/>
            <w:vAlign w:val="bottom"/>
            <w:hideMark/>
          </w:tcPr>
          <w:p w14:paraId="2D0188CA" w14:textId="77777777" w:rsidR="002821A8" w:rsidRPr="00BC3A58" w:rsidRDefault="002821A8"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887,000,000</w:t>
            </w:r>
          </w:p>
        </w:tc>
        <w:tc>
          <w:tcPr>
            <w:tcW w:w="1636" w:type="dxa"/>
            <w:tcBorders>
              <w:top w:val="nil"/>
              <w:left w:val="nil"/>
              <w:bottom w:val="nil"/>
              <w:right w:val="single" w:sz="4" w:space="0" w:color="auto"/>
            </w:tcBorders>
            <w:shd w:val="clear" w:color="auto" w:fill="FFFFFF" w:themeFill="background1"/>
            <w:noWrap/>
            <w:vAlign w:val="bottom"/>
            <w:hideMark/>
          </w:tcPr>
          <w:p w14:paraId="2EE97B03" w14:textId="0592EDAB" w:rsidR="002821A8" w:rsidRPr="00BC3A58" w:rsidRDefault="00D23F09"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eastAsia="es-MX"/>
              </w:rPr>
              <w:t>61</w:t>
            </w:r>
            <w:r w:rsidR="00292B4C" w:rsidRPr="00BC3A58">
              <w:rPr>
                <w:rFonts w:ascii="Calibri" w:eastAsia="Times New Roman" w:hAnsi="Calibri" w:cs="Calibri"/>
                <w:color w:val="000000"/>
                <w:sz w:val="18"/>
                <w:szCs w:val="18"/>
                <w:lang w:eastAsia="es-MX"/>
              </w:rPr>
              <w:t>1</w:t>
            </w:r>
            <w:r w:rsidRPr="00BC3A58">
              <w:rPr>
                <w:rFonts w:ascii="Calibri" w:eastAsia="Times New Roman" w:hAnsi="Calibri" w:cs="Calibri"/>
                <w:color w:val="000000"/>
                <w:sz w:val="18"/>
                <w:szCs w:val="18"/>
                <w:lang w:eastAsia="es-MX"/>
              </w:rPr>
              <w:t>,</w:t>
            </w:r>
            <w:r w:rsidR="00292B4C" w:rsidRPr="00BC3A58">
              <w:rPr>
                <w:rFonts w:ascii="Calibri" w:eastAsia="Times New Roman" w:hAnsi="Calibri" w:cs="Calibri"/>
                <w:color w:val="000000"/>
                <w:sz w:val="18"/>
                <w:szCs w:val="18"/>
                <w:lang w:eastAsia="es-MX"/>
              </w:rPr>
              <w:t>781,105</w:t>
            </w:r>
            <w:r w:rsidR="006A3C93" w:rsidRPr="00BC3A58">
              <w:rPr>
                <w:rFonts w:ascii="Calibri" w:eastAsia="Times New Roman" w:hAnsi="Calibri" w:cs="Calibri"/>
                <w:color w:val="000000"/>
                <w:sz w:val="18"/>
                <w:szCs w:val="18"/>
                <w:lang w:eastAsia="es-MX"/>
              </w:rPr>
              <w:t>.33</w:t>
            </w:r>
          </w:p>
        </w:tc>
        <w:tc>
          <w:tcPr>
            <w:tcW w:w="1275" w:type="dxa"/>
            <w:tcBorders>
              <w:top w:val="nil"/>
              <w:left w:val="nil"/>
              <w:bottom w:val="nil"/>
              <w:right w:val="single" w:sz="4" w:space="0" w:color="auto"/>
            </w:tcBorders>
            <w:shd w:val="clear" w:color="auto" w:fill="auto"/>
            <w:noWrap/>
            <w:vAlign w:val="bottom"/>
            <w:hideMark/>
          </w:tcPr>
          <w:p w14:paraId="4E20DC75"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P03-0315018</w:t>
            </w:r>
          </w:p>
        </w:tc>
        <w:tc>
          <w:tcPr>
            <w:tcW w:w="1418" w:type="dxa"/>
            <w:tcBorders>
              <w:top w:val="nil"/>
              <w:left w:val="nil"/>
              <w:bottom w:val="nil"/>
              <w:right w:val="single" w:sz="4" w:space="0" w:color="auto"/>
            </w:tcBorders>
            <w:shd w:val="clear" w:color="auto" w:fill="auto"/>
            <w:noWrap/>
            <w:vAlign w:val="bottom"/>
            <w:hideMark/>
          </w:tcPr>
          <w:p w14:paraId="5DB66173"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TIIE+0.65%</w:t>
            </w:r>
          </w:p>
        </w:tc>
        <w:tc>
          <w:tcPr>
            <w:tcW w:w="1293" w:type="dxa"/>
            <w:tcBorders>
              <w:top w:val="nil"/>
              <w:left w:val="nil"/>
              <w:bottom w:val="nil"/>
              <w:right w:val="single" w:sz="4" w:space="0" w:color="auto"/>
            </w:tcBorders>
            <w:shd w:val="clear" w:color="auto" w:fill="auto"/>
            <w:noWrap/>
            <w:vAlign w:val="bottom"/>
            <w:hideMark/>
          </w:tcPr>
          <w:p w14:paraId="38C556AA" w14:textId="77777777" w:rsidR="002821A8" w:rsidRPr="00BC3A58" w:rsidRDefault="002821A8"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28-mar-35</w:t>
            </w:r>
          </w:p>
        </w:tc>
      </w:tr>
      <w:tr w:rsidR="00D57053" w:rsidRPr="002821A8" w14:paraId="512C9D7F" w14:textId="77777777" w:rsidTr="00BC3A58">
        <w:trPr>
          <w:trHeight w:val="304"/>
        </w:trPr>
        <w:tc>
          <w:tcPr>
            <w:tcW w:w="1153" w:type="dxa"/>
            <w:tcBorders>
              <w:top w:val="nil"/>
              <w:left w:val="single" w:sz="4" w:space="0" w:color="auto"/>
              <w:bottom w:val="nil"/>
              <w:right w:val="single" w:sz="4" w:space="0" w:color="auto"/>
            </w:tcBorders>
            <w:shd w:val="clear" w:color="auto" w:fill="auto"/>
            <w:noWrap/>
            <w:vAlign w:val="bottom"/>
            <w:hideMark/>
          </w:tcPr>
          <w:p w14:paraId="137D6707"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GOB. EDO.</w:t>
            </w:r>
          </w:p>
        </w:tc>
        <w:tc>
          <w:tcPr>
            <w:tcW w:w="1298" w:type="dxa"/>
            <w:tcBorders>
              <w:top w:val="nil"/>
              <w:left w:val="nil"/>
              <w:bottom w:val="nil"/>
              <w:right w:val="single" w:sz="4" w:space="0" w:color="auto"/>
            </w:tcBorders>
            <w:shd w:val="clear" w:color="auto" w:fill="auto"/>
            <w:noWrap/>
            <w:vAlign w:val="bottom"/>
            <w:hideMark/>
          </w:tcPr>
          <w:p w14:paraId="4CE633A3"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BANOBRAS</w:t>
            </w:r>
          </w:p>
        </w:tc>
        <w:tc>
          <w:tcPr>
            <w:tcW w:w="1442" w:type="dxa"/>
            <w:tcBorders>
              <w:top w:val="nil"/>
              <w:left w:val="nil"/>
              <w:bottom w:val="nil"/>
              <w:right w:val="single" w:sz="4" w:space="0" w:color="auto"/>
            </w:tcBorders>
            <w:shd w:val="clear" w:color="auto" w:fill="auto"/>
            <w:noWrap/>
            <w:vAlign w:val="bottom"/>
            <w:hideMark/>
          </w:tcPr>
          <w:p w14:paraId="3657C19E" w14:textId="77777777" w:rsidR="002821A8" w:rsidRPr="00BC3A58" w:rsidRDefault="002821A8"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730,000,000</w:t>
            </w:r>
          </w:p>
        </w:tc>
        <w:tc>
          <w:tcPr>
            <w:tcW w:w="1636" w:type="dxa"/>
            <w:tcBorders>
              <w:top w:val="nil"/>
              <w:left w:val="nil"/>
              <w:bottom w:val="nil"/>
              <w:right w:val="single" w:sz="4" w:space="0" w:color="auto"/>
            </w:tcBorders>
            <w:shd w:val="clear" w:color="auto" w:fill="FFFFFF" w:themeFill="background1"/>
            <w:noWrap/>
            <w:vAlign w:val="bottom"/>
            <w:hideMark/>
          </w:tcPr>
          <w:p w14:paraId="5FAB9639" w14:textId="0687899A" w:rsidR="002821A8" w:rsidRPr="00BC3A58" w:rsidRDefault="00292B4C"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610,112,405</w:t>
            </w:r>
            <w:r w:rsidR="006A3C93" w:rsidRPr="00BC3A58">
              <w:rPr>
                <w:rFonts w:ascii="Calibri" w:eastAsia="Times New Roman" w:hAnsi="Calibri" w:cs="Calibri"/>
                <w:color w:val="000000"/>
                <w:sz w:val="18"/>
                <w:szCs w:val="18"/>
                <w:lang w:val="es-ES" w:eastAsia="es-MX"/>
              </w:rPr>
              <w:t>.36</w:t>
            </w:r>
          </w:p>
        </w:tc>
        <w:tc>
          <w:tcPr>
            <w:tcW w:w="1275" w:type="dxa"/>
            <w:tcBorders>
              <w:top w:val="nil"/>
              <w:left w:val="nil"/>
              <w:bottom w:val="nil"/>
              <w:right w:val="single" w:sz="4" w:space="0" w:color="auto"/>
            </w:tcBorders>
            <w:shd w:val="clear" w:color="auto" w:fill="auto"/>
            <w:noWrap/>
            <w:vAlign w:val="bottom"/>
            <w:hideMark/>
          </w:tcPr>
          <w:p w14:paraId="54AF0204"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P03-0315027</w:t>
            </w:r>
          </w:p>
        </w:tc>
        <w:tc>
          <w:tcPr>
            <w:tcW w:w="1418" w:type="dxa"/>
            <w:tcBorders>
              <w:top w:val="nil"/>
              <w:left w:val="nil"/>
              <w:bottom w:val="nil"/>
              <w:right w:val="single" w:sz="4" w:space="0" w:color="auto"/>
            </w:tcBorders>
            <w:shd w:val="clear" w:color="auto" w:fill="auto"/>
            <w:noWrap/>
            <w:vAlign w:val="bottom"/>
            <w:hideMark/>
          </w:tcPr>
          <w:p w14:paraId="58ED3037"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TIIE+0.90%</w:t>
            </w:r>
          </w:p>
        </w:tc>
        <w:tc>
          <w:tcPr>
            <w:tcW w:w="1293" w:type="dxa"/>
            <w:tcBorders>
              <w:top w:val="nil"/>
              <w:left w:val="nil"/>
              <w:bottom w:val="nil"/>
              <w:right w:val="single" w:sz="4" w:space="0" w:color="auto"/>
            </w:tcBorders>
            <w:shd w:val="clear" w:color="auto" w:fill="auto"/>
            <w:noWrap/>
            <w:vAlign w:val="bottom"/>
            <w:hideMark/>
          </w:tcPr>
          <w:p w14:paraId="1E5F82E0" w14:textId="77777777" w:rsidR="002821A8" w:rsidRPr="00BC3A58" w:rsidRDefault="002821A8"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26-mar-35</w:t>
            </w:r>
          </w:p>
        </w:tc>
      </w:tr>
      <w:tr w:rsidR="00D57053" w:rsidRPr="002821A8" w14:paraId="6AE26DBB" w14:textId="77777777" w:rsidTr="00BC3A58">
        <w:trPr>
          <w:trHeight w:val="304"/>
        </w:trPr>
        <w:tc>
          <w:tcPr>
            <w:tcW w:w="1153" w:type="dxa"/>
            <w:tcBorders>
              <w:top w:val="nil"/>
              <w:left w:val="single" w:sz="4" w:space="0" w:color="auto"/>
              <w:bottom w:val="nil"/>
              <w:right w:val="single" w:sz="4" w:space="0" w:color="auto"/>
            </w:tcBorders>
            <w:shd w:val="clear" w:color="auto" w:fill="auto"/>
            <w:noWrap/>
            <w:vAlign w:val="bottom"/>
            <w:hideMark/>
          </w:tcPr>
          <w:p w14:paraId="37A2EDF9"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GOB. EDO.</w:t>
            </w:r>
          </w:p>
        </w:tc>
        <w:tc>
          <w:tcPr>
            <w:tcW w:w="1298" w:type="dxa"/>
            <w:tcBorders>
              <w:top w:val="nil"/>
              <w:left w:val="nil"/>
              <w:bottom w:val="nil"/>
              <w:right w:val="single" w:sz="4" w:space="0" w:color="auto"/>
            </w:tcBorders>
            <w:shd w:val="clear" w:color="auto" w:fill="auto"/>
            <w:noWrap/>
            <w:vAlign w:val="bottom"/>
            <w:hideMark/>
          </w:tcPr>
          <w:p w14:paraId="00904553"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BANOBRAS 1/</w:t>
            </w:r>
          </w:p>
        </w:tc>
        <w:tc>
          <w:tcPr>
            <w:tcW w:w="1442" w:type="dxa"/>
            <w:tcBorders>
              <w:top w:val="nil"/>
              <w:left w:val="nil"/>
              <w:bottom w:val="nil"/>
              <w:right w:val="single" w:sz="4" w:space="0" w:color="auto"/>
            </w:tcBorders>
            <w:shd w:val="clear" w:color="auto" w:fill="auto"/>
            <w:noWrap/>
            <w:vAlign w:val="bottom"/>
            <w:hideMark/>
          </w:tcPr>
          <w:p w14:paraId="39C028CA" w14:textId="77777777" w:rsidR="002821A8" w:rsidRPr="00BC3A58" w:rsidRDefault="002821A8"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676,774,569</w:t>
            </w:r>
          </w:p>
        </w:tc>
        <w:tc>
          <w:tcPr>
            <w:tcW w:w="1636" w:type="dxa"/>
            <w:tcBorders>
              <w:top w:val="nil"/>
              <w:left w:val="nil"/>
              <w:bottom w:val="nil"/>
              <w:right w:val="single" w:sz="4" w:space="0" w:color="auto"/>
            </w:tcBorders>
            <w:shd w:val="clear" w:color="auto" w:fill="FFFFFF" w:themeFill="background1"/>
            <w:noWrap/>
            <w:vAlign w:val="bottom"/>
            <w:hideMark/>
          </w:tcPr>
          <w:p w14:paraId="1BE9AA99" w14:textId="0ED49D78" w:rsidR="002821A8" w:rsidRPr="00BC3A58" w:rsidRDefault="002821A8" w:rsidP="002821A8">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661,736,630</w:t>
            </w:r>
            <w:r w:rsidR="006A3C93" w:rsidRPr="00BC3A58">
              <w:rPr>
                <w:rFonts w:ascii="Calibri" w:eastAsia="Times New Roman" w:hAnsi="Calibri" w:cs="Calibri"/>
                <w:color w:val="000000"/>
                <w:sz w:val="18"/>
                <w:szCs w:val="18"/>
                <w:lang w:val="es-ES" w:eastAsia="es-MX"/>
              </w:rPr>
              <w:t>.00</w:t>
            </w:r>
          </w:p>
        </w:tc>
        <w:tc>
          <w:tcPr>
            <w:tcW w:w="1275" w:type="dxa"/>
            <w:tcBorders>
              <w:top w:val="nil"/>
              <w:left w:val="nil"/>
              <w:bottom w:val="nil"/>
              <w:right w:val="single" w:sz="4" w:space="0" w:color="auto"/>
            </w:tcBorders>
            <w:shd w:val="clear" w:color="auto" w:fill="auto"/>
            <w:noWrap/>
            <w:vAlign w:val="bottom"/>
            <w:hideMark/>
          </w:tcPr>
          <w:p w14:paraId="6E426D05"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P03-0916039</w:t>
            </w:r>
          </w:p>
        </w:tc>
        <w:tc>
          <w:tcPr>
            <w:tcW w:w="1418" w:type="dxa"/>
            <w:tcBorders>
              <w:top w:val="nil"/>
              <w:left w:val="nil"/>
              <w:bottom w:val="nil"/>
              <w:right w:val="single" w:sz="4" w:space="0" w:color="auto"/>
            </w:tcBorders>
            <w:shd w:val="clear" w:color="auto" w:fill="auto"/>
            <w:noWrap/>
            <w:vAlign w:val="bottom"/>
            <w:hideMark/>
          </w:tcPr>
          <w:p w14:paraId="055D56ED"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Por determinar</w:t>
            </w:r>
          </w:p>
        </w:tc>
        <w:tc>
          <w:tcPr>
            <w:tcW w:w="1293" w:type="dxa"/>
            <w:tcBorders>
              <w:top w:val="nil"/>
              <w:left w:val="nil"/>
              <w:bottom w:val="nil"/>
              <w:right w:val="single" w:sz="4" w:space="0" w:color="auto"/>
            </w:tcBorders>
            <w:shd w:val="clear" w:color="auto" w:fill="auto"/>
            <w:noWrap/>
            <w:vAlign w:val="bottom"/>
            <w:hideMark/>
          </w:tcPr>
          <w:p w14:paraId="68DC6A2F" w14:textId="2E33CDE4" w:rsidR="002821A8" w:rsidRPr="00BC3A58" w:rsidRDefault="002821A8" w:rsidP="00AF3B9C">
            <w:pPr>
              <w:spacing w:after="0" w:line="240" w:lineRule="auto"/>
              <w:jc w:val="right"/>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eastAsia="es-MX"/>
              </w:rPr>
              <w:t> </w:t>
            </w:r>
            <w:r w:rsidR="00AF3B9C" w:rsidRPr="00BC3A58">
              <w:rPr>
                <w:rFonts w:ascii="Calibri" w:eastAsia="Times New Roman" w:hAnsi="Calibri" w:cs="Calibri"/>
                <w:color w:val="000000"/>
                <w:sz w:val="18"/>
                <w:szCs w:val="18"/>
                <w:lang w:eastAsia="es-MX"/>
              </w:rPr>
              <w:t>25-ene-29</w:t>
            </w:r>
          </w:p>
        </w:tc>
      </w:tr>
      <w:tr w:rsidR="00D57053" w:rsidRPr="002821A8" w14:paraId="6EB75D58" w14:textId="77777777" w:rsidTr="006E6A58">
        <w:trPr>
          <w:trHeight w:val="548"/>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14:paraId="0B9884EA" w14:textId="77777777" w:rsidR="002821A8" w:rsidRPr="00BC3A58" w:rsidRDefault="002821A8" w:rsidP="002821A8">
            <w:pPr>
              <w:spacing w:after="0" w:line="240" w:lineRule="auto"/>
              <w:rPr>
                <w:rFonts w:ascii="Calibri" w:eastAsia="Times New Roman" w:hAnsi="Calibri" w:cs="Calibri"/>
                <w:color w:val="000000"/>
                <w:sz w:val="18"/>
                <w:szCs w:val="18"/>
                <w:lang w:eastAsia="es-MX"/>
              </w:rPr>
            </w:pPr>
            <w:r w:rsidRPr="00BC3A58">
              <w:rPr>
                <w:rFonts w:ascii="Calibri" w:eastAsia="Times New Roman" w:hAnsi="Calibri" w:cs="Calibri"/>
                <w:color w:val="000000"/>
                <w:sz w:val="18"/>
                <w:szCs w:val="18"/>
                <w:lang w:val="es-ES" w:eastAsia="es-MX"/>
              </w:rPr>
              <w:t> </w:t>
            </w:r>
          </w:p>
        </w:tc>
        <w:tc>
          <w:tcPr>
            <w:tcW w:w="1298" w:type="dxa"/>
            <w:tcBorders>
              <w:top w:val="nil"/>
              <w:left w:val="nil"/>
              <w:bottom w:val="single" w:sz="4" w:space="0" w:color="auto"/>
              <w:right w:val="single" w:sz="4" w:space="0" w:color="auto"/>
            </w:tcBorders>
            <w:shd w:val="clear" w:color="auto" w:fill="auto"/>
            <w:noWrap/>
            <w:vAlign w:val="bottom"/>
            <w:hideMark/>
          </w:tcPr>
          <w:p w14:paraId="752FC0B9" w14:textId="77777777" w:rsidR="002821A8" w:rsidRPr="00BC3A58" w:rsidRDefault="002821A8" w:rsidP="002821A8">
            <w:pPr>
              <w:spacing w:after="0" w:line="240" w:lineRule="auto"/>
              <w:jc w:val="center"/>
              <w:rPr>
                <w:rFonts w:ascii="Calibri" w:eastAsia="Times New Roman" w:hAnsi="Calibri" w:cs="Calibri"/>
                <w:b/>
                <w:bCs/>
                <w:color w:val="000000"/>
                <w:sz w:val="18"/>
                <w:szCs w:val="18"/>
                <w:lang w:eastAsia="es-MX"/>
              </w:rPr>
            </w:pPr>
            <w:r w:rsidRPr="00BC3A58">
              <w:rPr>
                <w:rFonts w:ascii="Calibri" w:eastAsia="Times New Roman" w:hAnsi="Calibri" w:cs="Calibri"/>
                <w:b/>
                <w:bCs/>
                <w:color w:val="000000"/>
                <w:sz w:val="18"/>
                <w:szCs w:val="18"/>
                <w:lang w:val="es-ES" w:eastAsia="es-MX"/>
              </w:rPr>
              <w:t>TOTAL</w:t>
            </w:r>
          </w:p>
        </w:tc>
        <w:tc>
          <w:tcPr>
            <w:tcW w:w="1442" w:type="dxa"/>
            <w:tcBorders>
              <w:top w:val="nil"/>
              <w:left w:val="nil"/>
              <w:bottom w:val="single" w:sz="4" w:space="0" w:color="auto"/>
              <w:right w:val="single" w:sz="4" w:space="0" w:color="auto"/>
            </w:tcBorders>
            <w:shd w:val="clear" w:color="auto" w:fill="auto"/>
            <w:noWrap/>
            <w:vAlign w:val="bottom"/>
            <w:hideMark/>
          </w:tcPr>
          <w:p w14:paraId="4401707E" w14:textId="77777777" w:rsidR="002821A8" w:rsidRPr="00BC3A58" w:rsidRDefault="002821A8" w:rsidP="002821A8">
            <w:pPr>
              <w:spacing w:after="0" w:line="240" w:lineRule="auto"/>
              <w:jc w:val="right"/>
              <w:rPr>
                <w:rFonts w:ascii="Calibri" w:eastAsia="Times New Roman" w:hAnsi="Calibri" w:cs="Calibri"/>
                <w:b/>
                <w:bCs/>
                <w:color w:val="000000"/>
                <w:sz w:val="18"/>
                <w:szCs w:val="18"/>
                <w:lang w:eastAsia="es-MX"/>
              </w:rPr>
            </w:pPr>
            <w:r w:rsidRPr="00BC3A58">
              <w:rPr>
                <w:rFonts w:ascii="Calibri" w:eastAsia="Times New Roman" w:hAnsi="Calibri" w:cs="Calibri"/>
                <w:b/>
                <w:bCs/>
                <w:color w:val="000000"/>
                <w:sz w:val="18"/>
                <w:szCs w:val="18"/>
                <w:lang w:val="es-ES" w:eastAsia="es-MX"/>
              </w:rPr>
              <w:t>$2,293,774,569</w:t>
            </w:r>
          </w:p>
        </w:tc>
        <w:tc>
          <w:tcPr>
            <w:tcW w:w="1636" w:type="dxa"/>
            <w:tcBorders>
              <w:top w:val="nil"/>
              <w:left w:val="nil"/>
              <w:bottom w:val="single" w:sz="4" w:space="0" w:color="auto"/>
              <w:right w:val="single" w:sz="4" w:space="0" w:color="auto"/>
            </w:tcBorders>
            <w:shd w:val="clear" w:color="auto" w:fill="FFFFFF" w:themeFill="background1"/>
            <w:noWrap/>
            <w:vAlign w:val="bottom"/>
            <w:hideMark/>
          </w:tcPr>
          <w:p w14:paraId="06457236" w14:textId="7BCDD3CA" w:rsidR="002821A8" w:rsidRPr="00BC3A58" w:rsidRDefault="002821A8" w:rsidP="002821A8">
            <w:pPr>
              <w:spacing w:after="0" w:line="240" w:lineRule="auto"/>
              <w:jc w:val="right"/>
              <w:rPr>
                <w:rFonts w:ascii="Calibri" w:eastAsia="Times New Roman" w:hAnsi="Calibri" w:cs="Calibri"/>
                <w:b/>
                <w:bCs/>
                <w:color w:val="000000"/>
                <w:sz w:val="18"/>
                <w:szCs w:val="18"/>
                <w:lang w:eastAsia="es-MX"/>
              </w:rPr>
            </w:pPr>
            <w:r w:rsidRPr="00BC3A58">
              <w:rPr>
                <w:rFonts w:ascii="Calibri" w:eastAsia="Times New Roman" w:hAnsi="Calibri" w:cs="Calibri"/>
                <w:b/>
                <w:bCs/>
                <w:color w:val="000000"/>
                <w:sz w:val="18"/>
                <w:szCs w:val="18"/>
                <w:lang w:val="es-ES" w:eastAsia="es-MX"/>
              </w:rPr>
              <w:t>$</w:t>
            </w:r>
            <w:r w:rsidR="00D54AAA" w:rsidRPr="006E6A58">
              <w:rPr>
                <w:rFonts w:ascii="Calibri" w:eastAsia="Times New Roman" w:hAnsi="Calibri" w:cs="Calibri"/>
                <w:b/>
                <w:bCs/>
                <w:color w:val="000000"/>
                <w:sz w:val="18"/>
                <w:szCs w:val="18"/>
                <w:shd w:val="clear" w:color="auto" w:fill="FFFFFF" w:themeFill="background1"/>
                <w:lang w:val="es-ES" w:eastAsia="es-MX"/>
              </w:rPr>
              <w:t>1</w:t>
            </w:r>
            <w:r w:rsidR="00D23F09" w:rsidRPr="006E6A58">
              <w:rPr>
                <w:rFonts w:ascii="Calibri" w:eastAsia="Times New Roman" w:hAnsi="Calibri" w:cs="Calibri"/>
                <w:b/>
                <w:bCs/>
                <w:color w:val="000000"/>
                <w:sz w:val="18"/>
                <w:szCs w:val="18"/>
                <w:shd w:val="clear" w:color="auto" w:fill="FFFFFF" w:themeFill="background1"/>
                <w:lang w:val="es-ES" w:eastAsia="es-MX"/>
              </w:rPr>
              <w:t>,88</w:t>
            </w:r>
            <w:r w:rsidR="00292B4C" w:rsidRPr="006E6A58">
              <w:rPr>
                <w:rFonts w:ascii="Calibri" w:eastAsia="Times New Roman" w:hAnsi="Calibri" w:cs="Calibri"/>
                <w:b/>
                <w:bCs/>
                <w:color w:val="000000"/>
                <w:sz w:val="18"/>
                <w:szCs w:val="18"/>
                <w:shd w:val="clear" w:color="auto" w:fill="FFFFFF" w:themeFill="background1"/>
                <w:lang w:val="es-ES" w:eastAsia="es-MX"/>
              </w:rPr>
              <w:t>3</w:t>
            </w:r>
            <w:r w:rsidR="00D23F09" w:rsidRPr="006E6A58">
              <w:rPr>
                <w:rFonts w:ascii="Calibri" w:eastAsia="Times New Roman" w:hAnsi="Calibri" w:cs="Calibri"/>
                <w:b/>
                <w:bCs/>
                <w:color w:val="000000"/>
                <w:sz w:val="18"/>
                <w:szCs w:val="18"/>
                <w:shd w:val="clear" w:color="auto" w:fill="FFFFFF" w:themeFill="background1"/>
                <w:lang w:val="es-ES" w:eastAsia="es-MX"/>
              </w:rPr>
              <w:t>,</w:t>
            </w:r>
            <w:r w:rsidR="00292B4C" w:rsidRPr="006E6A58">
              <w:rPr>
                <w:rFonts w:ascii="Calibri" w:eastAsia="Times New Roman" w:hAnsi="Calibri" w:cs="Calibri"/>
                <w:b/>
                <w:bCs/>
                <w:color w:val="000000"/>
                <w:sz w:val="18"/>
                <w:szCs w:val="18"/>
                <w:shd w:val="clear" w:color="auto" w:fill="FFFFFF" w:themeFill="background1"/>
                <w:lang w:val="es-ES" w:eastAsia="es-MX"/>
              </w:rPr>
              <w:t>630</w:t>
            </w:r>
            <w:r w:rsidR="00D23F09" w:rsidRPr="006E6A58">
              <w:rPr>
                <w:rFonts w:ascii="Calibri" w:eastAsia="Times New Roman" w:hAnsi="Calibri" w:cs="Calibri"/>
                <w:b/>
                <w:bCs/>
                <w:color w:val="000000"/>
                <w:sz w:val="18"/>
                <w:szCs w:val="18"/>
                <w:shd w:val="clear" w:color="auto" w:fill="FFFFFF" w:themeFill="background1"/>
                <w:lang w:val="es-ES" w:eastAsia="es-MX"/>
              </w:rPr>
              <w:t>,</w:t>
            </w:r>
            <w:r w:rsidR="00292B4C" w:rsidRPr="006E6A58">
              <w:rPr>
                <w:rFonts w:ascii="Calibri" w:eastAsia="Times New Roman" w:hAnsi="Calibri" w:cs="Calibri"/>
                <w:b/>
                <w:bCs/>
                <w:color w:val="000000"/>
                <w:sz w:val="18"/>
                <w:szCs w:val="18"/>
                <w:shd w:val="clear" w:color="auto" w:fill="FFFFFF" w:themeFill="background1"/>
                <w:lang w:val="es-ES" w:eastAsia="es-MX"/>
              </w:rPr>
              <w:t>14</w:t>
            </w:r>
            <w:r w:rsidR="006A3C93" w:rsidRPr="006E6A58">
              <w:rPr>
                <w:rFonts w:ascii="Calibri" w:eastAsia="Times New Roman" w:hAnsi="Calibri" w:cs="Calibri"/>
                <w:b/>
                <w:bCs/>
                <w:color w:val="000000"/>
                <w:sz w:val="18"/>
                <w:szCs w:val="18"/>
                <w:shd w:val="clear" w:color="auto" w:fill="FFFFFF" w:themeFill="background1"/>
                <w:lang w:val="es-ES" w:eastAsia="es-MX"/>
              </w:rPr>
              <w:t>0.69</w:t>
            </w:r>
          </w:p>
        </w:tc>
        <w:tc>
          <w:tcPr>
            <w:tcW w:w="1275" w:type="dxa"/>
            <w:tcBorders>
              <w:top w:val="nil"/>
              <w:left w:val="nil"/>
              <w:bottom w:val="single" w:sz="4" w:space="0" w:color="auto"/>
              <w:right w:val="single" w:sz="4" w:space="0" w:color="auto"/>
            </w:tcBorders>
            <w:shd w:val="clear" w:color="auto" w:fill="auto"/>
            <w:noWrap/>
            <w:vAlign w:val="bottom"/>
            <w:hideMark/>
          </w:tcPr>
          <w:p w14:paraId="313B2C54" w14:textId="77777777" w:rsidR="002821A8" w:rsidRPr="00BC3A58" w:rsidRDefault="002821A8" w:rsidP="002821A8">
            <w:pPr>
              <w:spacing w:after="0" w:line="240" w:lineRule="auto"/>
              <w:rPr>
                <w:rFonts w:ascii="Calibri" w:eastAsia="Times New Roman" w:hAnsi="Calibri" w:cs="Calibri"/>
                <w:b/>
                <w:bCs/>
                <w:color w:val="000000"/>
                <w:sz w:val="18"/>
                <w:szCs w:val="18"/>
                <w:lang w:eastAsia="es-MX"/>
              </w:rPr>
            </w:pPr>
            <w:r w:rsidRPr="00BC3A58">
              <w:rPr>
                <w:rFonts w:ascii="Calibri" w:eastAsia="Times New Roman" w:hAnsi="Calibri" w:cs="Calibri"/>
                <w:b/>
                <w:bCs/>
                <w:color w:val="000000"/>
                <w:sz w:val="18"/>
                <w:szCs w:val="18"/>
                <w:lang w:val="es-ES"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205A86" w14:textId="77777777" w:rsidR="002821A8" w:rsidRPr="00BC3A58" w:rsidRDefault="002821A8" w:rsidP="002821A8">
            <w:pPr>
              <w:spacing w:after="0" w:line="240" w:lineRule="auto"/>
              <w:rPr>
                <w:rFonts w:ascii="Calibri" w:eastAsia="Times New Roman" w:hAnsi="Calibri" w:cs="Calibri"/>
                <w:b/>
                <w:bCs/>
                <w:color w:val="000000"/>
                <w:sz w:val="18"/>
                <w:szCs w:val="18"/>
                <w:lang w:eastAsia="es-MX"/>
              </w:rPr>
            </w:pPr>
            <w:r w:rsidRPr="00BC3A58">
              <w:rPr>
                <w:rFonts w:ascii="Calibri" w:eastAsia="Times New Roman" w:hAnsi="Calibri" w:cs="Calibri"/>
                <w:b/>
                <w:bCs/>
                <w:color w:val="000000"/>
                <w:sz w:val="18"/>
                <w:szCs w:val="18"/>
                <w:lang w:val="es-ES" w:eastAsia="es-MX"/>
              </w:rPr>
              <w:t> </w:t>
            </w:r>
          </w:p>
        </w:tc>
        <w:tc>
          <w:tcPr>
            <w:tcW w:w="1293" w:type="dxa"/>
            <w:tcBorders>
              <w:top w:val="nil"/>
              <w:left w:val="nil"/>
              <w:bottom w:val="single" w:sz="4" w:space="0" w:color="auto"/>
              <w:right w:val="single" w:sz="4" w:space="0" w:color="auto"/>
            </w:tcBorders>
            <w:shd w:val="clear" w:color="auto" w:fill="auto"/>
            <w:noWrap/>
            <w:vAlign w:val="bottom"/>
            <w:hideMark/>
          </w:tcPr>
          <w:p w14:paraId="623D8F82" w14:textId="77777777" w:rsidR="002821A8" w:rsidRPr="00BC3A58" w:rsidRDefault="002821A8" w:rsidP="002821A8">
            <w:pPr>
              <w:spacing w:after="0" w:line="240" w:lineRule="auto"/>
              <w:rPr>
                <w:rFonts w:ascii="Calibri" w:eastAsia="Times New Roman" w:hAnsi="Calibri" w:cs="Calibri"/>
                <w:b/>
                <w:bCs/>
                <w:color w:val="000000"/>
                <w:sz w:val="18"/>
                <w:szCs w:val="18"/>
                <w:lang w:eastAsia="es-MX"/>
              </w:rPr>
            </w:pPr>
            <w:r w:rsidRPr="00BC3A58">
              <w:rPr>
                <w:rFonts w:ascii="Calibri" w:eastAsia="Times New Roman" w:hAnsi="Calibri" w:cs="Calibri"/>
                <w:b/>
                <w:bCs/>
                <w:color w:val="000000"/>
                <w:sz w:val="18"/>
                <w:szCs w:val="18"/>
                <w:lang w:val="es-ES" w:eastAsia="es-MX"/>
              </w:rPr>
              <w:t> </w:t>
            </w:r>
          </w:p>
        </w:tc>
      </w:tr>
    </w:tbl>
    <w:p w14:paraId="627E5539" w14:textId="77777777" w:rsidR="00054EAF" w:rsidRDefault="00054EAF" w:rsidP="00054EAF">
      <w:pPr>
        <w:jc w:val="both"/>
        <w:rPr>
          <w:rFonts w:ascii="Arial" w:hAnsi="Arial" w:cs="Arial"/>
        </w:rPr>
      </w:pPr>
    </w:p>
    <w:p w14:paraId="684B12A9" w14:textId="255BBE2C" w:rsidR="00054EAF" w:rsidRPr="003A2550" w:rsidRDefault="00054EAF" w:rsidP="00054EAF">
      <w:pPr>
        <w:jc w:val="both"/>
        <w:rPr>
          <w:rFonts w:ascii="Arial" w:hAnsi="Arial" w:cs="Arial"/>
        </w:rPr>
      </w:pPr>
      <w:r w:rsidRPr="003A2550">
        <w:rPr>
          <w:rFonts w:ascii="Arial" w:hAnsi="Arial" w:cs="Arial"/>
        </w:rPr>
        <w:t>En 202</w:t>
      </w:r>
      <w:r>
        <w:rPr>
          <w:rFonts w:ascii="Arial" w:hAnsi="Arial" w:cs="Arial"/>
        </w:rPr>
        <w:t>4</w:t>
      </w:r>
      <w:r w:rsidRPr="003A2550">
        <w:rPr>
          <w:rFonts w:ascii="Arial" w:hAnsi="Arial" w:cs="Arial"/>
        </w:rPr>
        <w:t xml:space="preserve"> se contrató financiamiento a corto plazo por </w:t>
      </w:r>
      <w:r>
        <w:rPr>
          <w:rFonts w:ascii="Arial" w:hAnsi="Arial" w:cs="Arial"/>
        </w:rPr>
        <w:t>55</w:t>
      </w:r>
      <w:r w:rsidRPr="003A2550">
        <w:rPr>
          <w:rFonts w:ascii="Arial" w:hAnsi="Arial" w:cs="Arial"/>
        </w:rPr>
        <w:t xml:space="preserve">0.0 millones </w:t>
      </w:r>
      <w:r w:rsidR="00D96A6B">
        <w:rPr>
          <w:rFonts w:ascii="Arial" w:hAnsi="Arial" w:cs="Arial"/>
        </w:rPr>
        <w:t xml:space="preserve">de pesos </w:t>
      </w:r>
      <w:r w:rsidRPr="003A2550">
        <w:rPr>
          <w:rFonts w:ascii="Arial" w:hAnsi="Arial" w:cs="Arial"/>
        </w:rPr>
        <w:t xml:space="preserve">con Banco HSBC México, S.A., </w:t>
      </w:r>
      <w:r w:rsidR="00434174" w:rsidRPr="00B238FB">
        <w:rPr>
          <w:rFonts w:ascii="Arial" w:eastAsia="Times New Roman" w:hAnsi="Arial" w:cs="Arial"/>
          <w:color w:val="000000"/>
          <w:lang w:val="es-ES" w:eastAsia="es-MX"/>
        </w:rPr>
        <w:t>con una tasa de interés TIIE a 28 días más sobretasa de 0.1</w:t>
      </w:r>
      <w:r w:rsidR="00434174">
        <w:rPr>
          <w:rFonts w:ascii="Arial" w:eastAsia="Times New Roman" w:hAnsi="Arial" w:cs="Arial"/>
          <w:color w:val="000000"/>
          <w:lang w:val="es-ES" w:eastAsia="es-MX"/>
        </w:rPr>
        <w:t>2</w:t>
      </w:r>
      <w:r w:rsidR="00434174" w:rsidRPr="00B238FB">
        <w:rPr>
          <w:rFonts w:ascii="Arial" w:eastAsia="Times New Roman" w:hAnsi="Arial" w:cs="Arial"/>
          <w:color w:val="000000"/>
          <w:lang w:val="es-ES" w:eastAsia="es-MX"/>
        </w:rPr>
        <w:t>%, representando una tasa efectiva del 1</w:t>
      </w:r>
      <w:r w:rsidR="00434174">
        <w:rPr>
          <w:rFonts w:ascii="Arial" w:eastAsia="Times New Roman" w:hAnsi="Arial" w:cs="Arial"/>
          <w:color w:val="000000"/>
          <w:lang w:val="es-ES" w:eastAsia="es-MX"/>
        </w:rPr>
        <w:t>0</w:t>
      </w:r>
      <w:r w:rsidR="00434174" w:rsidRPr="00B238FB">
        <w:rPr>
          <w:rFonts w:ascii="Arial" w:eastAsia="Times New Roman" w:hAnsi="Arial" w:cs="Arial"/>
          <w:color w:val="000000"/>
          <w:lang w:val="es-ES" w:eastAsia="es-MX"/>
        </w:rPr>
        <w:t>.</w:t>
      </w:r>
      <w:r w:rsidR="00434174">
        <w:rPr>
          <w:rFonts w:ascii="Arial" w:eastAsia="Times New Roman" w:hAnsi="Arial" w:cs="Arial"/>
          <w:color w:val="000000"/>
          <w:lang w:val="es-ES" w:eastAsia="es-MX"/>
        </w:rPr>
        <w:t>68</w:t>
      </w:r>
      <w:r w:rsidR="00434174" w:rsidRPr="00B238FB">
        <w:rPr>
          <w:rFonts w:ascii="Arial" w:eastAsia="Times New Roman" w:hAnsi="Arial" w:cs="Arial"/>
          <w:color w:val="000000"/>
          <w:lang w:val="es-ES" w:eastAsia="es-MX"/>
        </w:rPr>
        <w:t xml:space="preserve"> y se dispuso la totalidad del crédito</w:t>
      </w:r>
      <w:r w:rsidR="00746CD9">
        <w:rPr>
          <w:rFonts w:ascii="Arial" w:hAnsi="Arial" w:cs="Arial"/>
        </w:rPr>
        <w:t>,</w:t>
      </w:r>
      <w:r w:rsidRPr="003A2550">
        <w:rPr>
          <w:rFonts w:ascii="Arial" w:hAnsi="Arial" w:cs="Arial"/>
        </w:rPr>
        <w:t xml:space="preserve"> </w:t>
      </w:r>
      <w:r w:rsidR="00D96A6B">
        <w:rPr>
          <w:rFonts w:ascii="Arial" w:hAnsi="Arial" w:cs="Arial"/>
        </w:rPr>
        <w:t xml:space="preserve">el </w:t>
      </w:r>
      <w:r w:rsidRPr="003A2550">
        <w:rPr>
          <w:rFonts w:ascii="Arial" w:hAnsi="Arial" w:cs="Arial"/>
        </w:rPr>
        <w:t>destino del préstamo es para cubrir necesidades de liquidez de carácter temporal</w:t>
      </w:r>
      <w:r w:rsidR="00746CD9">
        <w:rPr>
          <w:rFonts w:ascii="Arial" w:hAnsi="Arial" w:cs="Arial"/>
        </w:rPr>
        <w:t>.</w:t>
      </w:r>
      <w:r>
        <w:rPr>
          <w:rFonts w:ascii="Arial" w:hAnsi="Arial" w:cs="Arial"/>
        </w:rPr>
        <w:t xml:space="preserve"> </w:t>
      </w:r>
    </w:p>
    <w:tbl>
      <w:tblPr>
        <w:tblW w:w="9498" w:type="dxa"/>
        <w:tblLayout w:type="fixed"/>
        <w:tblCellMar>
          <w:left w:w="70" w:type="dxa"/>
          <w:right w:w="70" w:type="dxa"/>
        </w:tblCellMar>
        <w:tblLook w:val="04A0" w:firstRow="1" w:lastRow="0" w:firstColumn="1" w:lastColumn="0" w:noHBand="0" w:noVBand="1"/>
      </w:tblPr>
      <w:tblGrid>
        <w:gridCol w:w="2127"/>
        <w:gridCol w:w="1417"/>
        <w:gridCol w:w="566"/>
        <w:gridCol w:w="1135"/>
        <w:gridCol w:w="1559"/>
        <w:gridCol w:w="1276"/>
        <w:gridCol w:w="1418"/>
      </w:tblGrid>
      <w:tr w:rsidR="00434174" w:rsidRPr="00D96A6B" w14:paraId="28BC84A1" w14:textId="77777777" w:rsidTr="00BC3A58">
        <w:trPr>
          <w:gridAfter w:val="2"/>
          <w:wAfter w:w="2694" w:type="dxa"/>
          <w:trHeight w:val="315"/>
        </w:trPr>
        <w:tc>
          <w:tcPr>
            <w:tcW w:w="2127" w:type="dxa"/>
            <w:tcBorders>
              <w:top w:val="nil"/>
              <w:left w:val="nil"/>
              <w:bottom w:val="nil"/>
              <w:right w:val="nil"/>
            </w:tcBorders>
            <w:shd w:val="clear" w:color="auto" w:fill="auto"/>
            <w:noWrap/>
            <w:vAlign w:val="center"/>
            <w:hideMark/>
          </w:tcPr>
          <w:p w14:paraId="212DE6B3" w14:textId="77777777" w:rsidR="00434174" w:rsidRPr="00D96A6B" w:rsidRDefault="00434174" w:rsidP="00D96A6B">
            <w:pPr>
              <w:spacing w:after="0" w:line="240" w:lineRule="auto"/>
              <w:jc w:val="center"/>
              <w:rPr>
                <w:rFonts w:ascii="Calibri" w:eastAsia="Times New Roman" w:hAnsi="Calibri" w:cs="Calibri"/>
                <w:b/>
                <w:bCs/>
                <w:color w:val="000000"/>
                <w:lang w:eastAsia="es-MX"/>
              </w:rPr>
            </w:pPr>
          </w:p>
        </w:tc>
        <w:tc>
          <w:tcPr>
            <w:tcW w:w="1983" w:type="dxa"/>
            <w:gridSpan w:val="2"/>
            <w:tcBorders>
              <w:top w:val="nil"/>
              <w:left w:val="nil"/>
              <w:bottom w:val="nil"/>
              <w:right w:val="nil"/>
            </w:tcBorders>
            <w:shd w:val="clear" w:color="auto" w:fill="auto"/>
            <w:noWrap/>
            <w:vAlign w:val="center"/>
            <w:hideMark/>
          </w:tcPr>
          <w:p w14:paraId="61B2D976" w14:textId="77777777" w:rsidR="00434174" w:rsidRPr="00D96A6B" w:rsidRDefault="00434174" w:rsidP="00D96A6B">
            <w:pPr>
              <w:spacing w:after="0" w:line="240" w:lineRule="auto"/>
              <w:rPr>
                <w:rFonts w:ascii="Times New Roman" w:eastAsia="Times New Roman" w:hAnsi="Times New Roman" w:cs="Times New Roman"/>
                <w:sz w:val="20"/>
                <w:szCs w:val="20"/>
                <w:lang w:eastAsia="es-MX"/>
              </w:rPr>
            </w:pPr>
          </w:p>
        </w:tc>
        <w:tc>
          <w:tcPr>
            <w:tcW w:w="2694" w:type="dxa"/>
            <w:gridSpan w:val="2"/>
            <w:tcBorders>
              <w:top w:val="nil"/>
              <w:left w:val="nil"/>
              <w:bottom w:val="nil"/>
              <w:right w:val="nil"/>
            </w:tcBorders>
            <w:shd w:val="clear" w:color="auto" w:fill="auto"/>
            <w:noWrap/>
            <w:vAlign w:val="center"/>
            <w:hideMark/>
          </w:tcPr>
          <w:p w14:paraId="254D7CE1" w14:textId="77777777" w:rsidR="00434174" w:rsidRPr="00D96A6B" w:rsidRDefault="00434174" w:rsidP="00D96A6B">
            <w:pPr>
              <w:spacing w:after="0" w:line="240" w:lineRule="auto"/>
              <w:rPr>
                <w:rFonts w:ascii="Times New Roman" w:eastAsia="Times New Roman" w:hAnsi="Times New Roman" w:cs="Times New Roman"/>
                <w:sz w:val="20"/>
                <w:szCs w:val="20"/>
                <w:lang w:eastAsia="es-MX"/>
              </w:rPr>
            </w:pPr>
          </w:p>
        </w:tc>
      </w:tr>
      <w:tr w:rsidR="00434174" w:rsidRPr="00D96A6B" w14:paraId="38AE4C20" w14:textId="77777777" w:rsidTr="00BC3A58">
        <w:trPr>
          <w:trHeight w:val="1515"/>
        </w:trPr>
        <w:tc>
          <w:tcPr>
            <w:tcW w:w="2127"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6338D380" w14:textId="77777777" w:rsidR="00434174" w:rsidRPr="00BC3A58" w:rsidRDefault="00434174" w:rsidP="00D96A6B">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Acreedor</w:t>
            </w:r>
          </w:p>
        </w:tc>
        <w:tc>
          <w:tcPr>
            <w:tcW w:w="1417" w:type="dxa"/>
            <w:tcBorders>
              <w:top w:val="single" w:sz="8" w:space="0" w:color="auto"/>
              <w:left w:val="nil"/>
              <w:bottom w:val="single" w:sz="8" w:space="0" w:color="auto"/>
              <w:right w:val="single" w:sz="8" w:space="0" w:color="auto"/>
            </w:tcBorders>
            <w:shd w:val="clear" w:color="000000" w:fill="AEAAAA"/>
            <w:vAlign w:val="center"/>
            <w:hideMark/>
          </w:tcPr>
          <w:p w14:paraId="1616CC7D" w14:textId="77777777" w:rsidR="00434174" w:rsidRPr="00BC3A58" w:rsidRDefault="00434174" w:rsidP="00D96A6B">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Monto Original Contratado en Pesos</w:t>
            </w:r>
          </w:p>
        </w:tc>
        <w:tc>
          <w:tcPr>
            <w:tcW w:w="1701" w:type="dxa"/>
            <w:gridSpan w:val="2"/>
            <w:tcBorders>
              <w:top w:val="single" w:sz="8" w:space="0" w:color="auto"/>
              <w:left w:val="nil"/>
              <w:bottom w:val="single" w:sz="8" w:space="0" w:color="auto"/>
              <w:right w:val="single" w:sz="8" w:space="0" w:color="auto"/>
            </w:tcBorders>
            <w:shd w:val="clear" w:color="000000" w:fill="AEAAAA"/>
            <w:vAlign w:val="center"/>
            <w:hideMark/>
          </w:tcPr>
          <w:p w14:paraId="02FF5AA8" w14:textId="31C1B2B3" w:rsidR="00434174" w:rsidRPr="00BC3A58" w:rsidRDefault="00434174" w:rsidP="00D96A6B">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Saldo por pagar al 3</w:t>
            </w:r>
            <w:r w:rsidR="00F7665F" w:rsidRPr="00BC3A58">
              <w:rPr>
                <w:rFonts w:ascii="Calibri" w:eastAsia="Times New Roman" w:hAnsi="Calibri" w:cs="Calibri"/>
                <w:b/>
                <w:bCs/>
                <w:color w:val="000000"/>
                <w:sz w:val="20"/>
                <w:szCs w:val="20"/>
                <w:lang w:val="es-ES" w:eastAsia="es-MX"/>
              </w:rPr>
              <w:t>1</w:t>
            </w:r>
            <w:r w:rsidRPr="00BC3A58">
              <w:rPr>
                <w:rFonts w:ascii="Calibri" w:eastAsia="Times New Roman" w:hAnsi="Calibri" w:cs="Calibri"/>
                <w:b/>
                <w:bCs/>
                <w:color w:val="000000"/>
                <w:sz w:val="20"/>
                <w:szCs w:val="20"/>
                <w:lang w:val="es-ES" w:eastAsia="es-MX"/>
              </w:rPr>
              <w:t>/</w:t>
            </w:r>
            <w:r w:rsidR="00F7665F" w:rsidRPr="00BC3A58">
              <w:rPr>
                <w:rFonts w:ascii="Calibri" w:eastAsia="Times New Roman" w:hAnsi="Calibri" w:cs="Calibri"/>
                <w:b/>
                <w:bCs/>
                <w:color w:val="000000"/>
                <w:sz w:val="20"/>
                <w:szCs w:val="20"/>
                <w:lang w:val="es-ES" w:eastAsia="es-MX"/>
              </w:rPr>
              <w:t>Dic</w:t>
            </w:r>
            <w:r w:rsidRPr="00BC3A58">
              <w:rPr>
                <w:rFonts w:ascii="Calibri" w:eastAsia="Times New Roman" w:hAnsi="Calibri" w:cs="Calibri"/>
                <w:b/>
                <w:bCs/>
                <w:color w:val="000000"/>
                <w:sz w:val="20"/>
                <w:szCs w:val="20"/>
                <w:lang w:val="es-ES" w:eastAsia="es-MX"/>
              </w:rPr>
              <w:t>/2024</w:t>
            </w:r>
          </w:p>
        </w:tc>
        <w:tc>
          <w:tcPr>
            <w:tcW w:w="1559" w:type="dxa"/>
            <w:tcBorders>
              <w:top w:val="single" w:sz="8" w:space="0" w:color="auto"/>
              <w:left w:val="nil"/>
              <w:bottom w:val="single" w:sz="8" w:space="0" w:color="auto"/>
              <w:right w:val="single" w:sz="8" w:space="0" w:color="auto"/>
            </w:tcBorders>
            <w:shd w:val="clear" w:color="000000" w:fill="AEAAAA"/>
            <w:vAlign w:val="center"/>
            <w:hideMark/>
          </w:tcPr>
          <w:p w14:paraId="19457F2E" w14:textId="77777777" w:rsidR="00434174" w:rsidRPr="00BC3A58" w:rsidRDefault="00434174" w:rsidP="00D96A6B">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 xml:space="preserve">No. de </w:t>
            </w:r>
            <w:proofErr w:type="spellStart"/>
            <w:r w:rsidRPr="00BC3A58">
              <w:rPr>
                <w:rFonts w:ascii="Calibri" w:eastAsia="Times New Roman" w:hAnsi="Calibri" w:cs="Calibri"/>
                <w:b/>
                <w:bCs/>
                <w:color w:val="000000"/>
                <w:sz w:val="20"/>
                <w:szCs w:val="20"/>
                <w:lang w:val="es-ES" w:eastAsia="es-MX"/>
              </w:rPr>
              <w:t>Inscrip</w:t>
            </w:r>
            <w:proofErr w:type="spellEnd"/>
            <w:r w:rsidRPr="00BC3A58">
              <w:rPr>
                <w:rFonts w:ascii="Calibri" w:eastAsia="Times New Roman" w:hAnsi="Calibri" w:cs="Calibri"/>
                <w:b/>
                <w:bCs/>
                <w:color w:val="000000"/>
                <w:sz w:val="20"/>
                <w:szCs w:val="20"/>
                <w:lang w:val="es-ES" w:eastAsia="es-MX"/>
              </w:rPr>
              <w:t>. / Acta de la S.H.C.P.</w:t>
            </w:r>
          </w:p>
        </w:tc>
        <w:tc>
          <w:tcPr>
            <w:tcW w:w="1276" w:type="dxa"/>
            <w:tcBorders>
              <w:top w:val="single" w:sz="8" w:space="0" w:color="auto"/>
              <w:left w:val="nil"/>
              <w:bottom w:val="single" w:sz="8" w:space="0" w:color="auto"/>
              <w:right w:val="single" w:sz="8" w:space="0" w:color="auto"/>
            </w:tcBorders>
            <w:shd w:val="clear" w:color="000000" w:fill="AEAAAA"/>
            <w:vAlign w:val="center"/>
            <w:hideMark/>
          </w:tcPr>
          <w:p w14:paraId="1A2CB845" w14:textId="77777777" w:rsidR="00434174" w:rsidRPr="00BC3A58" w:rsidRDefault="00434174" w:rsidP="00DB055C">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Tasa de Interés Contratada</w:t>
            </w:r>
          </w:p>
        </w:tc>
        <w:tc>
          <w:tcPr>
            <w:tcW w:w="1418" w:type="dxa"/>
            <w:tcBorders>
              <w:top w:val="single" w:sz="8" w:space="0" w:color="auto"/>
              <w:left w:val="nil"/>
              <w:bottom w:val="single" w:sz="8" w:space="0" w:color="auto"/>
              <w:right w:val="single" w:sz="8" w:space="0" w:color="auto"/>
            </w:tcBorders>
            <w:shd w:val="clear" w:color="000000" w:fill="AEAAAA"/>
            <w:vAlign w:val="center"/>
            <w:hideMark/>
          </w:tcPr>
          <w:p w14:paraId="40A5EE28" w14:textId="77777777" w:rsidR="00434174" w:rsidRPr="00BC3A58" w:rsidRDefault="00434174" w:rsidP="00D96A6B">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Fecha de Vencimiento</w:t>
            </w:r>
          </w:p>
        </w:tc>
      </w:tr>
      <w:tr w:rsidR="00434174" w:rsidRPr="00D96A6B" w14:paraId="182FF6FA" w14:textId="77777777" w:rsidTr="00BC3A58">
        <w:trPr>
          <w:trHeight w:val="300"/>
        </w:trPr>
        <w:tc>
          <w:tcPr>
            <w:tcW w:w="2127" w:type="dxa"/>
            <w:tcBorders>
              <w:top w:val="nil"/>
              <w:left w:val="single" w:sz="8" w:space="0" w:color="auto"/>
              <w:bottom w:val="nil"/>
              <w:right w:val="single" w:sz="8" w:space="0" w:color="auto"/>
            </w:tcBorders>
            <w:shd w:val="clear" w:color="auto" w:fill="auto"/>
            <w:noWrap/>
            <w:vAlign w:val="center"/>
            <w:hideMark/>
          </w:tcPr>
          <w:p w14:paraId="11AB2811" w14:textId="77777777" w:rsidR="00434174" w:rsidRPr="00BC3A58" w:rsidRDefault="00434174" w:rsidP="00D96A6B">
            <w:pPr>
              <w:spacing w:after="0" w:line="240" w:lineRule="auto"/>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Banca Comercial</w:t>
            </w:r>
          </w:p>
        </w:tc>
        <w:tc>
          <w:tcPr>
            <w:tcW w:w="1417" w:type="dxa"/>
            <w:tcBorders>
              <w:top w:val="nil"/>
              <w:left w:val="nil"/>
              <w:bottom w:val="nil"/>
              <w:right w:val="single" w:sz="8" w:space="0" w:color="auto"/>
            </w:tcBorders>
            <w:shd w:val="clear" w:color="auto" w:fill="auto"/>
            <w:noWrap/>
            <w:vAlign w:val="center"/>
            <w:hideMark/>
          </w:tcPr>
          <w:p w14:paraId="6E2CCFBE" w14:textId="77777777" w:rsidR="00434174" w:rsidRPr="00BC3A58" w:rsidRDefault="00434174" w:rsidP="00D96A6B">
            <w:pPr>
              <w:spacing w:after="0" w:line="240" w:lineRule="auto"/>
              <w:jc w:val="right"/>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 </w:t>
            </w:r>
          </w:p>
        </w:tc>
        <w:tc>
          <w:tcPr>
            <w:tcW w:w="1701" w:type="dxa"/>
            <w:gridSpan w:val="2"/>
            <w:tcBorders>
              <w:top w:val="nil"/>
              <w:left w:val="nil"/>
              <w:bottom w:val="nil"/>
              <w:right w:val="single" w:sz="8" w:space="0" w:color="auto"/>
            </w:tcBorders>
            <w:shd w:val="clear" w:color="auto" w:fill="auto"/>
            <w:noWrap/>
            <w:vAlign w:val="center"/>
            <w:hideMark/>
          </w:tcPr>
          <w:p w14:paraId="24B14657" w14:textId="77777777" w:rsidR="00434174" w:rsidRPr="00BC3A58" w:rsidRDefault="00434174" w:rsidP="00D96A6B">
            <w:pPr>
              <w:spacing w:after="0" w:line="240" w:lineRule="auto"/>
              <w:jc w:val="right"/>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 </w:t>
            </w:r>
          </w:p>
        </w:tc>
        <w:tc>
          <w:tcPr>
            <w:tcW w:w="1559" w:type="dxa"/>
            <w:tcBorders>
              <w:top w:val="nil"/>
              <w:left w:val="nil"/>
              <w:bottom w:val="nil"/>
              <w:right w:val="single" w:sz="8" w:space="0" w:color="auto"/>
            </w:tcBorders>
            <w:shd w:val="clear" w:color="auto" w:fill="auto"/>
            <w:noWrap/>
            <w:vAlign w:val="center"/>
            <w:hideMark/>
          </w:tcPr>
          <w:p w14:paraId="3FE42F81" w14:textId="77777777" w:rsidR="00434174" w:rsidRPr="00BC3A58" w:rsidRDefault="00434174" w:rsidP="00D96A6B">
            <w:pPr>
              <w:spacing w:after="0" w:line="240" w:lineRule="auto"/>
              <w:jc w:val="center"/>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76" w:type="dxa"/>
            <w:tcBorders>
              <w:top w:val="nil"/>
              <w:left w:val="nil"/>
              <w:bottom w:val="nil"/>
              <w:right w:val="nil"/>
            </w:tcBorders>
            <w:shd w:val="clear" w:color="auto" w:fill="auto"/>
            <w:noWrap/>
            <w:vAlign w:val="center"/>
            <w:hideMark/>
          </w:tcPr>
          <w:p w14:paraId="2FFF2EAC" w14:textId="77777777" w:rsidR="00434174" w:rsidRPr="00BC3A58" w:rsidRDefault="00434174" w:rsidP="00D96A6B">
            <w:pPr>
              <w:spacing w:after="0" w:line="240" w:lineRule="auto"/>
              <w:jc w:val="center"/>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418" w:type="dxa"/>
            <w:tcBorders>
              <w:top w:val="nil"/>
              <w:left w:val="single" w:sz="8" w:space="0" w:color="auto"/>
              <w:bottom w:val="nil"/>
              <w:right w:val="single" w:sz="8" w:space="0" w:color="auto"/>
            </w:tcBorders>
            <w:shd w:val="clear" w:color="auto" w:fill="auto"/>
            <w:noWrap/>
            <w:vAlign w:val="center"/>
            <w:hideMark/>
          </w:tcPr>
          <w:p w14:paraId="6BAE48E9" w14:textId="77777777" w:rsidR="00434174" w:rsidRPr="00BC3A58" w:rsidRDefault="00434174" w:rsidP="00D96A6B">
            <w:pPr>
              <w:spacing w:after="0" w:line="240" w:lineRule="auto"/>
              <w:jc w:val="center"/>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r>
      <w:tr w:rsidR="00434174" w:rsidRPr="00D96A6B" w14:paraId="349A0537" w14:textId="77777777" w:rsidTr="00BC3A58">
        <w:trPr>
          <w:trHeight w:val="300"/>
        </w:trPr>
        <w:tc>
          <w:tcPr>
            <w:tcW w:w="2127" w:type="dxa"/>
            <w:tcBorders>
              <w:top w:val="nil"/>
              <w:left w:val="single" w:sz="8" w:space="0" w:color="auto"/>
              <w:bottom w:val="nil"/>
              <w:right w:val="single" w:sz="8" w:space="0" w:color="auto"/>
            </w:tcBorders>
            <w:shd w:val="clear" w:color="auto" w:fill="auto"/>
            <w:noWrap/>
            <w:vAlign w:val="center"/>
            <w:hideMark/>
          </w:tcPr>
          <w:p w14:paraId="1B7561DC" w14:textId="77777777" w:rsidR="00434174" w:rsidRPr="00BC3A58" w:rsidRDefault="00434174" w:rsidP="00D96A6B">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HSBC México, S.A.</w:t>
            </w:r>
          </w:p>
        </w:tc>
        <w:tc>
          <w:tcPr>
            <w:tcW w:w="1417" w:type="dxa"/>
            <w:tcBorders>
              <w:top w:val="nil"/>
              <w:left w:val="nil"/>
              <w:bottom w:val="nil"/>
              <w:right w:val="single" w:sz="8" w:space="0" w:color="auto"/>
            </w:tcBorders>
            <w:shd w:val="clear" w:color="auto" w:fill="auto"/>
            <w:noWrap/>
            <w:vAlign w:val="center"/>
            <w:hideMark/>
          </w:tcPr>
          <w:p w14:paraId="0137E674" w14:textId="77777777" w:rsidR="00434174" w:rsidRPr="00BC3A58" w:rsidRDefault="00434174" w:rsidP="00D96A6B">
            <w:pPr>
              <w:spacing w:after="0" w:line="240" w:lineRule="auto"/>
              <w:jc w:val="right"/>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550,000,000</w:t>
            </w:r>
          </w:p>
        </w:tc>
        <w:tc>
          <w:tcPr>
            <w:tcW w:w="1701" w:type="dxa"/>
            <w:gridSpan w:val="2"/>
            <w:tcBorders>
              <w:top w:val="nil"/>
              <w:left w:val="nil"/>
              <w:bottom w:val="nil"/>
              <w:right w:val="single" w:sz="8" w:space="0" w:color="auto"/>
            </w:tcBorders>
            <w:shd w:val="clear" w:color="auto" w:fill="FFFFFF" w:themeFill="background1"/>
            <w:noWrap/>
            <w:vAlign w:val="center"/>
            <w:hideMark/>
          </w:tcPr>
          <w:p w14:paraId="404091CE" w14:textId="01FDD785" w:rsidR="00434174" w:rsidRPr="00BC3A58" w:rsidRDefault="00F7665F" w:rsidP="00D96A6B">
            <w:pPr>
              <w:spacing w:after="0" w:line="240" w:lineRule="auto"/>
              <w:jc w:val="right"/>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436,363,636</w:t>
            </w:r>
            <w:r w:rsidR="00BC3A58">
              <w:rPr>
                <w:rFonts w:ascii="Calibri" w:eastAsia="Times New Roman" w:hAnsi="Calibri" w:cs="Calibri"/>
                <w:color w:val="000000"/>
                <w:sz w:val="20"/>
                <w:szCs w:val="20"/>
                <w:lang w:val="es-ES" w:eastAsia="es-MX"/>
              </w:rPr>
              <w:t>.40</w:t>
            </w:r>
          </w:p>
        </w:tc>
        <w:tc>
          <w:tcPr>
            <w:tcW w:w="1559" w:type="dxa"/>
            <w:tcBorders>
              <w:top w:val="nil"/>
              <w:left w:val="nil"/>
              <w:bottom w:val="nil"/>
              <w:right w:val="single" w:sz="8" w:space="0" w:color="auto"/>
            </w:tcBorders>
            <w:shd w:val="clear" w:color="auto" w:fill="auto"/>
            <w:noWrap/>
            <w:vAlign w:val="center"/>
            <w:hideMark/>
          </w:tcPr>
          <w:p w14:paraId="08265BCA" w14:textId="4C3BD6BB" w:rsidR="00434174" w:rsidRPr="00BC3A58" w:rsidRDefault="00434174" w:rsidP="00D96A6B">
            <w:pPr>
              <w:spacing w:after="0" w:line="240" w:lineRule="auto"/>
              <w:jc w:val="center"/>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Q03-1024116</w:t>
            </w:r>
          </w:p>
        </w:tc>
        <w:tc>
          <w:tcPr>
            <w:tcW w:w="1276" w:type="dxa"/>
            <w:tcBorders>
              <w:top w:val="nil"/>
              <w:left w:val="nil"/>
              <w:bottom w:val="nil"/>
              <w:right w:val="nil"/>
            </w:tcBorders>
            <w:shd w:val="clear" w:color="auto" w:fill="auto"/>
            <w:noWrap/>
            <w:vAlign w:val="center"/>
            <w:hideMark/>
          </w:tcPr>
          <w:p w14:paraId="429C0097" w14:textId="77777777" w:rsidR="00434174" w:rsidRPr="00BC3A58" w:rsidRDefault="00434174" w:rsidP="00536B10">
            <w:pPr>
              <w:spacing w:after="0" w:line="240" w:lineRule="auto"/>
              <w:jc w:val="center"/>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TIIE+0.12</w:t>
            </w:r>
          </w:p>
        </w:tc>
        <w:tc>
          <w:tcPr>
            <w:tcW w:w="1418" w:type="dxa"/>
            <w:tcBorders>
              <w:top w:val="nil"/>
              <w:left w:val="single" w:sz="8" w:space="0" w:color="auto"/>
              <w:bottom w:val="nil"/>
              <w:right w:val="single" w:sz="8" w:space="0" w:color="auto"/>
            </w:tcBorders>
            <w:shd w:val="clear" w:color="auto" w:fill="auto"/>
            <w:noWrap/>
            <w:vAlign w:val="center"/>
            <w:hideMark/>
          </w:tcPr>
          <w:p w14:paraId="75CF8123" w14:textId="77777777" w:rsidR="00434174" w:rsidRPr="00BC3A58" w:rsidRDefault="00434174" w:rsidP="00D96A6B">
            <w:pPr>
              <w:spacing w:after="0" w:line="240" w:lineRule="auto"/>
              <w:jc w:val="center"/>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02-oct-25</w:t>
            </w:r>
          </w:p>
        </w:tc>
      </w:tr>
      <w:tr w:rsidR="00434174" w:rsidRPr="00D96A6B" w14:paraId="1DEBDF12" w14:textId="77777777" w:rsidTr="006E6A58">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CC1D36A" w14:textId="77777777" w:rsidR="00434174" w:rsidRPr="00BC3A58" w:rsidRDefault="00434174" w:rsidP="00D96A6B">
            <w:pPr>
              <w:spacing w:after="0" w:line="240" w:lineRule="auto"/>
              <w:jc w:val="center"/>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TOTAL</w:t>
            </w:r>
          </w:p>
        </w:tc>
        <w:tc>
          <w:tcPr>
            <w:tcW w:w="1417" w:type="dxa"/>
            <w:tcBorders>
              <w:top w:val="nil"/>
              <w:left w:val="nil"/>
              <w:bottom w:val="single" w:sz="8" w:space="0" w:color="auto"/>
              <w:right w:val="single" w:sz="8" w:space="0" w:color="auto"/>
            </w:tcBorders>
            <w:shd w:val="clear" w:color="auto" w:fill="auto"/>
            <w:noWrap/>
            <w:vAlign w:val="center"/>
            <w:hideMark/>
          </w:tcPr>
          <w:p w14:paraId="02D83139" w14:textId="57CE780F" w:rsidR="00434174" w:rsidRPr="00BC3A58" w:rsidRDefault="00434174" w:rsidP="00D96A6B">
            <w:pPr>
              <w:spacing w:after="0" w:line="240" w:lineRule="auto"/>
              <w:jc w:val="right"/>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550,000,000</w:t>
            </w:r>
          </w:p>
        </w:tc>
        <w:tc>
          <w:tcPr>
            <w:tcW w:w="1701" w:type="dxa"/>
            <w:gridSpan w:val="2"/>
            <w:tcBorders>
              <w:top w:val="nil"/>
              <w:left w:val="nil"/>
              <w:bottom w:val="single" w:sz="8" w:space="0" w:color="auto"/>
              <w:right w:val="single" w:sz="8" w:space="0" w:color="auto"/>
            </w:tcBorders>
            <w:shd w:val="clear" w:color="auto" w:fill="FFFFFF" w:themeFill="background1"/>
            <w:noWrap/>
            <w:vAlign w:val="center"/>
            <w:hideMark/>
          </w:tcPr>
          <w:p w14:paraId="017789E8" w14:textId="4CC124A3" w:rsidR="00434174" w:rsidRPr="00BC3A58" w:rsidRDefault="00BC3A58" w:rsidP="00D96A6B">
            <w:pPr>
              <w:spacing w:after="0" w:line="240" w:lineRule="auto"/>
              <w:jc w:val="right"/>
              <w:rPr>
                <w:rFonts w:ascii="Calibri" w:eastAsia="Times New Roman" w:hAnsi="Calibri" w:cs="Calibri"/>
                <w:b/>
                <w:bCs/>
                <w:color w:val="000000"/>
                <w:sz w:val="20"/>
                <w:szCs w:val="20"/>
                <w:lang w:eastAsia="es-MX"/>
              </w:rPr>
            </w:pPr>
            <w:r w:rsidRPr="00BC3A58">
              <w:rPr>
                <w:rFonts w:ascii="Calibri" w:eastAsia="Times New Roman" w:hAnsi="Calibri" w:cs="Calibri"/>
                <w:b/>
                <w:bCs/>
                <w:color w:val="000000"/>
                <w:sz w:val="20"/>
                <w:szCs w:val="20"/>
                <w:lang w:val="es-ES" w:eastAsia="es-MX"/>
              </w:rPr>
              <w:t>$</w:t>
            </w:r>
            <w:r>
              <w:rPr>
                <w:rFonts w:ascii="Calibri" w:eastAsia="Times New Roman" w:hAnsi="Calibri" w:cs="Calibri"/>
                <w:b/>
                <w:bCs/>
                <w:color w:val="000000"/>
                <w:sz w:val="20"/>
                <w:szCs w:val="20"/>
                <w:lang w:val="es-ES" w:eastAsia="es-MX"/>
              </w:rPr>
              <w:t>436,363,636.40</w:t>
            </w:r>
          </w:p>
        </w:tc>
        <w:tc>
          <w:tcPr>
            <w:tcW w:w="1559" w:type="dxa"/>
            <w:tcBorders>
              <w:top w:val="nil"/>
              <w:left w:val="nil"/>
              <w:bottom w:val="single" w:sz="8" w:space="0" w:color="auto"/>
              <w:right w:val="single" w:sz="8" w:space="0" w:color="auto"/>
            </w:tcBorders>
            <w:shd w:val="clear" w:color="auto" w:fill="auto"/>
            <w:noWrap/>
            <w:vAlign w:val="center"/>
            <w:hideMark/>
          </w:tcPr>
          <w:p w14:paraId="61F233B0" w14:textId="77777777" w:rsidR="00434174" w:rsidRPr="00BC3A58" w:rsidRDefault="00434174" w:rsidP="00D96A6B">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276" w:type="dxa"/>
            <w:tcBorders>
              <w:top w:val="nil"/>
              <w:left w:val="nil"/>
              <w:bottom w:val="single" w:sz="8" w:space="0" w:color="auto"/>
              <w:right w:val="nil"/>
            </w:tcBorders>
            <w:shd w:val="clear" w:color="auto" w:fill="auto"/>
            <w:noWrap/>
            <w:vAlign w:val="center"/>
            <w:hideMark/>
          </w:tcPr>
          <w:p w14:paraId="23B5DFCD" w14:textId="77777777" w:rsidR="00434174" w:rsidRPr="00BC3A58" w:rsidRDefault="00434174" w:rsidP="00D96A6B">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135779E4" w14:textId="77777777" w:rsidR="00434174" w:rsidRPr="00BC3A58" w:rsidRDefault="00434174" w:rsidP="00D96A6B">
            <w:pPr>
              <w:spacing w:after="0" w:line="240" w:lineRule="auto"/>
              <w:rPr>
                <w:rFonts w:ascii="Calibri" w:eastAsia="Times New Roman" w:hAnsi="Calibri" w:cs="Calibri"/>
                <w:color w:val="000000"/>
                <w:sz w:val="20"/>
                <w:szCs w:val="20"/>
                <w:lang w:eastAsia="es-MX"/>
              </w:rPr>
            </w:pPr>
            <w:r w:rsidRPr="00BC3A58">
              <w:rPr>
                <w:rFonts w:ascii="Calibri" w:eastAsia="Times New Roman" w:hAnsi="Calibri" w:cs="Calibri"/>
                <w:color w:val="000000"/>
                <w:sz w:val="20"/>
                <w:szCs w:val="20"/>
                <w:lang w:val="es-ES" w:eastAsia="es-MX"/>
              </w:rPr>
              <w:t> </w:t>
            </w:r>
          </w:p>
        </w:tc>
      </w:tr>
    </w:tbl>
    <w:p w14:paraId="1DB2EE80" w14:textId="74745C8B" w:rsidR="00661F16" w:rsidRDefault="00661F16" w:rsidP="00661F16"/>
    <w:p w14:paraId="0E2CCA61" w14:textId="77777777" w:rsidR="002F145B" w:rsidRDefault="002F145B" w:rsidP="00661F16"/>
    <w:p w14:paraId="766E6D91" w14:textId="02E68738" w:rsidR="00661F16" w:rsidRPr="00C01A7A" w:rsidRDefault="00661F16" w:rsidP="00661F16">
      <w:pPr>
        <w:pStyle w:val="Texto"/>
        <w:numPr>
          <w:ilvl w:val="0"/>
          <w:numId w:val="9"/>
        </w:numPr>
        <w:spacing w:after="0" w:line="240" w:lineRule="exact"/>
        <w:ind w:left="284" w:hanging="284"/>
        <w:rPr>
          <w:b/>
          <w:sz w:val="22"/>
          <w:szCs w:val="22"/>
          <w:lang w:val="es-MX"/>
        </w:rPr>
      </w:pPr>
      <w:r w:rsidRPr="00C01A7A">
        <w:rPr>
          <w:b/>
          <w:sz w:val="22"/>
          <w:szCs w:val="22"/>
          <w:lang w:val="es-MX"/>
        </w:rPr>
        <w:t>Proceso de Mejora</w:t>
      </w:r>
    </w:p>
    <w:p w14:paraId="056E3FBA" w14:textId="77777777" w:rsidR="00661F16" w:rsidRPr="00C01A7A" w:rsidRDefault="00661F16" w:rsidP="00661F16">
      <w:pPr>
        <w:jc w:val="both"/>
        <w:rPr>
          <w:rFonts w:ascii="Arial" w:hAnsi="Arial" w:cs="Arial"/>
          <w:b/>
        </w:rPr>
      </w:pPr>
    </w:p>
    <w:p w14:paraId="274900B0" w14:textId="53D356BB" w:rsidR="00661F16" w:rsidRPr="00C01A7A" w:rsidRDefault="00661F16" w:rsidP="00661F16">
      <w:pPr>
        <w:jc w:val="both"/>
        <w:rPr>
          <w:rFonts w:ascii="Arial" w:hAnsi="Arial" w:cs="Arial"/>
          <w:b/>
        </w:rPr>
      </w:pPr>
      <w:r w:rsidRPr="00C01A7A">
        <w:rPr>
          <w:rFonts w:ascii="Arial" w:hAnsi="Arial" w:cs="Arial"/>
          <w:b/>
        </w:rPr>
        <w:t>Política Financiera y Presupuestal</w:t>
      </w:r>
    </w:p>
    <w:p w14:paraId="0C8CBAF7" w14:textId="6B471B4C" w:rsidR="00661F16" w:rsidRPr="00AF3B9C" w:rsidRDefault="00661F16" w:rsidP="00AF3B9C">
      <w:pPr>
        <w:jc w:val="both"/>
        <w:rPr>
          <w:rFonts w:ascii="Arial" w:hAnsi="Arial" w:cs="Arial"/>
        </w:rPr>
      </w:pPr>
      <w:r w:rsidRPr="00C01A7A">
        <w:rPr>
          <w:rFonts w:ascii="Arial" w:hAnsi="Arial" w:cs="Arial"/>
        </w:rPr>
        <w:t>Los objetivos, estrategias y líneas de acción de la política presupuestal del actual gobierno están claramente plasmadas en el Plan Estatal de Desarrollo 20</w:t>
      </w:r>
      <w:r>
        <w:rPr>
          <w:rFonts w:ascii="Arial" w:hAnsi="Arial" w:cs="Arial"/>
        </w:rPr>
        <w:t>21</w:t>
      </w:r>
      <w:r w:rsidRPr="00C01A7A">
        <w:rPr>
          <w:rFonts w:ascii="Arial" w:hAnsi="Arial" w:cs="Arial"/>
        </w:rPr>
        <w:t>-202</w:t>
      </w:r>
      <w:r>
        <w:rPr>
          <w:rFonts w:ascii="Arial" w:hAnsi="Arial" w:cs="Arial"/>
        </w:rPr>
        <w:t>7</w:t>
      </w:r>
      <w:r w:rsidRPr="00C01A7A">
        <w:rPr>
          <w:rFonts w:ascii="Arial" w:hAnsi="Arial" w:cs="Arial"/>
        </w:rPr>
        <w:t>, documento guía de la actuación de los funcionarios públicos quienes, al igual que en el resto de la administración estatal, pero de manera muy especial en el caso de la Secretaría de Finanzas y Administración, tienen la obligación y la instrucción de garantizar que los recursos bajo su responsabilidad, sean manejados de manera hones</w:t>
      </w:r>
      <w:r>
        <w:rPr>
          <w:rFonts w:ascii="Arial" w:hAnsi="Arial" w:cs="Arial"/>
        </w:rPr>
        <w:t>ta y transparente. Por lo que algunos de los objetivos son los siguientes:</w:t>
      </w:r>
    </w:p>
    <w:p w14:paraId="4DEC2E90" w14:textId="12A4CE7E" w:rsidR="00661F16" w:rsidRDefault="00661F16" w:rsidP="00661F16">
      <w:pPr>
        <w:jc w:val="both"/>
        <w:rPr>
          <w:rFonts w:ascii="Arial" w:hAnsi="Arial" w:cs="Arial"/>
          <w:b/>
        </w:rPr>
      </w:pPr>
      <w:r w:rsidRPr="00572A45">
        <w:rPr>
          <w:rFonts w:ascii="Arial" w:hAnsi="Arial" w:cs="Arial"/>
          <w:b/>
        </w:rPr>
        <w:t>Objetivos</w:t>
      </w:r>
    </w:p>
    <w:p w14:paraId="78C31A08" w14:textId="77777777" w:rsidR="00661F16" w:rsidRPr="00581C90" w:rsidRDefault="00661F16" w:rsidP="00661F16">
      <w:pPr>
        <w:jc w:val="both"/>
        <w:rPr>
          <w:rFonts w:ascii="Arial" w:hAnsi="Arial" w:cs="Arial"/>
        </w:rPr>
      </w:pPr>
      <w:r w:rsidRPr="00581C90">
        <w:rPr>
          <w:rFonts w:ascii="Arial" w:hAnsi="Arial" w:cs="Arial"/>
          <w:b/>
        </w:rPr>
        <w:t>Objetivo 1</w:t>
      </w:r>
      <w:r w:rsidRPr="00581C90">
        <w:rPr>
          <w:rFonts w:ascii="Arial" w:hAnsi="Arial" w:cs="Arial"/>
        </w:rPr>
        <w:t>. Eliminar las prácticas indebidas, los privilegios y la corrupción por parte de los servidores públicos.</w:t>
      </w:r>
    </w:p>
    <w:p w14:paraId="4DB3E354" w14:textId="0F503242" w:rsidR="00661F16" w:rsidRPr="00661F16" w:rsidRDefault="00661F16" w:rsidP="00661F16">
      <w:pPr>
        <w:jc w:val="both"/>
        <w:rPr>
          <w:rFonts w:ascii="Arial" w:hAnsi="Arial" w:cs="Arial"/>
        </w:rPr>
      </w:pPr>
      <w:r w:rsidRPr="00581C90">
        <w:rPr>
          <w:rFonts w:ascii="Arial" w:hAnsi="Arial" w:cs="Arial"/>
        </w:rPr>
        <w:t xml:space="preserve"> • Estrategia 1.1. Fomentar entre los servidores públicos los principios de honradez y honestidad, evitando la corrupción, el dispendio y la frivolidad. </w:t>
      </w:r>
    </w:p>
    <w:p w14:paraId="0924FCF0" w14:textId="77777777" w:rsidR="00661F16" w:rsidRPr="00581C90" w:rsidRDefault="00661F16" w:rsidP="00661F16">
      <w:pPr>
        <w:jc w:val="both"/>
        <w:rPr>
          <w:rFonts w:ascii="Arial" w:hAnsi="Arial" w:cs="Arial"/>
        </w:rPr>
      </w:pPr>
      <w:r w:rsidRPr="00581C90">
        <w:rPr>
          <w:rFonts w:ascii="Arial" w:hAnsi="Arial" w:cs="Arial"/>
          <w:b/>
        </w:rPr>
        <w:t xml:space="preserve">Objetivo 2. </w:t>
      </w:r>
      <w:r w:rsidRPr="00581C90">
        <w:rPr>
          <w:rFonts w:ascii="Arial" w:hAnsi="Arial" w:cs="Arial"/>
        </w:rPr>
        <w:t xml:space="preserve">Fortalecer la Hacienda Pública del Estado bajo los principios de responsabilidad, sustentabilidad, eficiencia y eficacia de las finanzas públicas. </w:t>
      </w:r>
    </w:p>
    <w:p w14:paraId="35B882D6" w14:textId="5A4E77A1" w:rsidR="00661F16" w:rsidRPr="00661F16" w:rsidRDefault="00661F16" w:rsidP="00661F16">
      <w:pPr>
        <w:jc w:val="both"/>
        <w:rPr>
          <w:rFonts w:ascii="Arial" w:hAnsi="Arial" w:cs="Arial"/>
        </w:rPr>
      </w:pPr>
      <w:r w:rsidRPr="00581C90">
        <w:rPr>
          <w:rFonts w:ascii="Arial" w:hAnsi="Arial" w:cs="Arial"/>
        </w:rPr>
        <w:t xml:space="preserve">• Estrategia 2.1. Mejorar la atención, orientación y asistencia a los contribuyentes, para incidir en el cumplimiento de sus obligaciones fiscales de manera oportuna. </w:t>
      </w:r>
    </w:p>
    <w:p w14:paraId="028012DA" w14:textId="77777777" w:rsidR="00661F16" w:rsidRPr="00581C90" w:rsidRDefault="00661F16" w:rsidP="00661F16">
      <w:pPr>
        <w:jc w:val="both"/>
        <w:rPr>
          <w:rFonts w:ascii="Arial" w:hAnsi="Arial" w:cs="Arial"/>
        </w:rPr>
      </w:pPr>
      <w:r w:rsidRPr="00581C90">
        <w:rPr>
          <w:rFonts w:ascii="Arial" w:hAnsi="Arial" w:cs="Arial"/>
          <w:b/>
        </w:rPr>
        <w:t>Objetivo 3.</w:t>
      </w:r>
      <w:r w:rsidRPr="00581C90">
        <w:rPr>
          <w:rFonts w:ascii="Arial" w:hAnsi="Arial" w:cs="Arial"/>
        </w:rPr>
        <w:t xml:space="preserve"> Incrementar la eficacia y la eficiencia en las acciones de fiscalización.  </w:t>
      </w:r>
    </w:p>
    <w:p w14:paraId="2A98A733" w14:textId="57927A4F" w:rsidR="00661F16" w:rsidRPr="00661F16" w:rsidRDefault="00661F16" w:rsidP="00661F16">
      <w:pPr>
        <w:jc w:val="both"/>
        <w:rPr>
          <w:rFonts w:ascii="Arial" w:hAnsi="Arial" w:cs="Arial"/>
        </w:rPr>
      </w:pPr>
      <w:r w:rsidRPr="00581C90">
        <w:rPr>
          <w:rFonts w:ascii="Arial" w:hAnsi="Arial" w:cs="Arial"/>
        </w:rPr>
        <w:t xml:space="preserve">• Estrategia 3.1. Ejecutar el Programa Operativo Anual en materia fiscal federal, conforme al marco jurídico vigente y aplicable, así como a las políticas y reglas establecidas en las estrategias normativas emitidas por el Gobierno Federal. </w:t>
      </w:r>
    </w:p>
    <w:p w14:paraId="3D5323D0" w14:textId="77777777" w:rsidR="00661F16" w:rsidRPr="00581C90" w:rsidRDefault="00661F16" w:rsidP="00661F16">
      <w:pPr>
        <w:jc w:val="both"/>
        <w:rPr>
          <w:rFonts w:ascii="Arial" w:hAnsi="Arial" w:cs="Arial"/>
        </w:rPr>
      </w:pPr>
      <w:r w:rsidRPr="00581C90">
        <w:rPr>
          <w:rFonts w:ascii="Arial" w:hAnsi="Arial" w:cs="Arial"/>
          <w:b/>
        </w:rPr>
        <w:t>Objetivo 4.</w:t>
      </w:r>
      <w:r w:rsidRPr="00581C90">
        <w:rPr>
          <w:rFonts w:ascii="Arial" w:hAnsi="Arial" w:cs="Arial"/>
        </w:rPr>
        <w:t xml:space="preserve"> Manejar de manera responsable y transparente la deuda pública manteniendo finanzas públicas sanas y viables. </w:t>
      </w:r>
    </w:p>
    <w:p w14:paraId="26A9608E" w14:textId="296B0DEE" w:rsidR="00661F16" w:rsidRDefault="00661F16" w:rsidP="00661F16">
      <w:pPr>
        <w:jc w:val="both"/>
        <w:rPr>
          <w:rFonts w:ascii="Arial" w:hAnsi="Arial" w:cs="Arial"/>
        </w:rPr>
      </w:pPr>
      <w:r w:rsidRPr="00581C90">
        <w:rPr>
          <w:rFonts w:ascii="Arial" w:hAnsi="Arial" w:cs="Arial"/>
        </w:rPr>
        <w:t>• Estrategia 4.1. Registrar y gestionar la deuda pública de manera responsable.</w:t>
      </w:r>
    </w:p>
    <w:p w14:paraId="4AE9FE94" w14:textId="77777777" w:rsidR="00661F16" w:rsidRPr="00DA1C1E" w:rsidRDefault="00661F16" w:rsidP="00661F16">
      <w:pPr>
        <w:jc w:val="both"/>
        <w:rPr>
          <w:rFonts w:ascii="Arial" w:hAnsi="Arial" w:cs="Arial"/>
        </w:rPr>
      </w:pPr>
      <w:r w:rsidRPr="00C01A7A">
        <w:rPr>
          <w:rFonts w:ascii="Arial" w:hAnsi="Arial" w:cs="Arial"/>
        </w:rPr>
        <w:t>Las principales medidas emprendidas o fortalecidas durante el ejercicio estuvieron orientadas hacia la modernización tecnológica de la gestión gubernamental y los servicios ofrecidos al contribuyente, el fortalecimiento de la hacienda estatal y la racionalización y mayor rentabilidad social del gasto público.</w:t>
      </w:r>
    </w:p>
    <w:p w14:paraId="70549103" w14:textId="77777777" w:rsidR="00661F16" w:rsidRDefault="00661F16" w:rsidP="00661F16">
      <w:pPr>
        <w:jc w:val="both"/>
        <w:rPr>
          <w:rFonts w:ascii="Arial" w:hAnsi="Arial" w:cs="Arial"/>
          <w:b/>
        </w:rPr>
      </w:pPr>
    </w:p>
    <w:p w14:paraId="593D1087" w14:textId="0E7D19D4" w:rsidR="00661F16" w:rsidRPr="00661F16" w:rsidRDefault="00661F16" w:rsidP="00661F16">
      <w:pPr>
        <w:jc w:val="both"/>
        <w:rPr>
          <w:rFonts w:ascii="Arial" w:hAnsi="Arial" w:cs="Arial"/>
          <w:b/>
        </w:rPr>
      </w:pPr>
      <w:r w:rsidRPr="00C01A7A">
        <w:rPr>
          <w:rFonts w:ascii="Arial" w:hAnsi="Arial" w:cs="Arial"/>
          <w:b/>
        </w:rPr>
        <w:t xml:space="preserve">Modelo Económico Estratégico </w:t>
      </w:r>
    </w:p>
    <w:p w14:paraId="55E7FB85" w14:textId="77777777" w:rsidR="00BA2FB8" w:rsidRDefault="00661F16" w:rsidP="00661F16">
      <w:pPr>
        <w:jc w:val="both"/>
        <w:rPr>
          <w:rFonts w:ascii="Arial" w:hAnsi="Arial" w:cs="Arial"/>
        </w:rPr>
      </w:pPr>
      <w:r w:rsidRPr="00C01A7A">
        <w:rPr>
          <w:rFonts w:ascii="Arial" w:hAnsi="Arial" w:cs="Arial"/>
        </w:rPr>
        <w:t>Del Plan Estatal de Desarrollo 20</w:t>
      </w:r>
      <w:r>
        <w:rPr>
          <w:rFonts w:ascii="Arial" w:hAnsi="Arial" w:cs="Arial"/>
        </w:rPr>
        <w:t>21</w:t>
      </w:r>
      <w:r w:rsidRPr="00C01A7A">
        <w:rPr>
          <w:rFonts w:ascii="Arial" w:hAnsi="Arial" w:cs="Arial"/>
        </w:rPr>
        <w:t>-202</w:t>
      </w:r>
      <w:r>
        <w:rPr>
          <w:rFonts w:ascii="Arial" w:hAnsi="Arial" w:cs="Arial"/>
        </w:rPr>
        <w:t>7</w:t>
      </w:r>
      <w:r w:rsidRPr="00C01A7A">
        <w:rPr>
          <w:rFonts w:ascii="Arial" w:hAnsi="Arial" w:cs="Arial"/>
        </w:rPr>
        <w:t xml:space="preserve"> emana el Modelo </w:t>
      </w:r>
      <w:r w:rsidRPr="007B7A7F">
        <w:rPr>
          <w:rFonts w:ascii="Arial" w:hAnsi="Arial" w:cs="Arial"/>
        </w:rPr>
        <w:t xml:space="preserve">de </w:t>
      </w:r>
      <w:r>
        <w:rPr>
          <w:rFonts w:ascii="Arial" w:hAnsi="Arial" w:cs="Arial"/>
        </w:rPr>
        <w:t>P</w:t>
      </w:r>
      <w:r w:rsidRPr="007B7A7F">
        <w:rPr>
          <w:rFonts w:ascii="Arial" w:hAnsi="Arial" w:cs="Arial"/>
        </w:rPr>
        <w:t xml:space="preserve">laneación </w:t>
      </w:r>
      <w:r>
        <w:rPr>
          <w:rFonts w:ascii="Arial" w:hAnsi="Arial" w:cs="Arial"/>
        </w:rPr>
        <w:t>D</w:t>
      </w:r>
      <w:r w:rsidRPr="007B7A7F">
        <w:rPr>
          <w:rFonts w:ascii="Arial" w:hAnsi="Arial" w:cs="Arial"/>
        </w:rPr>
        <w:t xml:space="preserve">emocrática, que contempla fortalecer la gobernanza bajo los principios de una política de cero tolerancias a la corrupción, de tener un gobierno honesto, cercano a su gente, confiable, efectivo, abierto y de </w:t>
      </w:r>
    </w:p>
    <w:p w14:paraId="53AAE256" w14:textId="77777777" w:rsidR="00BA2FB8" w:rsidRDefault="00BA2FB8" w:rsidP="00661F16">
      <w:pPr>
        <w:jc w:val="both"/>
        <w:rPr>
          <w:rFonts w:ascii="Arial" w:hAnsi="Arial" w:cs="Arial"/>
        </w:rPr>
      </w:pPr>
    </w:p>
    <w:p w14:paraId="784DBCD8" w14:textId="3FA90ED5" w:rsidR="00661F16" w:rsidRDefault="00661F16" w:rsidP="00661F16">
      <w:pPr>
        <w:jc w:val="both"/>
        <w:rPr>
          <w:rFonts w:ascii="Arial" w:hAnsi="Arial" w:cs="Arial"/>
        </w:rPr>
      </w:pPr>
      <w:r w:rsidRPr="007B7A7F">
        <w:rPr>
          <w:rFonts w:ascii="Arial" w:hAnsi="Arial" w:cs="Arial"/>
        </w:rPr>
        <w:t>acceso al mismo trato y oportunidades, que incluye el reconocimiento, goce o ejercicio de los derechos humanos y las libertades fundamentales.</w:t>
      </w:r>
    </w:p>
    <w:p w14:paraId="516D9132" w14:textId="3A9D1BBE" w:rsidR="00661F16" w:rsidRDefault="00661F16" w:rsidP="00661F16">
      <w:pPr>
        <w:jc w:val="both"/>
        <w:rPr>
          <w:rFonts w:ascii="Arial" w:hAnsi="Arial" w:cs="Arial"/>
        </w:rPr>
      </w:pPr>
      <w:r w:rsidRPr="00D206E7">
        <w:rPr>
          <w:rFonts w:ascii="Arial" w:hAnsi="Arial" w:cs="Arial"/>
        </w:rPr>
        <w:t>No dejar a nadie atrás, no dejar a nadie fuera, es propósito prioritario de este gobierno.</w:t>
      </w:r>
    </w:p>
    <w:p w14:paraId="7AAE50D9" w14:textId="383E088A" w:rsidR="00661F16" w:rsidRDefault="00661F16" w:rsidP="00661F16">
      <w:pPr>
        <w:jc w:val="both"/>
        <w:rPr>
          <w:rFonts w:ascii="Arial" w:hAnsi="Arial" w:cs="Arial"/>
        </w:rPr>
      </w:pPr>
      <w:r w:rsidRPr="007B7A7F">
        <w:rPr>
          <w:rFonts w:ascii="Arial" w:hAnsi="Arial" w:cs="Arial"/>
        </w:rPr>
        <w:t xml:space="preserve">En este Plan Estatal de Desarrollo se consideran propuestas formuladas por nuestra sociedad y responde a las aspiraciones, demandas y compromisos que se asumieron como gobierno y da como resultado un diagnóstico sobre la situación que enfrenta la entidad en los ámbitos económico, social, ambiental y político. </w:t>
      </w:r>
    </w:p>
    <w:p w14:paraId="6FB2927B" w14:textId="3EDA58AB" w:rsidR="00661F16" w:rsidRPr="00C01A7A" w:rsidRDefault="00661F16" w:rsidP="00661F16">
      <w:pPr>
        <w:jc w:val="both"/>
        <w:rPr>
          <w:rFonts w:ascii="Arial" w:hAnsi="Arial" w:cs="Arial"/>
        </w:rPr>
      </w:pPr>
      <w:r w:rsidRPr="007B7A7F">
        <w:rPr>
          <w:rFonts w:ascii="Arial" w:hAnsi="Arial" w:cs="Arial"/>
        </w:rPr>
        <w:t>Contiene también las propuestas presentadas en las diversas reuniones, encuentros y la consulta ciudadana en diferentes aspectos temáticos que se realizaron con las organizaciones de la sociedad civil, con líderes de opinión, como cámaras, empresarios, organizaciones de productores, representantes de las instituciones educativas y medios de comunicación; construimos el Plan Estatal a partir de lo que quieren y demandan las y los sudcalifornianos.</w:t>
      </w:r>
    </w:p>
    <w:p w14:paraId="1448EC88" w14:textId="59887D59" w:rsidR="00661F16" w:rsidRPr="00C01A7A" w:rsidRDefault="00661F16" w:rsidP="00661F16">
      <w:pPr>
        <w:jc w:val="both"/>
        <w:rPr>
          <w:rFonts w:ascii="Arial" w:hAnsi="Arial" w:cs="Arial"/>
        </w:rPr>
      </w:pPr>
      <w:r w:rsidRPr="00D206E7">
        <w:rPr>
          <w:rFonts w:ascii="Arial" w:hAnsi="Arial" w:cs="Arial"/>
        </w:rPr>
        <w:t xml:space="preserve">Por lo tanto, la integración de este Plan de Desarrollo es el resultado de un esfuerzo plural e incluyente, que cuenta con el elemento clave de la participación ciudadana con corresponsabilidad; en este sentido, la incorporación de las organizaciones de la sociedad civil, la iniciativa privada, el sector social, el sector académico, los pueblos originarios y los ciudadanos en general permitieron conocer las demandas primordiales, dando como resultado un diagnóstico sobre la situación que enfrenta la entidad en los ámbitos político, cultural, económico y social. </w:t>
      </w:r>
    </w:p>
    <w:p w14:paraId="4CA6D9CC" w14:textId="77777777" w:rsidR="00661F16" w:rsidRPr="00C01A7A" w:rsidRDefault="00661F16" w:rsidP="00661F16">
      <w:pPr>
        <w:jc w:val="both"/>
        <w:rPr>
          <w:rFonts w:ascii="Arial" w:hAnsi="Arial" w:cs="Arial"/>
        </w:rPr>
      </w:pPr>
      <w:r w:rsidRPr="00D206E7">
        <w:rPr>
          <w:rFonts w:ascii="Arial" w:hAnsi="Arial" w:cs="Arial"/>
        </w:rPr>
        <w:t>El Plan Estatal de Desarrollo 2021-2027 está conformado por cinco Ejes Generales donde se abordan temas actuales de gran tras</w:t>
      </w:r>
      <w:r>
        <w:rPr>
          <w:rFonts w:ascii="Arial" w:hAnsi="Arial" w:cs="Arial"/>
        </w:rPr>
        <w:t>cendencia para nuestra sociedad.</w:t>
      </w:r>
    </w:p>
    <w:p w14:paraId="735F2824" w14:textId="77777777" w:rsidR="00661F16" w:rsidRPr="00C01A7A" w:rsidRDefault="00661F16" w:rsidP="00661F16">
      <w:pPr>
        <w:jc w:val="both"/>
        <w:rPr>
          <w:rFonts w:ascii="Arial" w:hAnsi="Arial" w:cs="Arial"/>
        </w:rPr>
      </w:pPr>
      <w:r w:rsidRPr="00C01A7A">
        <w:rPr>
          <w:rFonts w:ascii="Arial" w:hAnsi="Arial" w:cs="Arial"/>
        </w:rPr>
        <w:t>El modelo económico estratégico tiene 5 ejes fundamentales:</w:t>
      </w:r>
    </w:p>
    <w:p w14:paraId="2493E21E" w14:textId="77777777" w:rsidR="00661F16" w:rsidRPr="007E4AF4" w:rsidRDefault="00661F16" w:rsidP="00661F16">
      <w:pPr>
        <w:ind w:left="1428"/>
        <w:jc w:val="both"/>
        <w:rPr>
          <w:rFonts w:ascii="Arial" w:hAnsi="Arial" w:cs="Arial"/>
        </w:rPr>
      </w:pPr>
      <w:r w:rsidRPr="007E4AF4">
        <w:rPr>
          <w:rFonts w:ascii="Arial" w:hAnsi="Arial" w:cs="Arial"/>
        </w:rPr>
        <w:t xml:space="preserve"> I. Bienestar e inclusión </w:t>
      </w:r>
    </w:p>
    <w:p w14:paraId="5856683F" w14:textId="77777777" w:rsidR="00661F16" w:rsidRPr="007E4AF4" w:rsidRDefault="00661F16" w:rsidP="00661F16">
      <w:pPr>
        <w:ind w:left="1416" w:firstLine="12"/>
        <w:jc w:val="both"/>
        <w:rPr>
          <w:rFonts w:ascii="Arial" w:hAnsi="Arial" w:cs="Arial"/>
        </w:rPr>
      </w:pPr>
      <w:r w:rsidRPr="007E4AF4">
        <w:rPr>
          <w:rFonts w:ascii="Arial" w:hAnsi="Arial" w:cs="Arial"/>
        </w:rPr>
        <w:t xml:space="preserve">II. Política de paz y seguridad </w:t>
      </w:r>
    </w:p>
    <w:p w14:paraId="05EA2071" w14:textId="77777777" w:rsidR="00661F16" w:rsidRPr="007E4AF4" w:rsidRDefault="00661F16" w:rsidP="00661F16">
      <w:pPr>
        <w:ind w:left="1428"/>
        <w:jc w:val="both"/>
        <w:rPr>
          <w:rFonts w:ascii="Arial" w:hAnsi="Arial" w:cs="Arial"/>
        </w:rPr>
      </w:pPr>
      <w:r w:rsidRPr="007E4AF4">
        <w:rPr>
          <w:rFonts w:ascii="Arial" w:hAnsi="Arial" w:cs="Arial"/>
        </w:rPr>
        <w:t xml:space="preserve">III. Reactivación económica y empleo incluyente </w:t>
      </w:r>
    </w:p>
    <w:p w14:paraId="01EB4394" w14:textId="77777777" w:rsidR="00661F16" w:rsidRPr="007E4AF4" w:rsidRDefault="00661F16" w:rsidP="00661F16">
      <w:pPr>
        <w:ind w:left="1428"/>
        <w:jc w:val="both"/>
        <w:rPr>
          <w:rFonts w:ascii="Arial" w:hAnsi="Arial" w:cs="Arial"/>
        </w:rPr>
      </w:pPr>
      <w:r w:rsidRPr="007E4AF4">
        <w:rPr>
          <w:rFonts w:ascii="Arial" w:hAnsi="Arial" w:cs="Arial"/>
        </w:rPr>
        <w:t xml:space="preserve">IV. Infraestructura para todos, medio ambiente y sustentabilidad </w:t>
      </w:r>
    </w:p>
    <w:p w14:paraId="398C44E8" w14:textId="77777777" w:rsidR="00661F16" w:rsidRPr="00C03822" w:rsidRDefault="00661F16" w:rsidP="00661F16">
      <w:pPr>
        <w:ind w:left="1428"/>
        <w:jc w:val="both"/>
        <w:rPr>
          <w:rFonts w:ascii="Arial" w:hAnsi="Arial" w:cs="Arial"/>
        </w:rPr>
      </w:pPr>
      <w:r w:rsidRPr="00C03822">
        <w:rPr>
          <w:rFonts w:ascii="Arial" w:hAnsi="Arial" w:cs="Arial"/>
        </w:rPr>
        <w:t xml:space="preserve"> V. Transparencia y rendición de cuenta</w:t>
      </w:r>
    </w:p>
    <w:p w14:paraId="389CEF49" w14:textId="77777777" w:rsidR="00661F16" w:rsidRDefault="00661F16" w:rsidP="00661F16">
      <w:pPr>
        <w:jc w:val="both"/>
        <w:rPr>
          <w:rFonts w:ascii="Arial" w:hAnsi="Arial" w:cs="Arial"/>
          <w:b/>
        </w:rPr>
      </w:pPr>
    </w:p>
    <w:p w14:paraId="2417924C" w14:textId="61EF6906" w:rsidR="00661F16" w:rsidRDefault="00661F16" w:rsidP="00661F16">
      <w:pPr>
        <w:jc w:val="both"/>
        <w:rPr>
          <w:rFonts w:ascii="Arial" w:hAnsi="Arial" w:cs="Arial"/>
          <w:b/>
        </w:rPr>
      </w:pPr>
      <w:r w:rsidRPr="000902E9">
        <w:rPr>
          <w:rFonts w:ascii="Arial" w:hAnsi="Arial" w:cs="Arial"/>
          <w:b/>
        </w:rPr>
        <w:t>BIENESTAR E INCLUSIÓN</w:t>
      </w:r>
    </w:p>
    <w:p w14:paraId="4EDE5685" w14:textId="19FBB901" w:rsidR="00661F16" w:rsidRPr="00661F16" w:rsidRDefault="00661F16" w:rsidP="00661F16">
      <w:pPr>
        <w:jc w:val="both"/>
        <w:rPr>
          <w:rFonts w:ascii="Arial" w:hAnsi="Arial" w:cs="Arial"/>
        </w:rPr>
      </w:pPr>
      <w:r>
        <w:rPr>
          <w:rFonts w:ascii="Arial" w:hAnsi="Arial" w:cs="Arial"/>
        </w:rPr>
        <w:t>S</w:t>
      </w:r>
      <w:r w:rsidRPr="000902E9">
        <w:rPr>
          <w:rFonts w:ascii="Arial" w:hAnsi="Arial" w:cs="Arial"/>
        </w:rPr>
        <w:t>e busca el bienestar para todas y todos los sudcalifornianos, pero particularmente a los grupos en situación de vulnerabilidad, es decir, plantea la necesidad de implementar políticas públicas que conlleven a generar mayor bienestar y que contribuyan a reducir la brecha de desigualdad a toda la población, dando prioridad a la salud, educación, asistencia e inclusión social; promover la vivienda digna y fortalecer el arte, la cultura y el deporte.</w:t>
      </w:r>
    </w:p>
    <w:p w14:paraId="735C939D" w14:textId="77777777" w:rsidR="00961632" w:rsidRDefault="00961632" w:rsidP="00661F16">
      <w:pPr>
        <w:jc w:val="both"/>
        <w:rPr>
          <w:rFonts w:ascii="Arial" w:hAnsi="Arial" w:cs="Arial"/>
          <w:b/>
        </w:rPr>
      </w:pPr>
    </w:p>
    <w:p w14:paraId="3DBC4F75" w14:textId="77777777" w:rsidR="00BA2FB8" w:rsidRDefault="00BA2FB8" w:rsidP="00661F16">
      <w:pPr>
        <w:jc w:val="both"/>
        <w:rPr>
          <w:rFonts w:ascii="Arial" w:hAnsi="Arial" w:cs="Arial"/>
          <w:b/>
        </w:rPr>
      </w:pPr>
    </w:p>
    <w:p w14:paraId="0F8D0047" w14:textId="5DB9D8BA" w:rsidR="00661F16" w:rsidRPr="00661F16" w:rsidRDefault="00661F16" w:rsidP="00661F16">
      <w:pPr>
        <w:jc w:val="both"/>
        <w:rPr>
          <w:rFonts w:ascii="Arial" w:hAnsi="Arial" w:cs="Arial"/>
          <w:b/>
        </w:rPr>
      </w:pPr>
      <w:r w:rsidRPr="000902E9">
        <w:rPr>
          <w:rFonts w:ascii="Arial" w:hAnsi="Arial" w:cs="Arial"/>
          <w:b/>
        </w:rPr>
        <w:t>POLÍTICA DE PAZ Y SEGURIDAD</w:t>
      </w:r>
    </w:p>
    <w:p w14:paraId="2F504C08" w14:textId="77777777" w:rsidR="00661F16" w:rsidRDefault="00661F16" w:rsidP="00661F16">
      <w:pPr>
        <w:jc w:val="both"/>
        <w:rPr>
          <w:rFonts w:ascii="Arial" w:hAnsi="Arial" w:cs="Arial"/>
        </w:rPr>
      </w:pPr>
      <w:r w:rsidRPr="000902E9">
        <w:rPr>
          <w:rFonts w:ascii="Arial" w:hAnsi="Arial" w:cs="Arial"/>
        </w:rPr>
        <w:t>E</w:t>
      </w:r>
      <w:r>
        <w:rPr>
          <w:rFonts w:ascii="Arial" w:hAnsi="Arial" w:cs="Arial"/>
        </w:rPr>
        <w:t>n este</w:t>
      </w:r>
      <w:r w:rsidRPr="000902E9">
        <w:rPr>
          <w:rFonts w:ascii="Arial" w:hAnsi="Arial" w:cs="Arial"/>
        </w:rPr>
        <w:t xml:space="preserve"> </w:t>
      </w:r>
      <w:r w:rsidRPr="00AE4E52">
        <w:rPr>
          <w:rFonts w:ascii="Arial" w:hAnsi="Arial" w:cs="Arial"/>
        </w:rPr>
        <w:t>eje</w:t>
      </w:r>
      <w:r w:rsidRPr="000902E9">
        <w:rPr>
          <w:rFonts w:ascii="Arial" w:hAnsi="Arial" w:cs="Arial"/>
        </w:rPr>
        <w:t xml:space="preserve">, busca incrementar una política de paz y seguridad, pilar fundamental para que en estos años haya paz y tranquilidad en Baja California Sur, propiciando un estado de derecho justo y equitativo, con mejor procuración de justicia, respetando los derechos humanos y apegados a la legalidad, pero también 6 se agrega un apartado orientado a la gobernabilidad, que se refiere a la capacidad del gobierno de garantizar la legitimidad del ejercicio gubernamental. Por otra parte, se considera el apartado de Protección Civil, con la finalidad de brindarle mayor certeza a la ciudadanía de posibles catástrofes, desastres o calamidades públicas. También se plantean temas específicos no previstos en anteriores planes, como es el caso de feminicidios, búsqueda de personas y trata de personas, prevención, asistencia y desintoxicación para usuarios de drogas duras y la prevención, atención y duelos por suicidio. </w:t>
      </w:r>
    </w:p>
    <w:p w14:paraId="248FF774" w14:textId="77777777" w:rsidR="00661F16" w:rsidRDefault="00661F16" w:rsidP="00661F16">
      <w:pPr>
        <w:ind w:firstLine="708"/>
        <w:jc w:val="both"/>
        <w:rPr>
          <w:rFonts w:ascii="Arial" w:hAnsi="Arial" w:cs="Arial"/>
          <w:b/>
        </w:rPr>
      </w:pPr>
    </w:p>
    <w:p w14:paraId="4214D988" w14:textId="77777777" w:rsidR="00661F16" w:rsidRDefault="00661F16" w:rsidP="00661F16">
      <w:pPr>
        <w:jc w:val="both"/>
        <w:rPr>
          <w:rFonts w:ascii="Arial" w:hAnsi="Arial" w:cs="Arial"/>
          <w:b/>
        </w:rPr>
      </w:pPr>
      <w:r w:rsidRPr="000902E9">
        <w:rPr>
          <w:rFonts w:ascii="Arial" w:hAnsi="Arial" w:cs="Arial"/>
          <w:b/>
        </w:rPr>
        <w:t>REACTIVACIÓN ECONÓMICA Y EMPLEO INCLUYENTE</w:t>
      </w:r>
    </w:p>
    <w:p w14:paraId="14CE37EC" w14:textId="3DA062F3" w:rsidR="00661F16" w:rsidRDefault="00661F16" w:rsidP="00661F16">
      <w:pPr>
        <w:jc w:val="both"/>
        <w:rPr>
          <w:rFonts w:ascii="Arial" w:hAnsi="Arial" w:cs="Arial"/>
        </w:rPr>
      </w:pPr>
      <w:r>
        <w:rPr>
          <w:rFonts w:ascii="Arial" w:hAnsi="Arial" w:cs="Arial"/>
        </w:rPr>
        <w:t>C</w:t>
      </w:r>
      <w:r w:rsidRPr="000902E9">
        <w:rPr>
          <w:rFonts w:ascii="Arial" w:hAnsi="Arial" w:cs="Arial"/>
        </w:rPr>
        <w:t xml:space="preserve">onsidera la reactivación económica y la generación de empleo como partes indispensables para concebir un desarrollo económico en forma equilibrada con el desarrollo social, siendo el turismo la actividad que mueve el progreso, acompañado por las actividades económicas productivas y la promoción a la inversión. </w:t>
      </w:r>
    </w:p>
    <w:p w14:paraId="4D00CEE8" w14:textId="77777777" w:rsidR="00661F16" w:rsidRPr="000902E9" w:rsidRDefault="00661F16" w:rsidP="00661F16">
      <w:pPr>
        <w:jc w:val="both"/>
        <w:rPr>
          <w:rFonts w:ascii="Arial" w:hAnsi="Arial" w:cs="Arial"/>
        </w:rPr>
      </w:pPr>
    </w:p>
    <w:p w14:paraId="64C23925" w14:textId="20C4EC0D" w:rsidR="00661F16" w:rsidRPr="00661F16" w:rsidRDefault="00661F16" w:rsidP="00661F16">
      <w:pPr>
        <w:jc w:val="both"/>
        <w:rPr>
          <w:rFonts w:ascii="Arial" w:hAnsi="Arial" w:cs="Arial"/>
          <w:b/>
        </w:rPr>
      </w:pPr>
      <w:r w:rsidRPr="000902E9">
        <w:rPr>
          <w:rFonts w:ascii="Arial" w:hAnsi="Arial" w:cs="Arial"/>
          <w:b/>
        </w:rPr>
        <w:t>INFRAESTRUCTURA PARA TODOS, MEDIO AMBIENTE Y SUSTENTABILIDAD</w:t>
      </w:r>
    </w:p>
    <w:p w14:paraId="7DFA05AA" w14:textId="7BB83FCB" w:rsidR="006E6A58" w:rsidRPr="006E6A58" w:rsidRDefault="00661F16" w:rsidP="00661F16">
      <w:pPr>
        <w:jc w:val="both"/>
        <w:rPr>
          <w:rFonts w:ascii="Arial" w:hAnsi="Arial" w:cs="Arial"/>
        </w:rPr>
      </w:pPr>
      <w:r>
        <w:rPr>
          <w:rFonts w:ascii="Arial" w:hAnsi="Arial" w:cs="Arial"/>
        </w:rPr>
        <w:t>P</w:t>
      </w:r>
      <w:r w:rsidRPr="000902E9">
        <w:rPr>
          <w:rFonts w:ascii="Arial" w:hAnsi="Arial" w:cs="Arial"/>
        </w:rPr>
        <w:t xml:space="preserve">retende un crecimiento importante en la infraestructura, se considera la política pública hidráulica, de movilidad urbana, comunicaciones y transportes, eléctrica y telecomunicaciones, que contribuyan a un desarrollo integral y mejor calidad de vida de los habitantes de las ciudades y localidades de Baja California Sur, con un aprovechamiento óptimo en el manejo de los recursos asignados, cumpliendo con los principios de eficiencia, eficacia y transparencia. También aborda los temas de medio ambiente y cambio climático, de ordenamiento territorial y energías alternativas. En este eje se considera un nuevo tema denominado protección de animales domésticos. </w:t>
      </w:r>
    </w:p>
    <w:p w14:paraId="65B4BB78" w14:textId="77777777" w:rsidR="00BA2FB8" w:rsidRDefault="00BA2FB8" w:rsidP="00661F16">
      <w:pPr>
        <w:jc w:val="both"/>
        <w:rPr>
          <w:rFonts w:ascii="Arial" w:hAnsi="Arial" w:cs="Arial"/>
          <w:b/>
        </w:rPr>
      </w:pPr>
    </w:p>
    <w:p w14:paraId="76ACB021" w14:textId="7C4106F4" w:rsidR="00661F16" w:rsidRDefault="00661F16" w:rsidP="00661F16">
      <w:pPr>
        <w:jc w:val="both"/>
        <w:rPr>
          <w:rFonts w:ascii="Arial" w:hAnsi="Arial" w:cs="Arial"/>
          <w:b/>
        </w:rPr>
      </w:pPr>
      <w:r w:rsidRPr="000902E9">
        <w:rPr>
          <w:rFonts w:ascii="Arial" w:hAnsi="Arial" w:cs="Arial"/>
          <w:b/>
        </w:rPr>
        <w:t>TRANSPARENCIA Y RENDICIÓN DE CUENTA</w:t>
      </w:r>
    </w:p>
    <w:p w14:paraId="607C625F" w14:textId="4C5A1C9D" w:rsidR="00661F16" w:rsidRDefault="00661F16" w:rsidP="00661F16">
      <w:pPr>
        <w:jc w:val="both"/>
        <w:rPr>
          <w:rFonts w:ascii="Arial" w:hAnsi="Arial" w:cs="Arial"/>
        </w:rPr>
      </w:pPr>
      <w:r>
        <w:rPr>
          <w:rFonts w:ascii="Arial" w:hAnsi="Arial" w:cs="Arial"/>
        </w:rPr>
        <w:t>Intenta</w:t>
      </w:r>
      <w:r w:rsidRPr="000902E9">
        <w:rPr>
          <w:rFonts w:ascii="Arial" w:hAnsi="Arial" w:cs="Arial"/>
        </w:rPr>
        <w:t xml:space="preserve"> aplicar diversas estrategias orientadas a la transparencia, rendición de cuentas y mitigar la corrupción y sus efectos en el sector público, para con ello posicionar a Baja California Sur como un estado transparente, democrático y abierto que rinde cuentas a la sociedad, garantizando el derecho de acceso a la información y protección de datos personales, con un gobierno cercano a la gente, honesto, limpio y responsable.</w:t>
      </w:r>
    </w:p>
    <w:p w14:paraId="1ED6BF6A" w14:textId="77777777" w:rsidR="00661F16" w:rsidRPr="00C01A7A" w:rsidRDefault="00661F16" w:rsidP="00661F16">
      <w:pPr>
        <w:jc w:val="both"/>
        <w:rPr>
          <w:rFonts w:ascii="Arial" w:hAnsi="Arial" w:cs="Arial"/>
          <w:b/>
        </w:rPr>
      </w:pPr>
      <w:r w:rsidRPr="00C01A7A">
        <w:rPr>
          <w:rFonts w:ascii="Arial" w:hAnsi="Arial" w:cs="Arial"/>
          <w:b/>
        </w:rPr>
        <w:t>Objetivo</w:t>
      </w:r>
    </w:p>
    <w:p w14:paraId="2F7A0460" w14:textId="77777777" w:rsidR="00661F16" w:rsidRPr="00C01A7A" w:rsidRDefault="00661F16" w:rsidP="00661F16">
      <w:pPr>
        <w:jc w:val="both"/>
        <w:rPr>
          <w:rFonts w:ascii="Arial" w:hAnsi="Arial" w:cs="Arial"/>
        </w:rPr>
      </w:pPr>
      <w:r w:rsidRPr="00C01A7A">
        <w:rPr>
          <w:rFonts w:ascii="Arial" w:hAnsi="Arial" w:cs="Arial"/>
        </w:rPr>
        <w:t xml:space="preserve">Contar con un gobierno transparente, responsable y eficiente, cercano a la gente, que dé cuenta de cada una de sus acciones, en donde no tenga cabida la corrupción en cualquiera de sus </w:t>
      </w:r>
      <w:r w:rsidRPr="00C01A7A">
        <w:rPr>
          <w:rFonts w:ascii="Arial" w:hAnsi="Arial" w:cs="Arial"/>
        </w:rPr>
        <w:lastRenderedPageBreak/>
        <w:t>manifestaciones, a fin de garantizar el uso y aprovechamiento de los recursos del estado a favor del desarrollo de la sociedad.</w:t>
      </w:r>
    </w:p>
    <w:p w14:paraId="0B17976C" w14:textId="77777777" w:rsidR="00661F16" w:rsidRPr="00C01A7A" w:rsidRDefault="00661F16" w:rsidP="00661F16">
      <w:pPr>
        <w:jc w:val="both"/>
        <w:rPr>
          <w:rFonts w:ascii="Arial" w:hAnsi="Arial" w:cs="Arial"/>
          <w:b/>
        </w:rPr>
      </w:pPr>
      <w:r w:rsidRPr="00C01A7A">
        <w:rPr>
          <w:rFonts w:ascii="Arial" w:hAnsi="Arial" w:cs="Arial"/>
          <w:b/>
        </w:rPr>
        <w:t>Estrategias</w:t>
      </w:r>
    </w:p>
    <w:p w14:paraId="2318B864" w14:textId="15E5B59E" w:rsidR="00661F16" w:rsidRPr="00C01A7A" w:rsidRDefault="00661F16" w:rsidP="00961632">
      <w:pPr>
        <w:jc w:val="both"/>
        <w:rPr>
          <w:rFonts w:ascii="Arial" w:hAnsi="Arial" w:cs="Arial"/>
        </w:rPr>
      </w:pPr>
      <w:r w:rsidRPr="00C01A7A">
        <w:rPr>
          <w:rFonts w:ascii="Arial" w:hAnsi="Arial" w:cs="Arial"/>
        </w:rPr>
        <w:t>Para alcanzar el objetivo de transparencia se han definido tres estrategias medulares:</w:t>
      </w:r>
      <w:r w:rsidR="00961632">
        <w:rPr>
          <w:rFonts w:ascii="Arial" w:hAnsi="Arial" w:cs="Arial"/>
        </w:rPr>
        <w:t xml:space="preserve"> </w:t>
      </w:r>
      <w:r w:rsidRPr="00C01A7A">
        <w:rPr>
          <w:rFonts w:ascii="Arial" w:hAnsi="Arial" w:cs="Arial"/>
        </w:rPr>
        <w:t>La primera, la lucha frontal contra la corrupción. La segunda, garantizar a la sociedad el acceso efectivo a la información pública y</w:t>
      </w:r>
      <w:r>
        <w:rPr>
          <w:rFonts w:ascii="Arial" w:hAnsi="Arial" w:cs="Arial"/>
        </w:rPr>
        <w:t xml:space="preserve"> </w:t>
      </w:r>
      <w:r w:rsidRPr="00C01A7A">
        <w:rPr>
          <w:rFonts w:ascii="Arial" w:hAnsi="Arial" w:cs="Arial"/>
        </w:rPr>
        <w:t>la tercera, pero no menos importante, la rendición de cuentas del quehacer gubernamental.</w:t>
      </w:r>
    </w:p>
    <w:p w14:paraId="1C969B66" w14:textId="66744475" w:rsidR="00C92B2B" w:rsidRPr="00AF3B9C" w:rsidRDefault="00661F16" w:rsidP="00AF3B9C">
      <w:pPr>
        <w:jc w:val="both"/>
        <w:rPr>
          <w:rFonts w:ascii="Arial" w:hAnsi="Arial" w:cs="Arial"/>
        </w:rPr>
      </w:pPr>
      <w:r w:rsidRPr="00C01A7A">
        <w:rPr>
          <w:rFonts w:ascii="Arial" w:hAnsi="Arial" w:cs="Arial"/>
        </w:rPr>
        <w:t xml:space="preserve">La honestidad del gobierno debe ser percibida por la población en cada acto de servicio público y trámite gubernamental. La manera de combatir la corrupción está en el establecimiento de un sistema que promueva la cultura de la honestidad en cada servidor público y que otorgue las herramientas necesarias a la ciudadanía para que señalen con toda confianza cualquier acto que esté fuera de las normas éticas y legales. </w:t>
      </w:r>
    </w:p>
    <w:p w14:paraId="5A70FF21" w14:textId="77777777" w:rsidR="00BA2FB8" w:rsidRDefault="00BA2FB8" w:rsidP="00961632">
      <w:pPr>
        <w:jc w:val="both"/>
        <w:rPr>
          <w:rFonts w:ascii="Arial" w:hAnsi="Arial" w:cs="Arial"/>
          <w:b/>
        </w:rPr>
      </w:pPr>
    </w:p>
    <w:p w14:paraId="17B86595" w14:textId="6188DC1C" w:rsidR="00961632" w:rsidRDefault="00661F16" w:rsidP="00961632">
      <w:pPr>
        <w:jc w:val="both"/>
        <w:rPr>
          <w:rFonts w:ascii="Arial" w:hAnsi="Arial" w:cs="Arial"/>
          <w:b/>
        </w:rPr>
      </w:pPr>
      <w:r w:rsidRPr="00C01A7A">
        <w:rPr>
          <w:rFonts w:ascii="Arial" w:hAnsi="Arial" w:cs="Arial"/>
          <w:b/>
        </w:rPr>
        <w:t>ANTICORRUPCIÓN</w:t>
      </w:r>
    </w:p>
    <w:p w14:paraId="282E240E" w14:textId="14E45C5F" w:rsidR="00661F16" w:rsidRPr="00C01A7A" w:rsidRDefault="00661F16" w:rsidP="00961632">
      <w:pPr>
        <w:jc w:val="both"/>
        <w:rPr>
          <w:rFonts w:ascii="Arial" w:hAnsi="Arial" w:cs="Arial"/>
          <w:b/>
        </w:rPr>
      </w:pPr>
      <w:r w:rsidRPr="00C01A7A">
        <w:rPr>
          <w:rFonts w:ascii="Arial" w:hAnsi="Arial" w:cs="Arial"/>
          <w:b/>
        </w:rPr>
        <w:t>Componente: Percepción de Honestidad</w:t>
      </w:r>
    </w:p>
    <w:p w14:paraId="0D29F1CC" w14:textId="77777777" w:rsidR="00661F16" w:rsidRPr="00C01A7A" w:rsidRDefault="00661F16" w:rsidP="00661F16">
      <w:pPr>
        <w:numPr>
          <w:ilvl w:val="0"/>
          <w:numId w:val="15"/>
        </w:numPr>
        <w:spacing w:after="0" w:line="240" w:lineRule="auto"/>
        <w:jc w:val="both"/>
        <w:rPr>
          <w:rFonts w:ascii="Arial" w:hAnsi="Arial" w:cs="Arial"/>
        </w:rPr>
      </w:pPr>
      <w:r w:rsidRPr="00C01A7A">
        <w:rPr>
          <w:rFonts w:ascii="Arial" w:hAnsi="Arial" w:cs="Arial"/>
        </w:rPr>
        <w:t>Erradicar la corrupción y la impunidad a través de la vigilancia gubernamental y ciudadana de los recursos públicos, estableciendo eficaces medios para denunciar posibles actos de corrupción, aplicando la ley oportuna y eficientemente para fortalecer la confianza ciudadana en las instituciones públicas y promover el desarrollo y bienestar social.</w:t>
      </w:r>
    </w:p>
    <w:p w14:paraId="1D2DE83E" w14:textId="77777777" w:rsidR="00661F16" w:rsidRPr="00C01A7A" w:rsidRDefault="00661F16" w:rsidP="00661F16">
      <w:pPr>
        <w:numPr>
          <w:ilvl w:val="0"/>
          <w:numId w:val="15"/>
        </w:numPr>
        <w:spacing w:after="0" w:line="240" w:lineRule="auto"/>
        <w:jc w:val="both"/>
        <w:rPr>
          <w:rFonts w:ascii="Arial" w:hAnsi="Arial" w:cs="Arial"/>
        </w:rPr>
      </w:pPr>
      <w:r w:rsidRPr="00C01A7A">
        <w:rPr>
          <w:rFonts w:ascii="Arial" w:hAnsi="Arial" w:cs="Arial"/>
        </w:rPr>
        <w:t>Atender a la ciudadanía de manera eficaz y eficiente en los trámites gubernamentales que realice, como resultado de un manejo transparente y honesto de los recursos públicos. Desincentivar los actos de corrupción en el gobierno, por medio de un sistema estatal que faculte a la ciudadanía a señalar cualquier desviación de conducta de los servidores públicos.</w:t>
      </w:r>
    </w:p>
    <w:p w14:paraId="470861C4" w14:textId="77777777" w:rsidR="00C7318C" w:rsidRDefault="00C7318C" w:rsidP="00961632">
      <w:pPr>
        <w:jc w:val="both"/>
      </w:pPr>
    </w:p>
    <w:p w14:paraId="1DFA913D" w14:textId="181DBA08" w:rsidR="00961632" w:rsidRPr="00C01A7A" w:rsidRDefault="00961632" w:rsidP="00961632">
      <w:pPr>
        <w:jc w:val="both"/>
        <w:rPr>
          <w:rFonts w:ascii="Arial" w:hAnsi="Arial" w:cs="Arial"/>
          <w:b/>
        </w:rPr>
      </w:pPr>
      <w:r w:rsidRPr="00C01A7A">
        <w:rPr>
          <w:rFonts w:ascii="Arial" w:hAnsi="Arial" w:cs="Arial"/>
          <w:b/>
        </w:rPr>
        <w:t>Componente: Eficacia en Trámites.</w:t>
      </w:r>
    </w:p>
    <w:p w14:paraId="30A28ED4"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Fortalecer la rendición de cuentas incrementando el número de auditorías preventivas y correctivas al ejercicio de los recursos públicos.</w:t>
      </w:r>
    </w:p>
    <w:p w14:paraId="674E214C"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Aplicar las Normas Generales de Control Interno en las Dependencias y Entidades de la Administración Pública Estatal.</w:t>
      </w:r>
    </w:p>
    <w:p w14:paraId="3862A7B9" w14:textId="7C262389" w:rsidR="00961632" w:rsidRDefault="00961632" w:rsidP="00961632">
      <w:pPr>
        <w:numPr>
          <w:ilvl w:val="0"/>
          <w:numId w:val="15"/>
        </w:numPr>
        <w:spacing w:after="0" w:line="240" w:lineRule="auto"/>
        <w:jc w:val="both"/>
        <w:rPr>
          <w:rFonts w:ascii="Arial" w:hAnsi="Arial" w:cs="Arial"/>
        </w:rPr>
      </w:pPr>
      <w:r w:rsidRPr="00C01A7A">
        <w:rPr>
          <w:rFonts w:ascii="Arial" w:hAnsi="Arial" w:cs="Arial"/>
        </w:rPr>
        <w:t>Evaluar el desempeño de los servidores públicos de la Administración Pública Estatal.</w:t>
      </w:r>
    </w:p>
    <w:p w14:paraId="2C4FE984" w14:textId="77777777" w:rsidR="006E6A58" w:rsidRDefault="006E6A58" w:rsidP="006E6A58">
      <w:pPr>
        <w:spacing w:after="0" w:line="240" w:lineRule="auto"/>
        <w:jc w:val="both"/>
        <w:rPr>
          <w:rFonts w:ascii="Arial" w:hAnsi="Arial" w:cs="Arial"/>
        </w:rPr>
      </w:pPr>
    </w:p>
    <w:p w14:paraId="6941A14E" w14:textId="77777777" w:rsidR="006E6A58" w:rsidRPr="006E6A58" w:rsidRDefault="006E6A58" w:rsidP="006E6A58">
      <w:pPr>
        <w:spacing w:after="0" w:line="240" w:lineRule="auto"/>
        <w:jc w:val="both"/>
        <w:rPr>
          <w:rFonts w:ascii="Arial" w:hAnsi="Arial" w:cs="Arial"/>
        </w:rPr>
      </w:pPr>
    </w:p>
    <w:p w14:paraId="272E611E" w14:textId="3BC94251" w:rsidR="00961632" w:rsidRPr="00961632" w:rsidRDefault="00961632" w:rsidP="00961632">
      <w:pPr>
        <w:jc w:val="both"/>
        <w:rPr>
          <w:rFonts w:ascii="Arial" w:hAnsi="Arial" w:cs="Arial"/>
          <w:b/>
        </w:rPr>
      </w:pPr>
      <w:r w:rsidRPr="00C01A7A">
        <w:rPr>
          <w:rFonts w:ascii="Arial" w:hAnsi="Arial" w:cs="Arial"/>
          <w:b/>
        </w:rPr>
        <w:t>ACCESO A LA INFORMACIÓN PÚBLICA</w:t>
      </w:r>
    </w:p>
    <w:p w14:paraId="39508315" w14:textId="77777777" w:rsidR="00961632" w:rsidRPr="00C01A7A" w:rsidRDefault="00961632" w:rsidP="00961632">
      <w:pPr>
        <w:ind w:left="708"/>
        <w:jc w:val="both"/>
        <w:rPr>
          <w:rFonts w:ascii="Arial" w:hAnsi="Arial" w:cs="Arial"/>
        </w:rPr>
      </w:pPr>
      <w:r w:rsidRPr="00C01A7A">
        <w:rPr>
          <w:rFonts w:ascii="Arial" w:hAnsi="Arial" w:cs="Arial"/>
        </w:rPr>
        <w:t>La sociedad para realizar un escrutinio público, debe obtener sin restricciones y de manera oportuna la información que requiera sobre el manejo que se hace de los recursos públicos. La responsabilidad del gobierno está en mejorar el marco regulatorio, los procesos de acceso a la información y el diseño institucional.</w:t>
      </w:r>
    </w:p>
    <w:p w14:paraId="7B2CA87D" w14:textId="77777777" w:rsidR="00961632" w:rsidRPr="00C01A7A" w:rsidRDefault="00961632" w:rsidP="00961632">
      <w:pPr>
        <w:ind w:firstLine="708"/>
        <w:jc w:val="both"/>
        <w:rPr>
          <w:rFonts w:ascii="Arial" w:hAnsi="Arial" w:cs="Arial"/>
          <w:b/>
        </w:rPr>
      </w:pPr>
      <w:r w:rsidRPr="00C01A7A">
        <w:rPr>
          <w:rFonts w:ascii="Arial" w:hAnsi="Arial" w:cs="Arial"/>
          <w:b/>
        </w:rPr>
        <w:lastRenderedPageBreak/>
        <w:t>Componente: Regulación.</w:t>
      </w:r>
    </w:p>
    <w:p w14:paraId="7B48CDCD"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Lograr un Gobierno Transparente y Servidores Públicos comprometidos con la rendición de cuentas, revisando permanentemente la operatividad de las atribuciones legales que ejerce el Gobierno del Estado de Baja California Sur, a fin de responder a las prioridades sociales, eficiencia, transparencia y rendición de cuentas.</w:t>
      </w:r>
    </w:p>
    <w:p w14:paraId="330C1E32"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Mejorar la gestión pública estatal, mediante el impulso a la modernización y reingeniería institucional para agilizar la prestación de los servicios a la población, aplicando un Programa de Evaluación, Profesionalización y Actualización de los Servidores Públicos.</w:t>
      </w:r>
    </w:p>
    <w:p w14:paraId="72EF2D37" w14:textId="77777777" w:rsidR="00961632" w:rsidRPr="00C01A7A" w:rsidRDefault="00961632" w:rsidP="00961632">
      <w:pPr>
        <w:jc w:val="both"/>
        <w:rPr>
          <w:rFonts w:ascii="Arial" w:hAnsi="Arial" w:cs="Arial"/>
        </w:rPr>
      </w:pPr>
    </w:p>
    <w:p w14:paraId="5CA69B01" w14:textId="77777777" w:rsidR="00961632" w:rsidRPr="00C01A7A" w:rsidRDefault="00961632" w:rsidP="00961632">
      <w:pPr>
        <w:ind w:firstLine="709"/>
        <w:jc w:val="both"/>
        <w:rPr>
          <w:rFonts w:ascii="Arial" w:hAnsi="Arial" w:cs="Arial"/>
          <w:b/>
        </w:rPr>
      </w:pPr>
      <w:r w:rsidRPr="00C01A7A">
        <w:rPr>
          <w:rFonts w:ascii="Arial" w:hAnsi="Arial" w:cs="Arial"/>
          <w:b/>
        </w:rPr>
        <w:t>Componente: Derecho de acceso a la información</w:t>
      </w:r>
    </w:p>
    <w:p w14:paraId="7E95514C"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Establecer una ruta crítica para garantizar a las personas su derecho a la información en congruencia con el marco legal.</w:t>
      </w:r>
    </w:p>
    <w:p w14:paraId="415CCBF1" w14:textId="77777777" w:rsidR="00961632" w:rsidRPr="00A804AF" w:rsidRDefault="00961632" w:rsidP="00961632">
      <w:pPr>
        <w:numPr>
          <w:ilvl w:val="0"/>
          <w:numId w:val="15"/>
        </w:numPr>
        <w:spacing w:after="0" w:line="240" w:lineRule="auto"/>
        <w:jc w:val="both"/>
        <w:rPr>
          <w:rFonts w:ascii="Arial" w:hAnsi="Arial" w:cs="Arial"/>
        </w:rPr>
      </w:pPr>
      <w:r w:rsidRPr="00C01A7A">
        <w:rPr>
          <w:rFonts w:ascii="Arial" w:hAnsi="Arial" w:cs="Arial"/>
        </w:rPr>
        <w:t>Generar un Gobierno cercano y moderno, basado en un padrón con identificación única de beneficiarios de los programas sociales, haciendo uso de tecnologías de la información.</w:t>
      </w:r>
    </w:p>
    <w:p w14:paraId="2008B5CB" w14:textId="77777777" w:rsidR="00961632" w:rsidRDefault="00961632" w:rsidP="00961632">
      <w:pPr>
        <w:ind w:left="708"/>
        <w:jc w:val="both"/>
        <w:rPr>
          <w:rFonts w:ascii="Arial" w:hAnsi="Arial" w:cs="Arial"/>
          <w:b/>
        </w:rPr>
      </w:pPr>
    </w:p>
    <w:p w14:paraId="0932ED0A" w14:textId="77777777" w:rsidR="00961632" w:rsidRPr="00C01A7A" w:rsidRDefault="00961632" w:rsidP="00961632">
      <w:pPr>
        <w:ind w:firstLine="709"/>
        <w:jc w:val="both"/>
        <w:rPr>
          <w:rFonts w:ascii="Arial" w:hAnsi="Arial" w:cs="Arial"/>
          <w:b/>
        </w:rPr>
      </w:pPr>
      <w:r w:rsidRPr="00C01A7A">
        <w:rPr>
          <w:rFonts w:ascii="Arial" w:hAnsi="Arial" w:cs="Arial"/>
          <w:b/>
        </w:rPr>
        <w:t>Componente: Transparencia y eficiencia institucional</w:t>
      </w:r>
    </w:p>
    <w:p w14:paraId="01BC4645"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Presentar anualmente por los Servidores Públicos la declaración de situación patrimonial, declaración fiscal y declaración de conflicto de intereses, a fin de transparentar su actuación en el ejercicio de sus funciones.</w:t>
      </w:r>
    </w:p>
    <w:p w14:paraId="2EE069EF" w14:textId="77777777" w:rsidR="00961632" w:rsidRPr="00A804AF" w:rsidRDefault="00961632" w:rsidP="00961632">
      <w:pPr>
        <w:numPr>
          <w:ilvl w:val="0"/>
          <w:numId w:val="15"/>
        </w:numPr>
        <w:spacing w:after="0" w:line="240" w:lineRule="auto"/>
        <w:jc w:val="both"/>
        <w:rPr>
          <w:rFonts w:ascii="Arial" w:hAnsi="Arial" w:cs="Arial"/>
        </w:rPr>
      </w:pPr>
      <w:r w:rsidRPr="00C01A7A">
        <w:rPr>
          <w:rFonts w:ascii="Arial" w:hAnsi="Arial" w:cs="Arial"/>
        </w:rPr>
        <w:t>Movilizar a los servidores públicos en la participación constante de procesos de actualización, capacitación y reforzamiento de competencias para un mejor servicio público y más eficiente.</w:t>
      </w:r>
    </w:p>
    <w:p w14:paraId="724CB763" w14:textId="77777777" w:rsidR="00961632" w:rsidRDefault="00961632" w:rsidP="00961632">
      <w:pPr>
        <w:ind w:left="708"/>
        <w:jc w:val="both"/>
        <w:rPr>
          <w:rFonts w:ascii="Arial" w:hAnsi="Arial" w:cs="Arial"/>
          <w:b/>
        </w:rPr>
      </w:pPr>
    </w:p>
    <w:p w14:paraId="11D2D842" w14:textId="77777777" w:rsidR="00C7318C" w:rsidRDefault="00C7318C" w:rsidP="00961632">
      <w:pPr>
        <w:ind w:left="708"/>
        <w:jc w:val="both"/>
        <w:rPr>
          <w:rFonts w:ascii="Arial" w:hAnsi="Arial" w:cs="Arial"/>
          <w:b/>
        </w:rPr>
      </w:pPr>
    </w:p>
    <w:p w14:paraId="7D9E8F25" w14:textId="3301FCA9" w:rsidR="00961632" w:rsidRDefault="00961632" w:rsidP="00961632">
      <w:pPr>
        <w:jc w:val="both"/>
        <w:rPr>
          <w:rFonts w:ascii="Arial" w:hAnsi="Arial" w:cs="Arial"/>
          <w:b/>
        </w:rPr>
      </w:pPr>
      <w:r w:rsidRPr="00C01A7A">
        <w:rPr>
          <w:rFonts w:ascii="Arial" w:hAnsi="Arial" w:cs="Arial"/>
          <w:b/>
        </w:rPr>
        <w:t>RENDICIÓN DE CUENTAS</w:t>
      </w:r>
    </w:p>
    <w:p w14:paraId="48CB8B71" w14:textId="77777777" w:rsidR="002F145B" w:rsidRPr="00961632" w:rsidRDefault="002F145B" w:rsidP="00961632">
      <w:pPr>
        <w:jc w:val="both"/>
        <w:rPr>
          <w:rFonts w:ascii="Arial" w:hAnsi="Arial" w:cs="Arial"/>
          <w:b/>
        </w:rPr>
      </w:pPr>
    </w:p>
    <w:p w14:paraId="319B71AD" w14:textId="0072505B" w:rsidR="006E6A58" w:rsidRDefault="00961632" w:rsidP="00961632">
      <w:pPr>
        <w:jc w:val="both"/>
        <w:rPr>
          <w:rFonts w:ascii="Arial" w:hAnsi="Arial" w:cs="Arial"/>
        </w:rPr>
      </w:pPr>
      <w:r w:rsidRPr="00C01A7A">
        <w:rPr>
          <w:rFonts w:ascii="Arial" w:hAnsi="Arial" w:cs="Arial"/>
        </w:rPr>
        <w:t>Los recursos públicos se deben gestionar para dar resultados a la sociedad. El gobierno debe responsabilizarse por la eficacia de sus</w:t>
      </w:r>
      <w:r>
        <w:rPr>
          <w:rFonts w:ascii="Arial" w:hAnsi="Arial" w:cs="Arial"/>
        </w:rPr>
        <w:t xml:space="preserve"> </w:t>
      </w:r>
      <w:r w:rsidRPr="00C01A7A">
        <w:rPr>
          <w:rFonts w:ascii="Arial" w:hAnsi="Arial" w:cs="Arial"/>
        </w:rPr>
        <w:t xml:space="preserve">acciones y dar cuenta ante la población de cualquier desvío en el logro de objetivos. Avanzar en la implementación del Presupuesto basado en Resultados y el Sistema de Evaluación del Desempeño, así como cumplir con todos los requisitos para transparentar la información presupuestal, es la estrategia para contar con un gobierno transparente y </w:t>
      </w:r>
      <w:r>
        <w:rPr>
          <w:rFonts w:ascii="Arial" w:hAnsi="Arial" w:cs="Arial"/>
        </w:rPr>
        <w:t>eficaz.</w:t>
      </w:r>
    </w:p>
    <w:p w14:paraId="286CB2D0" w14:textId="77777777" w:rsidR="002F145B" w:rsidRPr="00961632" w:rsidRDefault="002F145B" w:rsidP="00961632">
      <w:pPr>
        <w:jc w:val="both"/>
        <w:rPr>
          <w:rFonts w:ascii="Arial" w:hAnsi="Arial" w:cs="Arial"/>
        </w:rPr>
      </w:pPr>
    </w:p>
    <w:p w14:paraId="2186517C" w14:textId="77777777" w:rsidR="00961632" w:rsidRPr="00C01A7A" w:rsidRDefault="00961632" w:rsidP="00961632">
      <w:pPr>
        <w:ind w:left="708"/>
        <w:jc w:val="both"/>
        <w:rPr>
          <w:rFonts w:ascii="Arial" w:hAnsi="Arial" w:cs="Arial"/>
          <w:b/>
        </w:rPr>
      </w:pPr>
      <w:r w:rsidRPr="00C01A7A">
        <w:rPr>
          <w:rFonts w:ascii="Arial" w:hAnsi="Arial" w:cs="Arial"/>
          <w:b/>
        </w:rPr>
        <w:t>Componente: Presupuesto basado en Resultados.</w:t>
      </w:r>
    </w:p>
    <w:p w14:paraId="38F0CFE6" w14:textId="77777777" w:rsidR="00961632" w:rsidRPr="00A804AF" w:rsidRDefault="00961632" w:rsidP="00961632">
      <w:pPr>
        <w:numPr>
          <w:ilvl w:val="0"/>
          <w:numId w:val="15"/>
        </w:numPr>
        <w:spacing w:after="0" w:line="240" w:lineRule="auto"/>
        <w:jc w:val="both"/>
        <w:rPr>
          <w:rFonts w:ascii="Arial" w:hAnsi="Arial" w:cs="Arial"/>
        </w:rPr>
      </w:pPr>
      <w:r w:rsidRPr="00C01A7A">
        <w:rPr>
          <w:rFonts w:ascii="Arial" w:hAnsi="Arial" w:cs="Arial"/>
        </w:rPr>
        <w:t xml:space="preserve">Contribuir a una administración pública estatal eficaz, eficiente y transparente, poniendo a disposición de la sociedad información veraz, confiable, oportuna y garantizando su derecho a la información, con una estructura orgánica moderna, </w:t>
      </w:r>
      <w:r w:rsidRPr="00C01A7A">
        <w:rPr>
          <w:rFonts w:ascii="Arial" w:hAnsi="Arial" w:cs="Arial"/>
        </w:rPr>
        <w:lastRenderedPageBreak/>
        <w:t>ordenada y orientada a elevar la eficacia y efectividad de la administración pública, incorporando tecnologías de la información para una mayor eficiencia y transparencia en las áreas de recursos humanos, recursos materiales e inventarios.</w:t>
      </w:r>
    </w:p>
    <w:p w14:paraId="02F1C993" w14:textId="77777777" w:rsidR="002F145B" w:rsidRPr="00C01A7A" w:rsidRDefault="002F145B" w:rsidP="00961632">
      <w:pPr>
        <w:ind w:left="708"/>
        <w:jc w:val="both"/>
        <w:rPr>
          <w:rFonts w:ascii="Arial" w:hAnsi="Arial" w:cs="Arial"/>
        </w:rPr>
      </w:pPr>
    </w:p>
    <w:p w14:paraId="6EA29A98" w14:textId="77777777" w:rsidR="00961632" w:rsidRPr="00C01A7A" w:rsidRDefault="00961632" w:rsidP="00961632">
      <w:pPr>
        <w:ind w:left="708"/>
        <w:jc w:val="both"/>
        <w:rPr>
          <w:rFonts w:ascii="Arial" w:hAnsi="Arial" w:cs="Arial"/>
          <w:b/>
        </w:rPr>
      </w:pPr>
      <w:r w:rsidRPr="00C01A7A">
        <w:rPr>
          <w:rFonts w:ascii="Arial" w:hAnsi="Arial" w:cs="Arial"/>
          <w:b/>
        </w:rPr>
        <w:t>Componente: Información presupuestal</w:t>
      </w:r>
    </w:p>
    <w:p w14:paraId="16C98CFC" w14:textId="2439E7BA" w:rsidR="00961632" w:rsidRDefault="00961632" w:rsidP="00961632">
      <w:pPr>
        <w:numPr>
          <w:ilvl w:val="0"/>
          <w:numId w:val="15"/>
        </w:numPr>
        <w:spacing w:after="0" w:line="240" w:lineRule="auto"/>
        <w:jc w:val="both"/>
        <w:rPr>
          <w:rFonts w:ascii="Arial" w:hAnsi="Arial" w:cs="Arial"/>
        </w:rPr>
      </w:pPr>
      <w:r w:rsidRPr="00C01A7A">
        <w:rPr>
          <w:rFonts w:ascii="Arial" w:hAnsi="Arial" w:cs="Arial"/>
        </w:rPr>
        <w:t>Instrumentar los mecanismos necesarios que deriven en una mayor disciplina en el uso de los recursos públicos, estableciendo criterios de racionalidad y austeridad.</w:t>
      </w:r>
    </w:p>
    <w:p w14:paraId="5C7B8084" w14:textId="77777777" w:rsidR="00961632" w:rsidRDefault="00961632" w:rsidP="002F145B">
      <w:pPr>
        <w:spacing w:after="0" w:line="240" w:lineRule="auto"/>
        <w:ind w:left="1428"/>
        <w:jc w:val="both"/>
        <w:rPr>
          <w:rFonts w:ascii="Arial" w:hAnsi="Arial" w:cs="Arial"/>
        </w:rPr>
      </w:pPr>
    </w:p>
    <w:p w14:paraId="64F4BFCF" w14:textId="77777777" w:rsidR="002F145B" w:rsidRPr="00961632" w:rsidRDefault="002F145B" w:rsidP="002F145B">
      <w:pPr>
        <w:spacing w:after="0" w:line="240" w:lineRule="auto"/>
        <w:ind w:left="1428"/>
        <w:jc w:val="both"/>
        <w:rPr>
          <w:rFonts w:ascii="Arial" w:hAnsi="Arial" w:cs="Arial"/>
        </w:rPr>
      </w:pPr>
    </w:p>
    <w:p w14:paraId="4D326933" w14:textId="77777777" w:rsidR="00961632" w:rsidRPr="00C01A7A" w:rsidRDefault="00961632" w:rsidP="00961632">
      <w:pPr>
        <w:ind w:left="708"/>
        <w:jc w:val="both"/>
        <w:rPr>
          <w:rFonts w:ascii="Arial" w:hAnsi="Arial" w:cs="Arial"/>
          <w:b/>
        </w:rPr>
      </w:pPr>
      <w:r w:rsidRPr="00C01A7A">
        <w:rPr>
          <w:rFonts w:ascii="Arial" w:hAnsi="Arial" w:cs="Arial"/>
          <w:b/>
        </w:rPr>
        <w:t>Componente: Gobierno electrónico</w:t>
      </w:r>
    </w:p>
    <w:p w14:paraId="21FAB893" w14:textId="77777777" w:rsidR="00961632" w:rsidRPr="00F94B94" w:rsidRDefault="00961632" w:rsidP="00961632">
      <w:pPr>
        <w:numPr>
          <w:ilvl w:val="0"/>
          <w:numId w:val="15"/>
        </w:numPr>
        <w:spacing w:after="0" w:line="240" w:lineRule="auto"/>
        <w:jc w:val="both"/>
        <w:rPr>
          <w:rFonts w:ascii="Arial" w:hAnsi="Arial" w:cs="Arial"/>
        </w:rPr>
      </w:pPr>
      <w:r w:rsidRPr="00C01A7A">
        <w:rPr>
          <w:rFonts w:ascii="Arial" w:hAnsi="Arial" w:cs="Arial"/>
        </w:rPr>
        <w:t>Rediseñar normas y políticas que transformen a la administración en un gobierno electrónico que esté a la vanguardia a nivel nacional, adaptando nuevas tecnologías para el desarrollo y certificación de los procesos y procedimientos de los servicios públicos, especialmente en trámites de recaudación.</w:t>
      </w:r>
    </w:p>
    <w:p w14:paraId="038A85D3" w14:textId="77777777" w:rsidR="00961632" w:rsidRDefault="00961632" w:rsidP="00961632">
      <w:pPr>
        <w:rPr>
          <w:rFonts w:ascii="Arial" w:hAnsi="Arial" w:cs="Arial"/>
          <w:b/>
        </w:rPr>
      </w:pPr>
    </w:p>
    <w:p w14:paraId="4BCA0286" w14:textId="77777777" w:rsidR="00961632" w:rsidRDefault="00961632" w:rsidP="00961632">
      <w:pPr>
        <w:ind w:left="708"/>
        <w:jc w:val="center"/>
        <w:rPr>
          <w:rFonts w:ascii="Arial" w:hAnsi="Arial" w:cs="Arial"/>
          <w:b/>
        </w:rPr>
      </w:pPr>
    </w:p>
    <w:p w14:paraId="534E318D" w14:textId="0BCCD312" w:rsidR="00961632" w:rsidRDefault="00961632" w:rsidP="00961632">
      <w:pPr>
        <w:ind w:left="708"/>
        <w:jc w:val="center"/>
        <w:rPr>
          <w:rFonts w:ascii="Arial" w:hAnsi="Arial" w:cs="Arial"/>
          <w:b/>
        </w:rPr>
      </w:pPr>
      <w:r w:rsidRPr="00C01A7A">
        <w:rPr>
          <w:rFonts w:ascii="Arial" w:hAnsi="Arial" w:cs="Arial"/>
          <w:b/>
        </w:rPr>
        <w:t>DIVERSIFICACIÓN ECONÓMICA</w:t>
      </w:r>
    </w:p>
    <w:p w14:paraId="3519535A" w14:textId="77777777" w:rsidR="002F145B" w:rsidRPr="00961632" w:rsidRDefault="002F145B" w:rsidP="00961632">
      <w:pPr>
        <w:ind w:left="708"/>
        <w:jc w:val="center"/>
        <w:rPr>
          <w:rFonts w:ascii="Arial" w:hAnsi="Arial" w:cs="Arial"/>
          <w:b/>
        </w:rPr>
      </w:pPr>
    </w:p>
    <w:p w14:paraId="33409F3A" w14:textId="5816882A" w:rsidR="00961632" w:rsidRPr="00961632" w:rsidRDefault="00961632" w:rsidP="00961632">
      <w:pPr>
        <w:jc w:val="both"/>
        <w:rPr>
          <w:rFonts w:ascii="Arial" w:hAnsi="Arial" w:cs="Arial"/>
          <w:b/>
        </w:rPr>
      </w:pPr>
      <w:r w:rsidRPr="00C01A7A">
        <w:rPr>
          <w:rFonts w:ascii="Arial" w:hAnsi="Arial" w:cs="Arial"/>
          <w:b/>
        </w:rPr>
        <w:t>Objetivo</w:t>
      </w:r>
    </w:p>
    <w:p w14:paraId="37514452" w14:textId="5A3A8461" w:rsidR="00961632" w:rsidRPr="00961632" w:rsidRDefault="00961632" w:rsidP="00961632">
      <w:pPr>
        <w:jc w:val="both"/>
        <w:rPr>
          <w:rFonts w:ascii="Arial" w:hAnsi="Arial" w:cs="Arial"/>
        </w:rPr>
      </w:pPr>
      <w:r w:rsidRPr="00C01A7A">
        <w:rPr>
          <w:rFonts w:ascii="Arial" w:hAnsi="Arial" w:cs="Arial"/>
        </w:rPr>
        <w:t>El fortalecer y diversificar los motores económicos para elevar la competitividad, promoviendo el crecimiento sustentable, recuperando el dinamismo de la actividad económica de la Entidad, generando de forma oportuna y suficiente los satisfactores básicos y de bienestar que la sociedad demanda, superando las asimetrías y fortaleciendo el mercado interno, configurando así una estructura productiva equilibrada sectorial y regional.</w:t>
      </w:r>
    </w:p>
    <w:p w14:paraId="555071A1" w14:textId="11F57307" w:rsidR="00961632" w:rsidRPr="00961632" w:rsidRDefault="00961632" w:rsidP="00961632">
      <w:pPr>
        <w:jc w:val="both"/>
        <w:rPr>
          <w:rFonts w:ascii="Arial" w:hAnsi="Arial" w:cs="Arial"/>
          <w:b/>
        </w:rPr>
      </w:pPr>
      <w:r w:rsidRPr="00C01A7A">
        <w:rPr>
          <w:rFonts w:ascii="Arial" w:hAnsi="Arial" w:cs="Arial"/>
          <w:b/>
        </w:rPr>
        <w:t>Estrategia</w:t>
      </w:r>
    </w:p>
    <w:p w14:paraId="6F34E247" w14:textId="3364B857" w:rsidR="00527927" w:rsidRPr="00527927" w:rsidRDefault="00961632" w:rsidP="00527927">
      <w:pPr>
        <w:jc w:val="both"/>
        <w:rPr>
          <w:rFonts w:ascii="Arial" w:hAnsi="Arial" w:cs="Arial"/>
        </w:rPr>
      </w:pPr>
      <w:r w:rsidRPr="00C01A7A">
        <w:rPr>
          <w:rFonts w:ascii="Arial" w:hAnsi="Arial" w:cs="Arial"/>
        </w:rPr>
        <w:t xml:space="preserve">El binomio competitividad-crecimiento económico tiene que considerar las características de las regiones y las necesidades desde lo local. Por tal motivo, este eje contempla dos estrategias: La </w:t>
      </w:r>
      <w:r w:rsidRPr="00C01A7A">
        <w:rPr>
          <w:rFonts w:ascii="Arial" w:hAnsi="Arial" w:cs="Arial"/>
          <w:b/>
        </w:rPr>
        <w:t>competitividad</w:t>
      </w:r>
      <w:r w:rsidRPr="00C01A7A">
        <w:rPr>
          <w:rFonts w:ascii="Arial" w:hAnsi="Arial" w:cs="Arial"/>
        </w:rPr>
        <w:t xml:space="preserve"> como factor primordial para elevar productividad; y el </w:t>
      </w:r>
      <w:r w:rsidRPr="00C01A7A">
        <w:rPr>
          <w:rFonts w:ascii="Arial" w:hAnsi="Arial" w:cs="Arial"/>
          <w:b/>
        </w:rPr>
        <w:t>crecimiento sustentable</w:t>
      </w:r>
      <w:r w:rsidRPr="00C01A7A">
        <w:rPr>
          <w:rFonts w:ascii="Arial" w:hAnsi="Arial" w:cs="Arial"/>
        </w:rPr>
        <w:t xml:space="preserve"> como base productiva de la entidad. Con la primera, se generarán condiciones para promover e impulsar</w:t>
      </w:r>
      <w:r>
        <w:rPr>
          <w:rFonts w:ascii="Arial" w:hAnsi="Arial" w:cs="Arial"/>
        </w:rPr>
        <w:t xml:space="preserve"> </w:t>
      </w:r>
      <w:r w:rsidRPr="00C01A7A">
        <w:rPr>
          <w:rFonts w:ascii="Arial" w:hAnsi="Arial" w:cs="Arial"/>
        </w:rPr>
        <w:t>la</w:t>
      </w:r>
      <w:r>
        <w:rPr>
          <w:rFonts w:ascii="Arial" w:hAnsi="Arial" w:cs="Arial"/>
        </w:rPr>
        <w:t xml:space="preserve"> </w:t>
      </w:r>
      <w:r w:rsidRPr="00C01A7A">
        <w:rPr>
          <w:rFonts w:ascii="Arial" w:hAnsi="Arial" w:cs="Arial"/>
        </w:rPr>
        <w:t>participación creciente de la inversión productiva multisectorial y regional, de origen local, nacional y extranjera. El crecimiento se logrará también con el fortalecimiento del mercado interno a través del despliegue y aprovechamiento de la fuerza impulsora del sector terciario, y el direccionamiento selectivo de la inversión productiva a las regiones y municipios con menor desarrollo relativo, con la vinculación virtuosa de la academia y la ciencia con el sector productivo, así como la concurrencia y coordinación interinstitucional de los tres niveles de gobierno.</w:t>
      </w:r>
    </w:p>
    <w:p w14:paraId="6A44017E" w14:textId="77777777" w:rsidR="002F145B" w:rsidRDefault="002F145B" w:rsidP="00961632">
      <w:pPr>
        <w:ind w:left="708"/>
        <w:jc w:val="center"/>
        <w:rPr>
          <w:rFonts w:ascii="Arial" w:hAnsi="Arial" w:cs="Arial"/>
          <w:b/>
        </w:rPr>
      </w:pPr>
    </w:p>
    <w:p w14:paraId="0FB44385" w14:textId="77777777" w:rsidR="002F145B" w:rsidRDefault="002F145B" w:rsidP="00961632">
      <w:pPr>
        <w:ind w:left="708"/>
        <w:jc w:val="center"/>
        <w:rPr>
          <w:rFonts w:ascii="Arial" w:hAnsi="Arial" w:cs="Arial"/>
          <w:b/>
        </w:rPr>
      </w:pPr>
    </w:p>
    <w:p w14:paraId="5BC377F0" w14:textId="4DFA2041" w:rsidR="00961632" w:rsidRPr="00961632" w:rsidRDefault="00961632" w:rsidP="00961632">
      <w:pPr>
        <w:ind w:left="708"/>
        <w:jc w:val="center"/>
        <w:rPr>
          <w:rFonts w:ascii="Arial" w:hAnsi="Arial" w:cs="Arial"/>
          <w:b/>
        </w:rPr>
      </w:pPr>
      <w:r w:rsidRPr="00C01A7A">
        <w:rPr>
          <w:rFonts w:ascii="Arial" w:hAnsi="Arial" w:cs="Arial"/>
          <w:b/>
        </w:rPr>
        <w:t>COMPETITIVIDAD</w:t>
      </w:r>
    </w:p>
    <w:p w14:paraId="59906289" w14:textId="4632B7F8" w:rsidR="00527927" w:rsidRPr="006E6A58" w:rsidRDefault="00961632" w:rsidP="006E6A58">
      <w:pPr>
        <w:jc w:val="both"/>
        <w:rPr>
          <w:rFonts w:ascii="Arial" w:hAnsi="Arial" w:cs="Arial"/>
        </w:rPr>
      </w:pPr>
      <w:r w:rsidRPr="00C01A7A">
        <w:rPr>
          <w:rFonts w:ascii="Arial" w:hAnsi="Arial" w:cs="Arial"/>
        </w:rPr>
        <w:t>Es el factor primordial para elevar la productividad del Estado. Es una forma de medir la economía en relación a los demás, es la capacidad para atraer y retener talento e inversión. Se trata, en este sentido, de impulsar el desarrollo de las micro, pequeñas y medianas empresas del Estado a través de un marco normativo adecuado a sus necesi</w:t>
      </w:r>
      <w:r>
        <w:rPr>
          <w:rFonts w:ascii="Arial" w:hAnsi="Arial" w:cs="Arial"/>
        </w:rPr>
        <w:t>dades e impacto multisectorial.</w:t>
      </w:r>
    </w:p>
    <w:tbl>
      <w:tblP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2747"/>
        <w:gridCol w:w="2747"/>
        <w:gridCol w:w="3387"/>
        <w:gridCol w:w="26"/>
      </w:tblGrid>
      <w:tr w:rsidR="00961632" w:rsidRPr="00961632" w14:paraId="0A29AECC" w14:textId="77777777" w:rsidTr="00961632">
        <w:trPr>
          <w:trHeight w:val="232"/>
          <w:jc w:val="center"/>
        </w:trPr>
        <w:tc>
          <w:tcPr>
            <w:tcW w:w="11078" w:type="dxa"/>
            <w:gridSpan w:val="5"/>
            <w:shd w:val="clear" w:color="auto" w:fill="auto"/>
          </w:tcPr>
          <w:p w14:paraId="1BA453A5" w14:textId="77777777" w:rsidR="00961632" w:rsidRPr="00961632" w:rsidRDefault="00961632" w:rsidP="00961632">
            <w:pPr>
              <w:widowControl w:val="0"/>
              <w:autoSpaceDE w:val="0"/>
              <w:autoSpaceDN w:val="0"/>
              <w:spacing w:after="0" w:line="240" w:lineRule="auto"/>
              <w:jc w:val="center"/>
              <w:rPr>
                <w:rFonts w:ascii="Arial" w:eastAsia="Arial MT" w:hAnsi="Arial" w:cs="Arial"/>
                <w:b/>
                <w:lang w:val="es-ES"/>
              </w:rPr>
            </w:pPr>
            <w:r w:rsidRPr="00961632">
              <w:rPr>
                <w:rFonts w:ascii="Arial" w:eastAsia="Arial MT" w:hAnsi="Arial" w:cs="Arial"/>
                <w:b/>
                <w:lang w:val="es-ES"/>
              </w:rPr>
              <w:t xml:space="preserve">C o m p o n e n t e s   d e   </w:t>
            </w:r>
            <w:proofErr w:type="spellStart"/>
            <w:r w:rsidRPr="00961632">
              <w:rPr>
                <w:rFonts w:ascii="Arial" w:eastAsia="Arial MT" w:hAnsi="Arial" w:cs="Arial"/>
                <w:b/>
                <w:lang w:val="es-ES"/>
              </w:rPr>
              <w:t xml:space="preserve">l </w:t>
            </w:r>
            <w:proofErr w:type="gramStart"/>
            <w:r w:rsidRPr="00961632">
              <w:rPr>
                <w:rFonts w:ascii="Arial" w:eastAsia="Arial MT" w:hAnsi="Arial" w:cs="Arial"/>
                <w:b/>
                <w:lang w:val="es-ES"/>
              </w:rPr>
              <w:t>a</w:t>
            </w:r>
            <w:proofErr w:type="spellEnd"/>
            <w:r w:rsidRPr="00961632">
              <w:rPr>
                <w:rFonts w:ascii="Arial" w:eastAsia="Arial MT" w:hAnsi="Arial" w:cs="Arial"/>
                <w:b/>
                <w:lang w:val="es-ES"/>
              </w:rPr>
              <w:t xml:space="preserve">  e</w:t>
            </w:r>
            <w:proofErr w:type="gramEnd"/>
            <w:r w:rsidRPr="00961632">
              <w:rPr>
                <w:rFonts w:ascii="Arial" w:eastAsia="Arial MT" w:hAnsi="Arial" w:cs="Arial"/>
                <w:b/>
                <w:lang w:val="es-ES"/>
              </w:rPr>
              <w:t xml:space="preserve"> s t r a t e g i a   C O M P E T I T I V I D A D </w:t>
            </w:r>
          </w:p>
        </w:tc>
      </w:tr>
      <w:tr w:rsidR="00961632" w:rsidRPr="00961632" w14:paraId="557838E4" w14:textId="77777777" w:rsidTr="00961632">
        <w:trPr>
          <w:trHeight w:val="218"/>
          <w:jc w:val="center"/>
        </w:trPr>
        <w:tc>
          <w:tcPr>
            <w:tcW w:w="2171" w:type="dxa"/>
            <w:shd w:val="clear" w:color="auto" w:fill="auto"/>
          </w:tcPr>
          <w:p w14:paraId="7C237104" w14:textId="77777777" w:rsidR="00961632" w:rsidRPr="00961632" w:rsidRDefault="00961632" w:rsidP="00961632">
            <w:pPr>
              <w:widowControl w:val="0"/>
              <w:autoSpaceDE w:val="0"/>
              <w:autoSpaceDN w:val="0"/>
              <w:spacing w:after="0" w:line="240" w:lineRule="auto"/>
              <w:jc w:val="center"/>
              <w:rPr>
                <w:rFonts w:ascii="Arial" w:eastAsia="Arial MT" w:hAnsi="Arial" w:cs="Arial"/>
                <w:lang w:val="es-ES"/>
              </w:rPr>
            </w:pPr>
            <w:r w:rsidRPr="00961632">
              <w:rPr>
                <w:rFonts w:ascii="Arial" w:eastAsia="Arial MT" w:hAnsi="Arial" w:cs="Arial"/>
                <w:b/>
                <w:lang w:val="es-ES"/>
              </w:rPr>
              <w:t>Entorno Regulatorio</w:t>
            </w:r>
          </w:p>
        </w:tc>
        <w:tc>
          <w:tcPr>
            <w:tcW w:w="2747" w:type="dxa"/>
            <w:shd w:val="clear" w:color="auto" w:fill="auto"/>
          </w:tcPr>
          <w:p w14:paraId="76B3AD65" w14:textId="77777777" w:rsidR="00961632" w:rsidRPr="00961632" w:rsidRDefault="00961632" w:rsidP="00961632">
            <w:pPr>
              <w:widowControl w:val="0"/>
              <w:autoSpaceDE w:val="0"/>
              <w:autoSpaceDN w:val="0"/>
              <w:spacing w:after="0" w:line="240" w:lineRule="auto"/>
              <w:jc w:val="center"/>
              <w:rPr>
                <w:rFonts w:ascii="Arial" w:eastAsia="Arial MT" w:hAnsi="Arial" w:cs="Arial"/>
                <w:lang w:val="es-ES"/>
              </w:rPr>
            </w:pPr>
            <w:r w:rsidRPr="00961632">
              <w:rPr>
                <w:rFonts w:ascii="Arial" w:eastAsia="Arial MT" w:hAnsi="Arial" w:cs="Arial"/>
                <w:b/>
                <w:lang w:val="es-ES"/>
              </w:rPr>
              <w:t>Clima de Negocios</w:t>
            </w:r>
          </w:p>
        </w:tc>
        <w:tc>
          <w:tcPr>
            <w:tcW w:w="2747" w:type="dxa"/>
            <w:shd w:val="clear" w:color="auto" w:fill="auto"/>
          </w:tcPr>
          <w:p w14:paraId="66100123" w14:textId="77777777" w:rsidR="00961632" w:rsidRPr="00961632" w:rsidRDefault="00961632" w:rsidP="00961632">
            <w:pPr>
              <w:widowControl w:val="0"/>
              <w:autoSpaceDE w:val="0"/>
              <w:autoSpaceDN w:val="0"/>
              <w:spacing w:after="0" w:line="240" w:lineRule="auto"/>
              <w:ind w:left="34"/>
              <w:jc w:val="center"/>
              <w:rPr>
                <w:rFonts w:ascii="Arial" w:eastAsia="Arial MT" w:hAnsi="Arial" w:cs="Arial"/>
                <w:lang w:val="es-ES"/>
              </w:rPr>
            </w:pPr>
            <w:r w:rsidRPr="00961632">
              <w:rPr>
                <w:rFonts w:ascii="Arial" w:eastAsia="Arial MT" w:hAnsi="Arial" w:cs="Arial"/>
                <w:b/>
                <w:lang w:val="es-ES"/>
              </w:rPr>
              <w:t>Innovación</w:t>
            </w:r>
          </w:p>
        </w:tc>
        <w:tc>
          <w:tcPr>
            <w:tcW w:w="3413" w:type="dxa"/>
            <w:gridSpan w:val="2"/>
            <w:shd w:val="clear" w:color="auto" w:fill="auto"/>
          </w:tcPr>
          <w:p w14:paraId="0F0888E4" w14:textId="77777777" w:rsidR="00961632" w:rsidRPr="00961632" w:rsidRDefault="00961632" w:rsidP="00961632">
            <w:pPr>
              <w:widowControl w:val="0"/>
              <w:autoSpaceDE w:val="0"/>
              <w:autoSpaceDN w:val="0"/>
              <w:spacing w:after="0" w:line="240" w:lineRule="auto"/>
              <w:jc w:val="center"/>
              <w:rPr>
                <w:rFonts w:ascii="Arial" w:eastAsia="Arial MT" w:hAnsi="Arial" w:cs="Arial"/>
                <w:lang w:val="es-ES"/>
              </w:rPr>
            </w:pPr>
            <w:r w:rsidRPr="00961632">
              <w:rPr>
                <w:rFonts w:ascii="Arial" w:eastAsia="Arial MT" w:hAnsi="Arial" w:cs="Arial"/>
                <w:b/>
                <w:lang w:val="es-ES"/>
              </w:rPr>
              <w:t>Comunidad Indígena</w:t>
            </w:r>
          </w:p>
        </w:tc>
      </w:tr>
      <w:tr w:rsidR="00961632" w:rsidRPr="00961632" w14:paraId="4B017222" w14:textId="77777777" w:rsidTr="00961632">
        <w:trPr>
          <w:trHeight w:val="204"/>
          <w:jc w:val="center"/>
        </w:trPr>
        <w:tc>
          <w:tcPr>
            <w:tcW w:w="2171" w:type="dxa"/>
            <w:shd w:val="clear" w:color="auto" w:fill="auto"/>
          </w:tcPr>
          <w:p w14:paraId="002B6729" w14:textId="1D057CF6" w:rsidR="00961632" w:rsidRPr="00961632" w:rsidRDefault="00961632" w:rsidP="00961632">
            <w:pPr>
              <w:widowControl w:val="0"/>
              <w:autoSpaceDE w:val="0"/>
              <w:autoSpaceDN w:val="0"/>
              <w:spacing w:after="0" w:line="240" w:lineRule="auto"/>
              <w:jc w:val="center"/>
              <w:rPr>
                <w:rFonts w:ascii="Arial" w:eastAsia="Arial MT" w:hAnsi="Arial" w:cs="Arial"/>
                <w:sz w:val="20"/>
                <w:szCs w:val="20"/>
                <w:lang w:val="es-ES"/>
              </w:rPr>
            </w:pPr>
            <w:r w:rsidRPr="00961632">
              <w:rPr>
                <w:rFonts w:ascii="Arial" w:eastAsia="Arial MT" w:hAnsi="Arial" w:cs="Arial"/>
                <w:sz w:val="20"/>
                <w:szCs w:val="20"/>
                <w:lang w:val="es-ES"/>
              </w:rPr>
              <w:t>Líneas de acción:</w:t>
            </w:r>
          </w:p>
        </w:tc>
        <w:tc>
          <w:tcPr>
            <w:tcW w:w="2747" w:type="dxa"/>
            <w:shd w:val="clear" w:color="auto" w:fill="auto"/>
          </w:tcPr>
          <w:p w14:paraId="1C214BB1" w14:textId="77777777" w:rsidR="00961632" w:rsidRPr="00961632" w:rsidRDefault="00961632" w:rsidP="00961632">
            <w:pPr>
              <w:widowControl w:val="0"/>
              <w:autoSpaceDE w:val="0"/>
              <w:autoSpaceDN w:val="0"/>
              <w:spacing w:after="0" w:line="240" w:lineRule="auto"/>
              <w:jc w:val="center"/>
              <w:rPr>
                <w:rFonts w:ascii="Arial" w:eastAsia="Arial MT" w:hAnsi="Arial" w:cs="Arial"/>
                <w:sz w:val="20"/>
                <w:szCs w:val="20"/>
                <w:lang w:val="es-ES"/>
              </w:rPr>
            </w:pPr>
            <w:r w:rsidRPr="00961632">
              <w:rPr>
                <w:rFonts w:ascii="Arial" w:eastAsia="Arial MT" w:hAnsi="Arial" w:cs="Arial"/>
                <w:sz w:val="20"/>
                <w:szCs w:val="20"/>
                <w:lang w:val="es-ES"/>
              </w:rPr>
              <w:t>Líneas de acción:</w:t>
            </w:r>
          </w:p>
        </w:tc>
        <w:tc>
          <w:tcPr>
            <w:tcW w:w="2747" w:type="dxa"/>
            <w:shd w:val="clear" w:color="auto" w:fill="auto"/>
          </w:tcPr>
          <w:p w14:paraId="446176D4" w14:textId="77777777" w:rsidR="00961632" w:rsidRPr="00961632" w:rsidRDefault="00961632" w:rsidP="00961632">
            <w:pPr>
              <w:widowControl w:val="0"/>
              <w:autoSpaceDE w:val="0"/>
              <w:autoSpaceDN w:val="0"/>
              <w:spacing w:after="0" w:line="240" w:lineRule="auto"/>
              <w:jc w:val="center"/>
              <w:rPr>
                <w:rFonts w:ascii="Arial" w:eastAsia="Arial MT" w:hAnsi="Arial" w:cs="Arial"/>
                <w:sz w:val="20"/>
                <w:szCs w:val="20"/>
                <w:lang w:val="es-ES"/>
              </w:rPr>
            </w:pPr>
            <w:r w:rsidRPr="00961632">
              <w:rPr>
                <w:rFonts w:ascii="Arial" w:eastAsia="Arial MT" w:hAnsi="Arial" w:cs="Arial"/>
                <w:sz w:val="20"/>
                <w:szCs w:val="20"/>
                <w:lang w:val="es-ES"/>
              </w:rPr>
              <w:t>Líneas de acción:</w:t>
            </w:r>
          </w:p>
        </w:tc>
        <w:tc>
          <w:tcPr>
            <w:tcW w:w="3413" w:type="dxa"/>
            <w:gridSpan w:val="2"/>
            <w:shd w:val="clear" w:color="auto" w:fill="auto"/>
          </w:tcPr>
          <w:p w14:paraId="6A188DB6" w14:textId="77777777" w:rsidR="00961632" w:rsidRPr="00961632" w:rsidRDefault="00961632" w:rsidP="00961632">
            <w:pPr>
              <w:widowControl w:val="0"/>
              <w:autoSpaceDE w:val="0"/>
              <w:autoSpaceDN w:val="0"/>
              <w:spacing w:after="0" w:line="240" w:lineRule="auto"/>
              <w:jc w:val="center"/>
              <w:rPr>
                <w:rFonts w:ascii="Arial" w:eastAsia="Arial MT" w:hAnsi="Arial" w:cs="Arial"/>
                <w:sz w:val="20"/>
                <w:szCs w:val="20"/>
                <w:lang w:val="es-ES"/>
              </w:rPr>
            </w:pPr>
            <w:r w:rsidRPr="00961632">
              <w:rPr>
                <w:rFonts w:ascii="Arial" w:eastAsia="Arial MT" w:hAnsi="Arial" w:cs="Arial"/>
                <w:sz w:val="20"/>
                <w:szCs w:val="20"/>
                <w:lang w:val="es-ES"/>
              </w:rPr>
              <w:t>Líneas de acción:</w:t>
            </w:r>
          </w:p>
        </w:tc>
      </w:tr>
      <w:tr w:rsidR="00961632" w:rsidRPr="00961632" w14:paraId="681B3DC8" w14:textId="77777777" w:rsidTr="00961632">
        <w:trPr>
          <w:gridAfter w:val="1"/>
          <w:wAfter w:w="26" w:type="dxa"/>
          <w:trHeight w:val="6595"/>
          <w:jc w:val="center"/>
        </w:trPr>
        <w:tc>
          <w:tcPr>
            <w:tcW w:w="2171" w:type="dxa"/>
            <w:shd w:val="clear" w:color="auto" w:fill="auto"/>
          </w:tcPr>
          <w:p w14:paraId="1184553A" w14:textId="77777777" w:rsidR="00961632" w:rsidRPr="00961632" w:rsidRDefault="00961632" w:rsidP="00961632">
            <w:pPr>
              <w:widowControl w:val="0"/>
              <w:numPr>
                <w:ilvl w:val="0"/>
                <w:numId w:val="16"/>
              </w:numPr>
              <w:autoSpaceDE w:val="0"/>
              <w:autoSpaceDN w:val="0"/>
              <w:spacing w:after="0" w:line="240" w:lineRule="auto"/>
              <w:ind w:left="127" w:hanging="127"/>
              <w:jc w:val="both"/>
              <w:rPr>
                <w:rFonts w:ascii="Arial" w:eastAsia="Arial MT" w:hAnsi="Arial" w:cs="Arial"/>
                <w:sz w:val="20"/>
                <w:szCs w:val="20"/>
                <w:lang w:val="es-ES"/>
              </w:rPr>
            </w:pPr>
            <w:r w:rsidRPr="00961632">
              <w:rPr>
                <w:rFonts w:ascii="Arial" w:eastAsia="Arial MT" w:hAnsi="Arial" w:cs="Arial"/>
                <w:sz w:val="20"/>
                <w:szCs w:val="20"/>
                <w:lang w:val="es-ES"/>
              </w:rPr>
              <w:t>Contar con un sistema integrado de gestión que regule la competitividad desde su legislación y normatividad.</w:t>
            </w:r>
          </w:p>
          <w:p w14:paraId="1CC64181" w14:textId="77777777" w:rsidR="00961632" w:rsidRPr="00961632" w:rsidRDefault="00961632" w:rsidP="00961632">
            <w:pPr>
              <w:widowControl w:val="0"/>
              <w:numPr>
                <w:ilvl w:val="0"/>
                <w:numId w:val="16"/>
              </w:numPr>
              <w:autoSpaceDE w:val="0"/>
              <w:autoSpaceDN w:val="0"/>
              <w:spacing w:after="0" w:line="240" w:lineRule="auto"/>
              <w:ind w:left="127" w:hanging="127"/>
              <w:jc w:val="both"/>
              <w:rPr>
                <w:rFonts w:ascii="Arial" w:eastAsia="Arial MT" w:hAnsi="Arial" w:cs="Arial"/>
                <w:sz w:val="20"/>
                <w:szCs w:val="20"/>
                <w:lang w:val="es-ES"/>
              </w:rPr>
            </w:pPr>
            <w:r w:rsidRPr="00961632">
              <w:rPr>
                <w:rFonts w:ascii="Arial" w:eastAsia="Arial MT" w:hAnsi="Arial" w:cs="Arial"/>
                <w:sz w:val="20"/>
                <w:szCs w:val="20"/>
                <w:lang w:val="es-ES"/>
              </w:rPr>
              <w:t xml:space="preserve">Promover la creación de figuras de participación ciudadana para elevar la competitividad y la mejora regulatoria. </w:t>
            </w:r>
          </w:p>
          <w:p w14:paraId="7CCBA483" w14:textId="77777777" w:rsidR="00961632" w:rsidRPr="00961632" w:rsidRDefault="00961632" w:rsidP="00961632">
            <w:pPr>
              <w:widowControl w:val="0"/>
              <w:numPr>
                <w:ilvl w:val="0"/>
                <w:numId w:val="16"/>
              </w:numPr>
              <w:autoSpaceDE w:val="0"/>
              <w:autoSpaceDN w:val="0"/>
              <w:spacing w:after="0" w:line="240" w:lineRule="auto"/>
              <w:ind w:left="127" w:hanging="127"/>
              <w:jc w:val="both"/>
              <w:rPr>
                <w:rFonts w:ascii="Arial" w:eastAsia="Arial MT" w:hAnsi="Arial" w:cs="Arial"/>
                <w:sz w:val="20"/>
                <w:szCs w:val="20"/>
                <w:lang w:val="es-ES"/>
              </w:rPr>
            </w:pPr>
            <w:r w:rsidRPr="00961632">
              <w:rPr>
                <w:rFonts w:ascii="Arial" w:eastAsia="Arial MT" w:hAnsi="Arial" w:cs="Arial"/>
                <w:sz w:val="20"/>
                <w:szCs w:val="20"/>
                <w:lang w:val="es-ES"/>
              </w:rPr>
              <w:t xml:space="preserve">Mejorar la organización del aparato gubernamental para simplificar y agilizar los procesos regulatorios en beneficio de las empresas. </w:t>
            </w:r>
          </w:p>
          <w:p w14:paraId="2B732DB4" w14:textId="77777777" w:rsidR="00961632" w:rsidRPr="00961632" w:rsidRDefault="00961632" w:rsidP="00961632">
            <w:pPr>
              <w:widowControl w:val="0"/>
              <w:numPr>
                <w:ilvl w:val="0"/>
                <w:numId w:val="16"/>
              </w:numPr>
              <w:autoSpaceDE w:val="0"/>
              <w:autoSpaceDN w:val="0"/>
              <w:spacing w:after="0" w:line="240" w:lineRule="auto"/>
              <w:ind w:left="127" w:hanging="127"/>
              <w:jc w:val="both"/>
              <w:rPr>
                <w:rFonts w:ascii="Arial" w:eastAsia="Arial MT" w:hAnsi="Arial" w:cs="Arial"/>
                <w:sz w:val="20"/>
                <w:szCs w:val="20"/>
                <w:lang w:val="es-ES"/>
              </w:rPr>
            </w:pPr>
            <w:r w:rsidRPr="00961632">
              <w:rPr>
                <w:rFonts w:ascii="Arial" w:eastAsia="Arial MT" w:hAnsi="Arial" w:cs="Arial"/>
                <w:sz w:val="20"/>
                <w:szCs w:val="20"/>
                <w:lang w:val="es-ES"/>
              </w:rPr>
              <w:t>Promover la actualización del marco legal, para atraer la inversión y el establecimiento de MIPYMES, que incentive selectivamente, sectorial y regionalmente la actividad económica.</w:t>
            </w:r>
          </w:p>
        </w:tc>
        <w:tc>
          <w:tcPr>
            <w:tcW w:w="2747" w:type="dxa"/>
            <w:shd w:val="clear" w:color="auto" w:fill="auto"/>
          </w:tcPr>
          <w:p w14:paraId="7CAD0C75" w14:textId="77777777" w:rsidR="00961632" w:rsidRPr="00961632" w:rsidRDefault="00961632" w:rsidP="00961632">
            <w:pPr>
              <w:widowControl w:val="0"/>
              <w:numPr>
                <w:ilvl w:val="0"/>
                <w:numId w:val="16"/>
              </w:numPr>
              <w:autoSpaceDE w:val="0"/>
              <w:autoSpaceDN w:val="0"/>
              <w:spacing w:after="0" w:line="240" w:lineRule="auto"/>
              <w:ind w:left="224" w:hanging="224"/>
              <w:jc w:val="both"/>
              <w:rPr>
                <w:rFonts w:ascii="Arial" w:eastAsia="Arial MT" w:hAnsi="Arial" w:cs="Arial"/>
                <w:sz w:val="20"/>
                <w:szCs w:val="20"/>
                <w:lang w:val="es-ES"/>
              </w:rPr>
            </w:pPr>
            <w:r w:rsidRPr="00961632">
              <w:rPr>
                <w:rFonts w:ascii="Arial" w:eastAsia="Arial MT" w:hAnsi="Arial" w:cs="Arial"/>
                <w:sz w:val="20"/>
                <w:szCs w:val="20"/>
                <w:lang w:val="es-ES"/>
              </w:rPr>
              <w:t xml:space="preserve">Garantizar las condiciones adecuadas que fomenten y faciliten la creación de empresas y negocios. </w:t>
            </w:r>
          </w:p>
          <w:p w14:paraId="15C3DBF1" w14:textId="77777777" w:rsidR="00961632" w:rsidRPr="00961632" w:rsidRDefault="00961632" w:rsidP="00961632">
            <w:pPr>
              <w:widowControl w:val="0"/>
              <w:numPr>
                <w:ilvl w:val="0"/>
                <w:numId w:val="16"/>
              </w:numPr>
              <w:autoSpaceDE w:val="0"/>
              <w:autoSpaceDN w:val="0"/>
              <w:spacing w:after="0" w:line="240" w:lineRule="auto"/>
              <w:ind w:left="224" w:hanging="224"/>
              <w:jc w:val="both"/>
              <w:rPr>
                <w:rFonts w:ascii="Arial" w:eastAsia="Arial MT" w:hAnsi="Arial" w:cs="Arial"/>
                <w:sz w:val="20"/>
                <w:szCs w:val="20"/>
                <w:lang w:val="es-ES"/>
              </w:rPr>
            </w:pPr>
            <w:r w:rsidRPr="00961632">
              <w:rPr>
                <w:rFonts w:ascii="Arial" w:eastAsia="Arial MT" w:hAnsi="Arial" w:cs="Arial"/>
                <w:sz w:val="20"/>
                <w:szCs w:val="20"/>
                <w:lang w:val="es-ES"/>
              </w:rPr>
              <w:t xml:space="preserve">Coadyuvar para agilizar los trámites en la obtención de permisos de construcción, aperturas, licencias, mediante la sistematización de los mismos y la utilización de bases de datos comunes. </w:t>
            </w:r>
          </w:p>
          <w:p w14:paraId="15D974B6" w14:textId="77777777" w:rsidR="00961632" w:rsidRPr="00961632" w:rsidRDefault="00961632" w:rsidP="00961632">
            <w:pPr>
              <w:widowControl w:val="0"/>
              <w:numPr>
                <w:ilvl w:val="0"/>
                <w:numId w:val="16"/>
              </w:numPr>
              <w:autoSpaceDE w:val="0"/>
              <w:autoSpaceDN w:val="0"/>
              <w:spacing w:after="0" w:line="240" w:lineRule="auto"/>
              <w:ind w:left="224" w:hanging="224"/>
              <w:jc w:val="both"/>
              <w:rPr>
                <w:rFonts w:ascii="Arial" w:eastAsia="Arial MT" w:hAnsi="Arial" w:cs="Arial"/>
                <w:sz w:val="20"/>
                <w:szCs w:val="20"/>
                <w:lang w:val="es-ES"/>
              </w:rPr>
            </w:pPr>
            <w:r w:rsidRPr="00961632">
              <w:rPr>
                <w:rFonts w:ascii="Arial" w:eastAsia="Arial MT" w:hAnsi="Arial" w:cs="Arial"/>
                <w:sz w:val="20"/>
                <w:szCs w:val="20"/>
                <w:lang w:val="es-ES"/>
              </w:rPr>
              <w:t xml:space="preserve">Identificar, promover e impulsar el establecimiento de cadenas de valor y el desarrollo de proyectos productivos integrales. </w:t>
            </w:r>
          </w:p>
          <w:p w14:paraId="525F1A85" w14:textId="77777777" w:rsidR="00961632" w:rsidRPr="00961632" w:rsidRDefault="00961632" w:rsidP="00961632">
            <w:pPr>
              <w:widowControl w:val="0"/>
              <w:numPr>
                <w:ilvl w:val="0"/>
                <w:numId w:val="16"/>
              </w:numPr>
              <w:autoSpaceDE w:val="0"/>
              <w:autoSpaceDN w:val="0"/>
              <w:spacing w:after="0" w:line="240" w:lineRule="auto"/>
              <w:ind w:left="224" w:hanging="224"/>
              <w:jc w:val="both"/>
              <w:rPr>
                <w:rFonts w:ascii="Arial" w:eastAsia="Arial MT" w:hAnsi="Arial" w:cs="Arial"/>
                <w:sz w:val="20"/>
                <w:szCs w:val="20"/>
                <w:lang w:val="es-ES"/>
              </w:rPr>
            </w:pPr>
            <w:r w:rsidRPr="00961632">
              <w:rPr>
                <w:rFonts w:ascii="Arial" w:eastAsia="Arial MT" w:hAnsi="Arial" w:cs="Arial"/>
                <w:sz w:val="20"/>
                <w:szCs w:val="20"/>
                <w:lang w:val="es-ES"/>
              </w:rPr>
              <w:t xml:space="preserve">Promover e impulsar la intermediación financiera, en complemento de la banca privada. </w:t>
            </w:r>
          </w:p>
          <w:p w14:paraId="25894732" w14:textId="77777777" w:rsidR="00961632" w:rsidRPr="00961632" w:rsidRDefault="00961632" w:rsidP="00961632">
            <w:pPr>
              <w:widowControl w:val="0"/>
              <w:numPr>
                <w:ilvl w:val="0"/>
                <w:numId w:val="16"/>
              </w:numPr>
              <w:autoSpaceDE w:val="0"/>
              <w:autoSpaceDN w:val="0"/>
              <w:spacing w:after="0" w:line="240" w:lineRule="auto"/>
              <w:ind w:left="224" w:hanging="224"/>
              <w:jc w:val="both"/>
              <w:rPr>
                <w:rFonts w:ascii="Arial" w:eastAsia="Arial MT" w:hAnsi="Arial" w:cs="Arial"/>
                <w:sz w:val="20"/>
                <w:szCs w:val="20"/>
                <w:lang w:val="es-ES"/>
              </w:rPr>
            </w:pPr>
            <w:r w:rsidRPr="00961632">
              <w:rPr>
                <w:rFonts w:ascii="Arial" w:eastAsia="Arial MT" w:hAnsi="Arial" w:cs="Arial"/>
                <w:sz w:val="20"/>
                <w:szCs w:val="20"/>
                <w:lang w:val="es-ES"/>
              </w:rPr>
              <w:t>Acrecentar la empleabilidad de la fuerza de trabajo mediante la capacitación y ofrecer más oportunidades para el autoempleo, respetando la vocación económica del Estado.</w:t>
            </w:r>
          </w:p>
          <w:p w14:paraId="1E7D0BB4" w14:textId="77777777" w:rsidR="00961632" w:rsidRPr="00961632" w:rsidRDefault="00961632" w:rsidP="00961632">
            <w:pPr>
              <w:widowControl w:val="0"/>
              <w:autoSpaceDE w:val="0"/>
              <w:autoSpaceDN w:val="0"/>
              <w:spacing w:after="0" w:line="240" w:lineRule="auto"/>
              <w:jc w:val="both"/>
              <w:rPr>
                <w:rFonts w:ascii="Arial" w:eastAsia="Arial MT" w:hAnsi="Arial" w:cs="Arial"/>
                <w:sz w:val="20"/>
                <w:szCs w:val="20"/>
                <w:lang w:val="es-ES"/>
              </w:rPr>
            </w:pPr>
          </w:p>
        </w:tc>
        <w:tc>
          <w:tcPr>
            <w:tcW w:w="2747" w:type="dxa"/>
            <w:shd w:val="clear" w:color="auto" w:fill="auto"/>
          </w:tcPr>
          <w:p w14:paraId="3E36B742"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Impulsar la diversificación económica de los sectores productivos.</w:t>
            </w:r>
          </w:p>
          <w:p w14:paraId="542121A9"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Fomentar la creación o diversificación de empresas que integren las vocaciones regionales.</w:t>
            </w:r>
          </w:p>
          <w:p w14:paraId="16154390"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Consolidar la vinculación de las instituciones educativas, de investigación, con el sector productivo. </w:t>
            </w:r>
          </w:p>
          <w:p w14:paraId="48CDA5C2"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Apoyar la innovación de procesos y productos. </w:t>
            </w:r>
          </w:p>
          <w:p w14:paraId="145CD108"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Promover en el sector empresarial el aprovechamiento de la investigación científica. </w:t>
            </w:r>
          </w:p>
          <w:p w14:paraId="47CBD34F"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Promover la alineación de oferta educativa con las necesidades de innovación del estado. </w:t>
            </w:r>
          </w:p>
          <w:p w14:paraId="71764866"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Impulsar el uso de las TI con proyectos que ofrezcan oportunidades de acceso a lo digital y al conocimiento. </w:t>
            </w:r>
          </w:p>
          <w:p w14:paraId="61C474ED"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Reconversión de infraestructura productiva para uso de métodos sustentables. </w:t>
            </w:r>
          </w:p>
          <w:p w14:paraId="48C69C50" w14:textId="77777777" w:rsidR="00961632" w:rsidRPr="00961632" w:rsidRDefault="00961632" w:rsidP="00961632">
            <w:pPr>
              <w:widowControl w:val="0"/>
              <w:numPr>
                <w:ilvl w:val="0"/>
                <w:numId w:val="17"/>
              </w:numPr>
              <w:autoSpaceDE w:val="0"/>
              <w:autoSpaceDN w:val="0"/>
              <w:spacing w:after="0" w:line="240" w:lineRule="auto"/>
              <w:ind w:left="292" w:hanging="284"/>
              <w:jc w:val="both"/>
              <w:rPr>
                <w:rFonts w:ascii="Arial" w:eastAsia="Arial MT" w:hAnsi="Arial" w:cs="Arial"/>
                <w:sz w:val="20"/>
                <w:szCs w:val="20"/>
                <w:lang w:val="es-ES"/>
              </w:rPr>
            </w:pPr>
            <w:r w:rsidRPr="00961632">
              <w:rPr>
                <w:rFonts w:ascii="Arial" w:eastAsia="Arial MT" w:hAnsi="Arial" w:cs="Arial"/>
                <w:sz w:val="20"/>
                <w:szCs w:val="20"/>
                <w:lang w:val="es-ES"/>
              </w:rPr>
              <w:t xml:space="preserve">Conformar redes socioculturales de innovación científica y tecnológica. </w:t>
            </w:r>
          </w:p>
          <w:p w14:paraId="4A805BD3" w14:textId="77777777" w:rsidR="00961632" w:rsidRPr="00961632" w:rsidRDefault="00961632" w:rsidP="00BA2FB8">
            <w:pPr>
              <w:widowControl w:val="0"/>
              <w:autoSpaceDE w:val="0"/>
              <w:autoSpaceDN w:val="0"/>
              <w:spacing w:after="0" w:line="240" w:lineRule="auto"/>
              <w:jc w:val="both"/>
              <w:rPr>
                <w:rFonts w:ascii="Arial" w:eastAsia="Arial MT" w:hAnsi="Arial" w:cs="Arial"/>
                <w:sz w:val="20"/>
                <w:szCs w:val="20"/>
                <w:lang w:val="es-ES"/>
              </w:rPr>
            </w:pPr>
          </w:p>
        </w:tc>
        <w:tc>
          <w:tcPr>
            <w:tcW w:w="3387" w:type="dxa"/>
            <w:shd w:val="clear" w:color="auto" w:fill="auto"/>
          </w:tcPr>
          <w:p w14:paraId="394F8CAA"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Financiar proyectos productivos de traspatio para los grupos de origen indígena. </w:t>
            </w:r>
          </w:p>
          <w:p w14:paraId="3BD41586"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Fomentar esquemas y mecanismos de inversión y financiamiento de proyectos para grupos indígenas. </w:t>
            </w:r>
          </w:p>
          <w:p w14:paraId="524A7F42"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Incentivar la participación de grupos étnicos en actividades productivas, deportivas y culturales. </w:t>
            </w:r>
          </w:p>
          <w:p w14:paraId="0F00EF0E"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Impulsar programas de generación de empleos y autoempleo para madres solteras o cabeza de familia de origen indígena. </w:t>
            </w:r>
          </w:p>
          <w:p w14:paraId="31DFAB07"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Generar oportunidades de empleo para jóvenes de origen indígena. </w:t>
            </w:r>
          </w:p>
          <w:p w14:paraId="6CB0F532"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Conservar, promover y difundir la cultura de los pueblos y comunidades del estado. </w:t>
            </w:r>
          </w:p>
          <w:p w14:paraId="5BBB6E35"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Impulsar programas de fortalecimiento académico para grupos de origen indígena. </w:t>
            </w:r>
          </w:p>
          <w:p w14:paraId="407FC896" w14:textId="77777777" w:rsidR="00961632" w:rsidRPr="00961632" w:rsidRDefault="00961632" w:rsidP="00961632">
            <w:pPr>
              <w:widowControl w:val="0"/>
              <w:numPr>
                <w:ilvl w:val="0"/>
                <w:numId w:val="18"/>
              </w:numPr>
              <w:autoSpaceDE w:val="0"/>
              <w:autoSpaceDN w:val="0"/>
              <w:spacing w:after="0" w:line="240" w:lineRule="auto"/>
              <w:ind w:left="175" w:hanging="218"/>
              <w:jc w:val="both"/>
              <w:rPr>
                <w:rFonts w:ascii="Arial" w:eastAsia="Arial MT" w:hAnsi="Arial" w:cs="Arial"/>
                <w:sz w:val="20"/>
                <w:szCs w:val="20"/>
                <w:lang w:val="es-ES"/>
              </w:rPr>
            </w:pPr>
            <w:r w:rsidRPr="00961632">
              <w:rPr>
                <w:rFonts w:ascii="Arial" w:eastAsia="Arial MT" w:hAnsi="Arial" w:cs="Arial"/>
                <w:sz w:val="20"/>
                <w:szCs w:val="20"/>
                <w:lang w:val="es-ES"/>
              </w:rPr>
              <w:t xml:space="preserve">Fomentar la artesanía de las comunidades y pueblos de Baja California Sur. </w:t>
            </w:r>
          </w:p>
          <w:p w14:paraId="013EFA76" w14:textId="77777777" w:rsidR="00961632" w:rsidRPr="00961632" w:rsidRDefault="00961632" w:rsidP="00961632">
            <w:pPr>
              <w:widowControl w:val="0"/>
              <w:autoSpaceDE w:val="0"/>
              <w:autoSpaceDN w:val="0"/>
              <w:spacing w:after="0" w:line="240" w:lineRule="auto"/>
              <w:jc w:val="both"/>
              <w:rPr>
                <w:rFonts w:ascii="Arial" w:eastAsia="Arial MT" w:hAnsi="Arial" w:cs="Arial"/>
                <w:sz w:val="20"/>
                <w:szCs w:val="20"/>
                <w:lang w:val="es-ES"/>
              </w:rPr>
            </w:pPr>
          </w:p>
        </w:tc>
      </w:tr>
    </w:tbl>
    <w:p w14:paraId="5F0F7C1B" w14:textId="77777777" w:rsidR="00BA2FB8" w:rsidRDefault="00BA2FB8" w:rsidP="00BA2FB8">
      <w:pPr>
        <w:rPr>
          <w:rFonts w:ascii="Arial" w:hAnsi="Arial" w:cs="Arial"/>
          <w:b/>
        </w:rPr>
      </w:pPr>
    </w:p>
    <w:p w14:paraId="2D2EE98B" w14:textId="69254779" w:rsidR="00961632" w:rsidRDefault="00961632" w:rsidP="00961632">
      <w:pPr>
        <w:ind w:left="708"/>
        <w:jc w:val="center"/>
        <w:rPr>
          <w:rFonts w:ascii="Arial" w:hAnsi="Arial" w:cs="Arial"/>
          <w:b/>
        </w:rPr>
      </w:pPr>
      <w:r w:rsidRPr="00C01A7A">
        <w:rPr>
          <w:rFonts w:ascii="Arial" w:hAnsi="Arial" w:cs="Arial"/>
          <w:b/>
        </w:rPr>
        <w:t>CRECIMIENTO SUSTENTABLE</w:t>
      </w:r>
    </w:p>
    <w:p w14:paraId="68F57C8F" w14:textId="77777777" w:rsidR="00961632" w:rsidRPr="00C01A7A" w:rsidRDefault="00961632" w:rsidP="00961632">
      <w:pPr>
        <w:jc w:val="both"/>
        <w:rPr>
          <w:rFonts w:ascii="Arial" w:hAnsi="Arial" w:cs="Arial"/>
        </w:rPr>
      </w:pPr>
      <w:r w:rsidRPr="00C01A7A">
        <w:rPr>
          <w:rFonts w:ascii="Arial" w:hAnsi="Arial" w:cs="Arial"/>
        </w:rPr>
        <w:t xml:space="preserve">Es el ritmo al que se incrementa la renta de una economía mediante la producción de bienes y servicios durante un período determinado; lo que implica un incremento de ingresos que se puede reflejar en la forma y calidad de vida de los individuos de una sociedad. Esto se puede medir mediante aumento en el PIB, cantidad de trabajo que hay por metro cuadrado, renta o valor de bienes y servicios, renta per cápita y su distribución, u otros indicadores como número de camas en hospital por cada millar de habitantes, nivel de equipamiento en la vivienda familiar, número de automóviles, cantidad de personas integradas a red telefónica en relación con la población, entre otros. </w:t>
      </w:r>
    </w:p>
    <w:p w14:paraId="0EB8018C" w14:textId="655FF975" w:rsidR="00961632" w:rsidRDefault="00961632" w:rsidP="006E6A58">
      <w:pPr>
        <w:ind w:right="633"/>
        <w:jc w:val="both"/>
        <w:rPr>
          <w:rFonts w:ascii="Arial" w:hAnsi="Arial" w:cs="Arial"/>
        </w:rPr>
      </w:pPr>
      <w:r w:rsidRPr="00C01A7A">
        <w:rPr>
          <w:rFonts w:ascii="Arial" w:hAnsi="Arial" w:cs="Arial"/>
        </w:rPr>
        <w:t xml:space="preserve">Se trata, en este rubro, de fortalecer las vocaciones productivas y generar las condiciones que impulsen el desarrollo de los territorios municipales respecto a sus potencialidades y en función de sus ventajas comparativas y competitivas y el cuidado de su entorno. Además de los componentes siguientes cuyas líneas de acción se mencionan a continuación, un quinto componente es el </w:t>
      </w:r>
      <w:r w:rsidRPr="00C01A7A">
        <w:rPr>
          <w:rFonts w:ascii="Arial" w:hAnsi="Arial" w:cs="Arial"/>
          <w:b/>
        </w:rPr>
        <w:t>Turismo</w:t>
      </w:r>
      <w:r w:rsidRPr="00C01A7A">
        <w:rPr>
          <w:rFonts w:ascii="Arial" w:hAnsi="Arial" w:cs="Arial"/>
        </w:rPr>
        <w:t>, que se atenderá como sigue:</w:t>
      </w:r>
    </w:p>
    <w:p w14:paraId="0948AFFA" w14:textId="77777777" w:rsidR="00BA2FB8" w:rsidRDefault="00BA2FB8" w:rsidP="006E6A58">
      <w:pPr>
        <w:ind w:right="633"/>
        <w:jc w:val="both"/>
        <w:rPr>
          <w:rFonts w:ascii="Arial" w:hAnsi="Arial" w:cs="Arial"/>
          <w:b/>
        </w:rPr>
      </w:pPr>
    </w:p>
    <w:p w14:paraId="3937454B" w14:textId="71A9809D" w:rsidR="00961632" w:rsidRPr="00C01A7A" w:rsidRDefault="00961632" w:rsidP="00961632">
      <w:pPr>
        <w:jc w:val="both"/>
        <w:rPr>
          <w:rFonts w:ascii="Arial" w:hAnsi="Arial" w:cs="Arial"/>
          <w:b/>
        </w:rPr>
      </w:pPr>
      <w:r w:rsidRPr="00C01A7A">
        <w:rPr>
          <w:rFonts w:ascii="Arial" w:hAnsi="Arial" w:cs="Arial"/>
          <w:b/>
        </w:rPr>
        <w:t xml:space="preserve">Subcomponente: Difusión Cultural y Turística. </w:t>
      </w:r>
    </w:p>
    <w:p w14:paraId="7BB47014"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 xml:space="preserve">Ampliar la promoción turística nacional e internacional. </w:t>
      </w:r>
    </w:p>
    <w:p w14:paraId="543CAE1E"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 xml:space="preserve">Generar rutas turísticas. </w:t>
      </w:r>
    </w:p>
    <w:p w14:paraId="36F0A2AB" w14:textId="77777777" w:rsidR="00961632" w:rsidRPr="00C01A7A" w:rsidRDefault="00961632" w:rsidP="00961632">
      <w:pPr>
        <w:numPr>
          <w:ilvl w:val="0"/>
          <w:numId w:val="15"/>
        </w:numPr>
        <w:spacing w:after="0" w:line="240" w:lineRule="auto"/>
        <w:jc w:val="both"/>
        <w:rPr>
          <w:rFonts w:ascii="Arial" w:hAnsi="Arial" w:cs="Arial"/>
        </w:rPr>
      </w:pPr>
      <w:r w:rsidRPr="00C01A7A">
        <w:rPr>
          <w:rFonts w:ascii="Arial" w:hAnsi="Arial" w:cs="Arial"/>
        </w:rPr>
        <w:t xml:space="preserve">Impulsar la diversificación del destino turístico. </w:t>
      </w:r>
    </w:p>
    <w:p w14:paraId="12DD16A3" w14:textId="784CF15B" w:rsidR="00961632" w:rsidRPr="006E6A58" w:rsidRDefault="00961632" w:rsidP="00961632">
      <w:pPr>
        <w:numPr>
          <w:ilvl w:val="0"/>
          <w:numId w:val="15"/>
        </w:numPr>
        <w:spacing w:after="0" w:line="240" w:lineRule="auto"/>
        <w:jc w:val="both"/>
        <w:rPr>
          <w:rFonts w:ascii="Arial" w:hAnsi="Arial" w:cs="Arial"/>
        </w:rPr>
      </w:pPr>
      <w:r w:rsidRPr="00C01A7A">
        <w:rPr>
          <w:rFonts w:ascii="Arial" w:hAnsi="Arial" w:cs="Arial"/>
        </w:rPr>
        <w:t xml:space="preserve">Implementar el Programa de Verificación y Protección al Turista. </w:t>
      </w:r>
    </w:p>
    <w:p w14:paraId="6291B493" w14:textId="77777777" w:rsidR="00527927" w:rsidRDefault="00527927" w:rsidP="00961632">
      <w:pPr>
        <w:jc w:val="both"/>
        <w:rPr>
          <w:rFonts w:ascii="Arial" w:hAnsi="Arial" w:cs="Arial"/>
        </w:rPr>
      </w:pPr>
    </w:p>
    <w:p w14:paraId="1566AA28" w14:textId="55254BE3" w:rsidR="00961632" w:rsidRPr="00C01A7A" w:rsidRDefault="00961632" w:rsidP="00961632">
      <w:pPr>
        <w:jc w:val="both"/>
        <w:rPr>
          <w:rFonts w:ascii="Arial" w:hAnsi="Arial" w:cs="Arial"/>
          <w:b/>
        </w:rPr>
      </w:pPr>
      <w:r w:rsidRPr="00C01A7A">
        <w:rPr>
          <w:rFonts w:ascii="Arial" w:hAnsi="Arial" w:cs="Arial"/>
          <w:b/>
        </w:rPr>
        <w:t>Subcomponente: Desarrollo Integral.</w:t>
      </w:r>
    </w:p>
    <w:p w14:paraId="1E9A6B18" w14:textId="77777777" w:rsidR="00961632" w:rsidRPr="00C01A7A" w:rsidRDefault="00961632" w:rsidP="00961632">
      <w:pPr>
        <w:numPr>
          <w:ilvl w:val="0"/>
          <w:numId w:val="19"/>
        </w:numPr>
        <w:spacing w:after="0" w:line="240" w:lineRule="auto"/>
        <w:jc w:val="both"/>
        <w:rPr>
          <w:rFonts w:ascii="Arial" w:hAnsi="Arial" w:cs="Arial"/>
        </w:rPr>
      </w:pPr>
      <w:r w:rsidRPr="00C01A7A">
        <w:rPr>
          <w:rFonts w:ascii="Arial" w:hAnsi="Arial" w:cs="Arial"/>
        </w:rPr>
        <w:t>Alianzas para capacitación del sector terciario.</w:t>
      </w:r>
    </w:p>
    <w:p w14:paraId="250B31CA" w14:textId="77777777" w:rsidR="00961632" w:rsidRPr="00C01A7A" w:rsidRDefault="00961632" w:rsidP="00961632">
      <w:pPr>
        <w:numPr>
          <w:ilvl w:val="0"/>
          <w:numId w:val="19"/>
        </w:numPr>
        <w:spacing w:after="0" w:line="240" w:lineRule="auto"/>
        <w:jc w:val="both"/>
        <w:rPr>
          <w:rFonts w:ascii="Arial" w:hAnsi="Arial" w:cs="Arial"/>
        </w:rPr>
      </w:pPr>
      <w:r w:rsidRPr="00C01A7A">
        <w:rPr>
          <w:rFonts w:ascii="Arial" w:hAnsi="Arial" w:cs="Arial"/>
        </w:rPr>
        <w:t>Garantizar que el sector terciario cuente con estándares de calidad.</w:t>
      </w:r>
    </w:p>
    <w:p w14:paraId="70CA54D8" w14:textId="3913DD1F" w:rsidR="00961632" w:rsidRPr="006E6A58" w:rsidRDefault="00961632" w:rsidP="00961632">
      <w:pPr>
        <w:numPr>
          <w:ilvl w:val="0"/>
          <w:numId w:val="19"/>
        </w:numPr>
        <w:spacing w:after="0" w:line="240" w:lineRule="auto"/>
        <w:jc w:val="both"/>
        <w:rPr>
          <w:rFonts w:ascii="Arial" w:hAnsi="Arial" w:cs="Arial"/>
        </w:rPr>
      </w:pPr>
      <w:r w:rsidRPr="00C01A7A">
        <w:rPr>
          <w:rFonts w:ascii="Arial" w:hAnsi="Arial" w:cs="Arial"/>
        </w:rPr>
        <w:t>Crecimiento del sector terciario (Actividades de alojamiento y alimentos).</w:t>
      </w:r>
    </w:p>
    <w:p w14:paraId="6B4ED532" w14:textId="77777777" w:rsidR="00527927" w:rsidRDefault="00527927" w:rsidP="00961632">
      <w:pPr>
        <w:jc w:val="both"/>
        <w:rPr>
          <w:rFonts w:ascii="Arial" w:hAnsi="Arial" w:cs="Arial"/>
        </w:rPr>
      </w:pPr>
    </w:p>
    <w:p w14:paraId="535DB8FD" w14:textId="46BA3685" w:rsidR="00961632" w:rsidRPr="00C01A7A" w:rsidRDefault="00961632" w:rsidP="00961632">
      <w:pPr>
        <w:jc w:val="both"/>
        <w:rPr>
          <w:rFonts w:ascii="Arial" w:hAnsi="Arial" w:cs="Arial"/>
          <w:b/>
        </w:rPr>
      </w:pPr>
      <w:r w:rsidRPr="00C01A7A">
        <w:rPr>
          <w:rFonts w:ascii="Arial" w:hAnsi="Arial" w:cs="Arial"/>
          <w:b/>
        </w:rPr>
        <w:t>Subcomponente: Gestión de la Calidad Turística</w:t>
      </w:r>
    </w:p>
    <w:p w14:paraId="4D8EAA0F" w14:textId="77777777" w:rsidR="00961632" w:rsidRPr="00C01A7A" w:rsidRDefault="00961632" w:rsidP="00961632">
      <w:pPr>
        <w:numPr>
          <w:ilvl w:val="0"/>
          <w:numId w:val="20"/>
        </w:numPr>
        <w:spacing w:after="0" w:line="240" w:lineRule="auto"/>
        <w:jc w:val="both"/>
        <w:rPr>
          <w:rFonts w:ascii="Arial" w:hAnsi="Arial" w:cs="Arial"/>
        </w:rPr>
      </w:pPr>
      <w:r w:rsidRPr="00C01A7A">
        <w:rPr>
          <w:rFonts w:ascii="Arial" w:hAnsi="Arial" w:cs="Arial"/>
        </w:rPr>
        <w:t xml:space="preserve">Promover la certificación de proveedores de servicio turístico. </w:t>
      </w:r>
    </w:p>
    <w:p w14:paraId="751EEDB8" w14:textId="77777777" w:rsidR="00961632" w:rsidRPr="00C01A7A" w:rsidRDefault="00961632" w:rsidP="00961632">
      <w:pPr>
        <w:numPr>
          <w:ilvl w:val="0"/>
          <w:numId w:val="20"/>
        </w:numPr>
        <w:spacing w:after="0" w:line="240" w:lineRule="auto"/>
        <w:jc w:val="both"/>
        <w:rPr>
          <w:rFonts w:ascii="Arial" w:hAnsi="Arial" w:cs="Arial"/>
        </w:rPr>
      </w:pPr>
      <w:r w:rsidRPr="00C01A7A">
        <w:rPr>
          <w:rFonts w:ascii="Arial" w:hAnsi="Arial" w:cs="Arial"/>
        </w:rPr>
        <w:t xml:space="preserve">Incrementar el número de distintivos y certificaciones en servicios turísticos. </w:t>
      </w:r>
    </w:p>
    <w:p w14:paraId="3E9297BE" w14:textId="77777777" w:rsidR="00961632" w:rsidRPr="00C01A7A" w:rsidRDefault="00961632" w:rsidP="00961632">
      <w:pPr>
        <w:numPr>
          <w:ilvl w:val="0"/>
          <w:numId w:val="20"/>
        </w:numPr>
        <w:spacing w:after="0" w:line="240" w:lineRule="auto"/>
        <w:jc w:val="both"/>
        <w:rPr>
          <w:rFonts w:ascii="Arial" w:hAnsi="Arial" w:cs="Arial"/>
        </w:rPr>
      </w:pPr>
      <w:r w:rsidRPr="00C01A7A">
        <w:rPr>
          <w:rFonts w:ascii="Arial" w:hAnsi="Arial" w:cs="Arial"/>
        </w:rPr>
        <w:t xml:space="preserve">Capacitar al sector para servicios de clase mundial. </w:t>
      </w:r>
    </w:p>
    <w:p w14:paraId="18D41D15" w14:textId="77777777" w:rsidR="00961632" w:rsidRPr="00303AA3" w:rsidRDefault="00961632" w:rsidP="00961632">
      <w:pPr>
        <w:numPr>
          <w:ilvl w:val="0"/>
          <w:numId w:val="20"/>
        </w:numPr>
        <w:spacing w:after="0" w:line="240" w:lineRule="auto"/>
        <w:jc w:val="both"/>
        <w:rPr>
          <w:rFonts w:ascii="Arial" w:hAnsi="Arial" w:cs="Arial"/>
        </w:rPr>
      </w:pPr>
      <w:r w:rsidRPr="00C01A7A">
        <w:rPr>
          <w:rFonts w:ascii="Arial" w:hAnsi="Arial" w:cs="Arial"/>
        </w:rPr>
        <w:t xml:space="preserve">Aumentar certificación “Atención a Comensales” y “Manejo Higiénico de Alimentos”. </w:t>
      </w:r>
    </w:p>
    <w:p w14:paraId="5078BD9C" w14:textId="77777777" w:rsidR="00961632" w:rsidRDefault="00961632" w:rsidP="00961632">
      <w:pPr>
        <w:jc w:val="both"/>
        <w:rPr>
          <w:rFonts w:ascii="Arial" w:hAnsi="Arial" w:cs="Arial"/>
          <w:b/>
        </w:rPr>
      </w:pPr>
    </w:p>
    <w:p w14:paraId="59653878" w14:textId="1D25DC14" w:rsidR="00961632" w:rsidRPr="00C01A7A" w:rsidRDefault="00961632" w:rsidP="00961632">
      <w:pPr>
        <w:jc w:val="both"/>
        <w:rPr>
          <w:rFonts w:ascii="Arial" w:hAnsi="Arial" w:cs="Arial"/>
          <w:b/>
        </w:rPr>
      </w:pPr>
      <w:r w:rsidRPr="00C01A7A">
        <w:rPr>
          <w:rFonts w:ascii="Arial" w:hAnsi="Arial" w:cs="Arial"/>
          <w:b/>
        </w:rPr>
        <w:t xml:space="preserve">Subcomponente: Potenciales regionales. </w:t>
      </w:r>
    </w:p>
    <w:p w14:paraId="1B342B90" w14:textId="77777777" w:rsidR="00961632" w:rsidRPr="00C01A7A" w:rsidRDefault="00961632" w:rsidP="00961632">
      <w:pPr>
        <w:numPr>
          <w:ilvl w:val="0"/>
          <w:numId w:val="21"/>
        </w:numPr>
        <w:spacing w:after="0" w:line="240" w:lineRule="auto"/>
        <w:jc w:val="both"/>
        <w:rPr>
          <w:rFonts w:ascii="Arial" w:hAnsi="Arial" w:cs="Arial"/>
        </w:rPr>
      </w:pPr>
      <w:r w:rsidRPr="00C01A7A">
        <w:rPr>
          <w:rFonts w:ascii="Arial" w:hAnsi="Arial" w:cs="Arial"/>
        </w:rPr>
        <w:t xml:space="preserve">Fortalecer políticas de desarrollo turístico sustentable. </w:t>
      </w:r>
    </w:p>
    <w:p w14:paraId="3B77F03B" w14:textId="77777777" w:rsidR="00961632" w:rsidRPr="00C01A7A" w:rsidRDefault="00961632" w:rsidP="00961632">
      <w:pPr>
        <w:numPr>
          <w:ilvl w:val="0"/>
          <w:numId w:val="21"/>
        </w:numPr>
        <w:spacing w:after="0" w:line="240" w:lineRule="auto"/>
        <w:jc w:val="both"/>
        <w:rPr>
          <w:rFonts w:ascii="Arial" w:hAnsi="Arial" w:cs="Arial"/>
        </w:rPr>
      </w:pPr>
      <w:r w:rsidRPr="00C01A7A">
        <w:rPr>
          <w:rFonts w:ascii="Arial" w:hAnsi="Arial" w:cs="Arial"/>
        </w:rPr>
        <w:t>Potenciar recursos para la promoción turística.</w:t>
      </w:r>
    </w:p>
    <w:p w14:paraId="0347D4C3" w14:textId="77777777" w:rsidR="00961632" w:rsidRPr="00C01A7A" w:rsidRDefault="00961632" w:rsidP="00961632">
      <w:pPr>
        <w:numPr>
          <w:ilvl w:val="0"/>
          <w:numId w:val="21"/>
        </w:numPr>
        <w:spacing w:after="0" w:line="240" w:lineRule="auto"/>
        <w:jc w:val="both"/>
        <w:rPr>
          <w:rFonts w:ascii="Arial" w:hAnsi="Arial" w:cs="Arial"/>
        </w:rPr>
      </w:pPr>
      <w:r w:rsidRPr="00C01A7A">
        <w:rPr>
          <w:rFonts w:ascii="Arial" w:hAnsi="Arial" w:cs="Arial"/>
        </w:rPr>
        <w:t xml:space="preserve">Generación de nuevos mercados. </w:t>
      </w:r>
    </w:p>
    <w:p w14:paraId="75BA01B2" w14:textId="77777777" w:rsidR="00961632" w:rsidRPr="00C01A7A" w:rsidRDefault="00961632" w:rsidP="00961632">
      <w:pPr>
        <w:numPr>
          <w:ilvl w:val="0"/>
          <w:numId w:val="21"/>
        </w:numPr>
        <w:spacing w:after="0" w:line="240" w:lineRule="auto"/>
        <w:jc w:val="both"/>
        <w:rPr>
          <w:rFonts w:ascii="Arial" w:hAnsi="Arial" w:cs="Arial"/>
        </w:rPr>
      </w:pPr>
      <w:r w:rsidRPr="00C01A7A">
        <w:rPr>
          <w:rFonts w:ascii="Arial" w:hAnsi="Arial" w:cs="Arial"/>
        </w:rPr>
        <w:lastRenderedPageBreak/>
        <w:t xml:space="preserve">Impulsar turismo de naturaleza, aventura y cultural. </w:t>
      </w:r>
    </w:p>
    <w:p w14:paraId="508EC54C" w14:textId="53CFC907" w:rsidR="00961632" w:rsidRDefault="00961632" w:rsidP="00961632">
      <w:pPr>
        <w:numPr>
          <w:ilvl w:val="0"/>
          <w:numId w:val="21"/>
        </w:numPr>
        <w:spacing w:after="0" w:line="240" w:lineRule="auto"/>
        <w:jc w:val="both"/>
        <w:rPr>
          <w:rFonts w:ascii="Arial" w:hAnsi="Arial" w:cs="Arial"/>
        </w:rPr>
      </w:pPr>
      <w:r w:rsidRPr="00C01A7A">
        <w:rPr>
          <w:rFonts w:ascii="Arial" w:hAnsi="Arial" w:cs="Arial"/>
        </w:rPr>
        <w:t xml:space="preserve">Implementación de premios y distintivos locales. </w:t>
      </w:r>
    </w:p>
    <w:p w14:paraId="75DFBB1A" w14:textId="77777777" w:rsidR="00BA2FB8" w:rsidRDefault="00BA2FB8" w:rsidP="00BA2FB8">
      <w:pPr>
        <w:spacing w:after="0" w:line="240" w:lineRule="auto"/>
        <w:ind w:left="1428"/>
        <w:jc w:val="both"/>
        <w:rPr>
          <w:rFonts w:ascii="Arial" w:hAnsi="Arial" w:cs="Arial"/>
        </w:rPr>
      </w:pPr>
    </w:p>
    <w:p w14:paraId="2FAC8550" w14:textId="77777777" w:rsidR="00BA2FB8" w:rsidRPr="006E6A58" w:rsidRDefault="00BA2FB8" w:rsidP="00BA2FB8">
      <w:pPr>
        <w:spacing w:after="0" w:line="240" w:lineRule="auto"/>
        <w:ind w:left="1428"/>
        <w:jc w:val="both"/>
        <w:rPr>
          <w:rFonts w:ascii="Arial" w:hAnsi="Arial" w:cs="Arial"/>
        </w:rPr>
      </w:pPr>
    </w:p>
    <w:p w14:paraId="5509D3C7" w14:textId="77777777" w:rsidR="00961632" w:rsidRDefault="00961632" w:rsidP="00961632">
      <w:pPr>
        <w:spacing w:after="0" w:line="240" w:lineRule="auto"/>
        <w:jc w:val="both"/>
        <w:rPr>
          <w:rFonts w:ascii="Arial" w:hAnsi="Arial" w:cs="Arial"/>
        </w:rPr>
      </w:pPr>
    </w:p>
    <w:tbl>
      <w:tblPr>
        <w:tblW w:w="11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758"/>
        <w:gridCol w:w="2758"/>
        <w:gridCol w:w="2875"/>
      </w:tblGrid>
      <w:tr w:rsidR="00961632" w:rsidRPr="00C01A7A" w14:paraId="44602A99" w14:textId="77777777" w:rsidTr="00961632">
        <w:trPr>
          <w:trHeight w:val="402"/>
          <w:jc w:val="center"/>
        </w:trPr>
        <w:tc>
          <w:tcPr>
            <w:tcW w:w="11123" w:type="dxa"/>
            <w:gridSpan w:val="4"/>
            <w:shd w:val="clear" w:color="auto" w:fill="auto"/>
          </w:tcPr>
          <w:p w14:paraId="44FFC9D8" w14:textId="77777777" w:rsidR="00BA2FB8" w:rsidRDefault="00BA2FB8" w:rsidP="000D2463">
            <w:pPr>
              <w:jc w:val="center"/>
              <w:rPr>
                <w:rFonts w:ascii="Arial" w:hAnsi="Arial" w:cs="Arial"/>
                <w:b/>
              </w:rPr>
            </w:pPr>
          </w:p>
          <w:p w14:paraId="23AD248E" w14:textId="3BF8707A" w:rsidR="00961632" w:rsidRPr="00C01A7A" w:rsidRDefault="00961632" w:rsidP="000D2463">
            <w:pPr>
              <w:jc w:val="center"/>
              <w:rPr>
                <w:rFonts w:ascii="Arial" w:hAnsi="Arial" w:cs="Arial"/>
                <w:b/>
              </w:rPr>
            </w:pPr>
            <w:r w:rsidRPr="00C01A7A">
              <w:rPr>
                <w:rFonts w:ascii="Arial" w:hAnsi="Arial" w:cs="Arial"/>
                <w:b/>
              </w:rPr>
              <w:t xml:space="preserve">C o m p o n e n t e s   d e   </w:t>
            </w:r>
            <w:proofErr w:type="spellStart"/>
            <w:r w:rsidRPr="00C01A7A">
              <w:rPr>
                <w:rFonts w:ascii="Arial" w:hAnsi="Arial" w:cs="Arial"/>
                <w:b/>
              </w:rPr>
              <w:t xml:space="preserve">l </w:t>
            </w:r>
            <w:proofErr w:type="gramStart"/>
            <w:r w:rsidRPr="00C01A7A">
              <w:rPr>
                <w:rFonts w:ascii="Arial" w:hAnsi="Arial" w:cs="Arial"/>
                <w:b/>
              </w:rPr>
              <w:t>a</w:t>
            </w:r>
            <w:proofErr w:type="spellEnd"/>
            <w:r w:rsidRPr="00C01A7A">
              <w:rPr>
                <w:rFonts w:ascii="Arial" w:hAnsi="Arial" w:cs="Arial"/>
                <w:b/>
              </w:rPr>
              <w:t xml:space="preserve">  e</w:t>
            </w:r>
            <w:proofErr w:type="gramEnd"/>
            <w:r w:rsidRPr="00C01A7A">
              <w:rPr>
                <w:rFonts w:ascii="Arial" w:hAnsi="Arial" w:cs="Arial"/>
                <w:b/>
              </w:rPr>
              <w:t xml:space="preserve"> s t r a t e g i a   C R E C I M I E N T O   S U S T E N T A B L E </w:t>
            </w:r>
          </w:p>
        </w:tc>
      </w:tr>
      <w:tr w:rsidR="00961632" w:rsidRPr="00C01A7A" w14:paraId="2F608AD6" w14:textId="77777777" w:rsidTr="00961632">
        <w:trPr>
          <w:trHeight w:val="597"/>
          <w:jc w:val="center"/>
        </w:trPr>
        <w:tc>
          <w:tcPr>
            <w:tcW w:w="2732" w:type="dxa"/>
            <w:shd w:val="clear" w:color="auto" w:fill="auto"/>
          </w:tcPr>
          <w:p w14:paraId="384F0AF5" w14:textId="77777777" w:rsidR="00961632" w:rsidRPr="00C01A7A" w:rsidRDefault="00961632" w:rsidP="000D2463">
            <w:pPr>
              <w:jc w:val="center"/>
              <w:rPr>
                <w:rFonts w:ascii="Arial" w:hAnsi="Arial" w:cs="Arial"/>
              </w:rPr>
            </w:pPr>
            <w:r w:rsidRPr="00C01A7A">
              <w:rPr>
                <w:rFonts w:ascii="Arial" w:hAnsi="Arial" w:cs="Arial"/>
                <w:b/>
              </w:rPr>
              <w:t>Comercio y Servicios</w:t>
            </w:r>
          </w:p>
        </w:tc>
        <w:tc>
          <w:tcPr>
            <w:tcW w:w="2758" w:type="dxa"/>
            <w:shd w:val="clear" w:color="auto" w:fill="auto"/>
          </w:tcPr>
          <w:p w14:paraId="4B643338" w14:textId="77777777" w:rsidR="00961632" w:rsidRPr="00C01A7A" w:rsidRDefault="00961632" w:rsidP="000D2463">
            <w:pPr>
              <w:jc w:val="center"/>
              <w:rPr>
                <w:rFonts w:ascii="Arial" w:hAnsi="Arial" w:cs="Arial"/>
                <w:sz w:val="20"/>
                <w:szCs w:val="20"/>
              </w:rPr>
            </w:pPr>
            <w:r w:rsidRPr="00C01A7A">
              <w:rPr>
                <w:rFonts w:ascii="Arial" w:hAnsi="Arial" w:cs="Arial"/>
                <w:b/>
                <w:sz w:val="20"/>
                <w:szCs w:val="20"/>
              </w:rPr>
              <w:t xml:space="preserve">Fortalecimiento Acuícola, </w:t>
            </w:r>
            <w:r w:rsidRPr="00961632">
              <w:rPr>
                <w:rFonts w:ascii="Arial" w:hAnsi="Arial" w:cs="Arial"/>
                <w:b/>
                <w:sz w:val="16"/>
                <w:szCs w:val="16"/>
              </w:rPr>
              <w:t xml:space="preserve">Pesquero, </w:t>
            </w:r>
            <w:proofErr w:type="spellStart"/>
            <w:r w:rsidRPr="00961632">
              <w:rPr>
                <w:rFonts w:ascii="Arial" w:hAnsi="Arial" w:cs="Arial"/>
                <w:b/>
                <w:sz w:val="16"/>
                <w:szCs w:val="16"/>
              </w:rPr>
              <w:t>Agropec</w:t>
            </w:r>
            <w:proofErr w:type="spellEnd"/>
            <w:r w:rsidRPr="00961632">
              <w:rPr>
                <w:rFonts w:ascii="Arial" w:hAnsi="Arial" w:cs="Arial"/>
                <w:b/>
                <w:sz w:val="16"/>
                <w:szCs w:val="16"/>
              </w:rPr>
              <w:t>. y Forestal</w:t>
            </w:r>
          </w:p>
        </w:tc>
        <w:tc>
          <w:tcPr>
            <w:tcW w:w="2758" w:type="dxa"/>
            <w:shd w:val="clear" w:color="auto" w:fill="auto"/>
          </w:tcPr>
          <w:p w14:paraId="5E0DB97E" w14:textId="77777777" w:rsidR="00961632" w:rsidRPr="00C01A7A" w:rsidRDefault="00961632" w:rsidP="000D2463">
            <w:pPr>
              <w:ind w:left="34"/>
              <w:jc w:val="center"/>
              <w:rPr>
                <w:rFonts w:ascii="Arial" w:hAnsi="Arial" w:cs="Arial"/>
              </w:rPr>
            </w:pPr>
            <w:r w:rsidRPr="00C01A7A">
              <w:rPr>
                <w:rFonts w:ascii="Arial" w:hAnsi="Arial" w:cs="Arial"/>
                <w:b/>
              </w:rPr>
              <w:t>Pesca y Acuacultura</w:t>
            </w:r>
          </w:p>
        </w:tc>
        <w:tc>
          <w:tcPr>
            <w:tcW w:w="2873" w:type="dxa"/>
            <w:shd w:val="clear" w:color="auto" w:fill="auto"/>
          </w:tcPr>
          <w:p w14:paraId="4F9201EC" w14:textId="77777777" w:rsidR="00961632" w:rsidRPr="00C01A7A" w:rsidRDefault="00961632" w:rsidP="000D2463">
            <w:pPr>
              <w:jc w:val="center"/>
              <w:rPr>
                <w:rFonts w:ascii="Arial" w:hAnsi="Arial" w:cs="Arial"/>
              </w:rPr>
            </w:pPr>
            <w:r w:rsidRPr="00C01A7A">
              <w:rPr>
                <w:rFonts w:ascii="Arial" w:hAnsi="Arial" w:cs="Arial"/>
                <w:b/>
              </w:rPr>
              <w:t>Desarrollo Minero</w:t>
            </w:r>
          </w:p>
        </w:tc>
      </w:tr>
      <w:tr w:rsidR="00961632" w:rsidRPr="00C01A7A" w14:paraId="31DD7B42" w14:textId="77777777" w:rsidTr="00961632">
        <w:trPr>
          <w:trHeight w:val="375"/>
          <w:jc w:val="center"/>
        </w:trPr>
        <w:tc>
          <w:tcPr>
            <w:tcW w:w="2732" w:type="dxa"/>
            <w:shd w:val="clear" w:color="auto" w:fill="auto"/>
          </w:tcPr>
          <w:p w14:paraId="25BAEDE3" w14:textId="23EF2EEC" w:rsidR="00961632" w:rsidRPr="00C01A7A" w:rsidRDefault="00961632" w:rsidP="00BA2FB8">
            <w:pPr>
              <w:rPr>
                <w:rFonts w:ascii="Arial" w:hAnsi="Arial" w:cs="Arial"/>
                <w:sz w:val="20"/>
                <w:szCs w:val="20"/>
              </w:rPr>
            </w:pPr>
            <w:r w:rsidRPr="00C01A7A">
              <w:rPr>
                <w:rFonts w:ascii="Arial" w:hAnsi="Arial" w:cs="Arial"/>
                <w:sz w:val="20"/>
                <w:szCs w:val="20"/>
              </w:rPr>
              <w:t>Líneas de acción:</w:t>
            </w:r>
          </w:p>
        </w:tc>
        <w:tc>
          <w:tcPr>
            <w:tcW w:w="2758" w:type="dxa"/>
            <w:shd w:val="clear" w:color="auto" w:fill="auto"/>
          </w:tcPr>
          <w:p w14:paraId="0F44F582" w14:textId="411097E5" w:rsidR="00961632" w:rsidRPr="00C01A7A" w:rsidRDefault="00961632" w:rsidP="00BA2FB8">
            <w:pPr>
              <w:rPr>
                <w:rFonts w:ascii="Arial" w:hAnsi="Arial" w:cs="Arial"/>
                <w:sz w:val="20"/>
                <w:szCs w:val="20"/>
              </w:rPr>
            </w:pPr>
            <w:r w:rsidRPr="00C01A7A">
              <w:rPr>
                <w:rFonts w:ascii="Arial" w:hAnsi="Arial" w:cs="Arial"/>
                <w:sz w:val="20"/>
                <w:szCs w:val="20"/>
              </w:rPr>
              <w:t>Líneas de acción:</w:t>
            </w:r>
          </w:p>
        </w:tc>
        <w:tc>
          <w:tcPr>
            <w:tcW w:w="2758" w:type="dxa"/>
            <w:shd w:val="clear" w:color="auto" w:fill="auto"/>
          </w:tcPr>
          <w:p w14:paraId="638B401C" w14:textId="790E9E58" w:rsidR="00961632" w:rsidRPr="00C01A7A" w:rsidRDefault="00961632" w:rsidP="00BA2FB8">
            <w:pPr>
              <w:rPr>
                <w:rFonts w:ascii="Arial" w:hAnsi="Arial" w:cs="Arial"/>
                <w:sz w:val="20"/>
                <w:szCs w:val="20"/>
              </w:rPr>
            </w:pPr>
            <w:r w:rsidRPr="00C01A7A">
              <w:rPr>
                <w:rFonts w:ascii="Arial" w:hAnsi="Arial" w:cs="Arial"/>
                <w:sz w:val="20"/>
                <w:szCs w:val="20"/>
              </w:rPr>
              <w:t>Líneas de acción:</w:t>
            </w:r>
          </w:p>
        </w:tc>
        <w:tc>
          <w:tcPr>
            <w:tcW w:w="2873" w:type="dxa"/>
            <w:shd w:val="clear" w:color="auto" w:fill="auto"/>
          </w:tcPr>
          <w:p w14:paraId="702761BD" w14:textId="0E7B1775" w:rsidR="00961632" w:rsidRPr="00C01A7A" w:rsidRDefault="00961632" w:rsidP="00BA2FB8">
            <w:pPr>
              <w:rPr>
                <w:rFonts w:ascii="Arial" w:hAnsi="Arial" w:cs="Arial"/>
                <w:sz w:val="20"/>
                <w:szCs w:val="20"/>
              </w:rPr>
            </w:pPr>
            <w:r w:rsidRPr="00C01A7A">
              <w:rPr>
                <w:rFonts w:ascii="Arial" w:hAnsi="Arial" w:cs="Arial"/>
                <w:sz w:val="20"/>
                <w:szCs w:val="20"/>
              </w:rPr>
              <w:t>Líneas de acción:</w:t>
            </w:r>
          </w:p>
        </w:tc>
      </w:tr>
      <w:tr w:rsidR="00961632" w:rsidRPr="00C01A7A" w14:paraId="0FD9C057" w14:textId="77777777" w:rsidTr="00961632">
        <w:trPr>
          <w:trHeight w:val="774"/>
          <w:jc w:val="center"/>
        </w:trPr>
        <w:tc>
          <w:tcPr>
            <w:tcW w:w="2732" w:type="dxa"/>
            <w:shd w:val="clear" w:color="auto" w:fill="auto"/>
          </w:tcPr>
          <w:p w14:paraId="1CBA7161" w14:textId="77777777" w:rsidR="00BA2FB8" w:rsidRDefault="00BA2FB8" w:rsidP="00BA2FB8">
            <w:pPr>
              <w:spacing w:after="0" w:line="240" w:lineRule="auto"/>
              <w:ind w:left="224"/>
              <w:jc w:val="both"/>
              <w:rPr>
                <w:rFonts w:ascii="Arial" w:hAnsi="Arial" w:cs="Arial"/>
                <w:sz w:val="20"/>
                <w:szCs w:val="20"/>
              </w:rPr>
            </w:pPr>
          </w:p>
          <w:p w14:paraId="28F7B4E3" w14:textId="77777777" w:rsidR="00BA2FB8" w:rsidRDefault="00BA2FB8" w:rsidP="00BA2FB8">
            <w:pPr>
              <w:spacing w:after="0" w:line="240" w:lineRule="auto"/>
              <w:ind w:left="224"/>
              <w:jc w:val="both"/>
              <w:rPr>
                <w:rFonts w:ascii="Arial" w:hAnsi="Arial" w:cs="Arial"/>
                <w:sz w:val="20"/>
                <w:szCs w:val="20"/>
              </w:rPr>
            </w:pPr>
          </w:p>
          <w:p w14:paraId="18CE6686" w14:textId="5B9275B4" w:rsidR="00961632" w:rsidRPr="00C01A7A"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 xml:space="preserve">Promover la certificación de proveedores de servicio turístico, mediante alianzas con los sectores públicos y privados de educación. </w:t>
            </w:r>
          </w:p>
          <w:p w14:paraId="413FEA76" w14:textId="77777777" w:rsidR="00961632" w:rsidRPr="00C01A7A"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 xml:space="preserve">Incrementar distintivos, dando apoyo económico o mediante alianzas estratégicas para lograr un incremento en el número de certificaciones en Distintivos H, Distintivos M y distintivos Punto Limpio, entre otros. </w:t>
            </w:r>
          </w:p>
          <w:p w14:paraId="4C128B28" w14:textId="77777777" w:rsidR="00961632" w:rsidRPr="00C01A7A"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 xml:space="preserve">Promover la creación de empresas mediante la participación en convocatorias de entidades estatales y federales. </w:t>
            </w:r>
          </w:p>
          <w:p w14:paraId="7E7152A5" w14:textId="77777777" w:rsidR="00961632" w:rsidRPr="00C01A7A"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 xml:space="preserve">Crear programas para empresas sociales y culturales y/o con algún grado de innovación que tengan como objetivo el crecimiento regional. </w:t>
            </w:r>
          </w:p>
          <w:p w14:paraId="5C7C9154" w14:textId="77777777" w:rsidR="00961632" w:rsidRPr="00C01A7A"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 xml:space="preserve">Mantener un programa de visitas y evaluaciones a empresas de diversos sectores por parte de las instancias reguladoras de salubridad, higiene, seguridad y protección civil. </w:t>
            </w:r>
          </w:p>
          <w:p w14:paraId="29BB84CF" w14:textId="77777777" w:rsidR="00BA2FB8"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 xml:space="preserve">Desarrollar cadenas de valor en las empresas comerciales y servicios </w:t>
            </w:r>
          </w:p>
          <w:p w14:paraId="2AC1BB18" w14:textId="77777777" w:rsidR="00BA2FB8" w:rsidRDefault="00BA2FB8" w:rsidP="00BA2FB8">
            <w:pPr>
              <w:spacing w:after="0" w:line="240" w:lineRule="auto"/>
              <w:ind w:left="224"/>
              <w:jc w:val="both"/>
              <w:rPr>
                <w:rFonts w:ascii="Arial" w:hAnsi="Arial" w:cs="Arial"/>
                <w:sz w:val="20"/>
                <w:szCs w:val="20"/>
              </w:rPr>
            </w:pPr>
          </w:p>
          <w:p w14:paraId="7E88E43F" w14:textId="77777777" w:rsidR="00BA2FB8" w:rsidRDefault="00BA2FB8" w:rsidP="00BA2FB8">
            <w:pPr>
              <w:spacing w:after="0" w:line="240" w:lineRule="auto"/>
              <w:ind w:left="224"/>
              <w:jc w:val="both"/>
              <w:rPr>
                <w:rFonts w:ascii="Arial" w:hAnsi="Arial" w:cs="Arial"/>
                <w:sz w:val="20"/>
                <w:szCs w:val="20"/>
              </w:rPr>
            </w:pPr>
          </w:p>
          <w:p w14:paraId="31E03A6E" w14:textId="19E2BEE3" w:rsidR="00961632" w:rsidRPr="00C01A7A" w:rsidRDefault="00961632" w:rsidP="00BA2FB8">
            <w:pPr>
              <w:spacing w:after="0" w:line="240" w:lineRule="auto"/>
              <w:ind w:left="224"/>
              <w:jc w:val="both"/>
              <w:rPr>
                <w:rFonts w:ascii="Arial" w:hAnsi="Arial" w:cs="Arial"/>
                <w:sz w:val="20"/>
                <w:szCs w:val="20"/>
              </w:rPr>
            </w:pPr>
            <w:r w:rsidRPr="00C01A7A">
              <w:rPr>
                <w:rFonts w:ascii="Arial" w:hAnsi="Arial" w:cs="Arial"/>
                <w:sz w:val="20"/>
                <w:szCs w:val="20"/>
              </w:rPr>
              <w:t xml:space="preserve">que fomenten su crecimiento. </w:t>
            </w:r>
          </w:p>
          <w:p w14:paraId="022E4B8E" w14:textId="77777777" w:rsidR="00961632" w:rsidRPr="00C01A7A" w:rsidRDefault="00961632" w:rsidP="00961632">
            <w:pPr>
              <w:numPr>
                <w:ilvl w:val="0"/>
                <w:numId w:val="16"/>
              </w:numPr>
              <w:spacing w:after="0" w:line="240" w:lineRule="auto"/>
              <w:ind w:left="224" w:hanging="224"/>
              <w:jc w:val="both"/>
              <w:rPr>
                <w:rFonts w:ascii="Arial" w:hAnsi="Arial" w:cs="Arial"/>
                <w:sz w:val="20"/>
                <w:szCs w:val="20"/>
              </w:rPr>
            </w:pPr>
            <w:r w:rsidRPr="00C01A7A">
              <w:rPr>
                <w:rFonts w:ascii="Arial" w:hAnsi="Arial" w:cs="Arial"/>
                <w:sz w:val="20"/>
                <w:szCs w:val="20"/>
              </w:rPr>
              <w:t>Promover el financiamiento de la banca de desarrollo a los actores económicos.</w:t>
            </w:r>
          </w:p>
        </w:tc>
        <w:tc>
          <w:tcPr>
            <w:tcW w:w="2758" w:type="dxa"/>
            <w:shd w:val="clear" w:color="auto" w:fill="auto"/>
          </w:tcPr>
          <w:p w14:paraId="045425AC" w14:textId="77777777" w:rsidR="00BA2FB8" w:rsidRDefault="00BA2FB8" w:rsidP="00BA2FB8">
            <w:pPr>
              <w:spacing w:after="0" w:line="240" w:lineRule="auto"/>
              <w:ind w:left="86"/>
              <w:jc w:val="both"/>
              <w:rPr>
                <w:rFonts w:ascii="Arial" w:hAnsi="Arial" w:cs="Arial"/>
                <w:sz w:val="20"/>
                <w:szCs w:val="20"/>
              </w:rPr>
            </w:pPr>
          </w:p>
          <w:p w14:paraId="4412176D" w14:textId="77777777" w:rsidR="00BA2FB8" w:rsidRDefault="00BA2FB8" w:rsidP="00BA2FB8">
            <w:pPr>
              <w:spacing w:after="0" w:line="240" w:lineRule="auto"/>
              <w:ind w:left="86"/>
              <w:jc w:val="both"/>
              <w:rPr>
                <w:rFonts w:ascii="Arial" w:hAnsi="Arial" w:cs="Arial"/>
                <w:sz w:val="20"/>
                <w:szCs w:val="20"/>
              </w:rPr>
            </w:pPr>
          </w:p>
          <w:p w14:paraId="451545E6" w14:textId="379C5ACC"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Potenciar el crecimiento del sector primario a través del fortalecimiento de la vinculación institucional.</w:t>
            </w:r>
          </w:p>
          <w:p w14:paraId="5C27750D"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Fomentar la tecnificación y diversificación de la producción, para elevar la productividad y competitividad.</w:t>
            </w:r>
          </w:p>
          <w:p w14:paraId="70C26529"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Promover la capitalización de las unidades de producción.</w:t>
            </w:r>
          </w:p>
          <w:p w14:paraId="6CAFD63F"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Promover esquemas para resarcir las pérdidas derivadas de eventos climatológicos adversos.</w:t>
            </w:r>
          </w:p>
          <w:p w14:paraId="30BB0E92"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Promover el desarrollo y fortalecimiento de infraestructura en vías de comunicación.</w:t>
            </w:r>
          </w:p>
          <w:p w14:paraId="132ACF3C"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Impulsar la productividad agrícola, fortaleciéndolas cadenas productivas.</w:t>
            </w:r>
          </w:p>
          <w:p w14:paraId="6C5CDC41"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Impulsar productividad pecuaria, fomentando tecnificación y diversificación de la producción.</w:t>
            </w:r>
          </w:p>
          <w:p w14:paraId="417A90F1"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Identificar y realizar proyectos estratégicos que incrementen la productividad y competitividad del sector agropecuario.</w:t>
            </w:r>
          </w:p>
          <w:p w14:paraId="1617339D"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 xml:space="preserve">Incentivar el intercambio de buenas prácticas forestales. </w:t>
            </w:r>
          </w:p>
          <w:p w14:paraId="4EAC5F94" w14:textId="77777777" w:rsidR="00BA2FB8" w:rsidRDefault="00BA2FB8" w:rsidP="00BA2FB8">
            <w:pPr>
              <w:spacing w:after="0" w:line="240" w:lineRule="auto"/>
              <w:ind w:left="86"/>
              <w:jc w:val="both"/>
              <w:rPr>
                <w:rFonts w:ascii="Arial" w:hAnsi="Arial" w:cs="Arial"/>
                <w:sz w:val="20"/>
                <w:szCs w:val="20"/>
              </w:rPr>
            </w:pPr>
          </w:p>
          <w:p w14:paraId="14BFB2B2" w14:textId="77777777" w:rsidR="00BA2FB8" w:rsidRDefault="00BA2FB8" w:rsidP="00BA2FB8">
            <w:pPr>
              <w:spacing w:after="0" w:line="240" w:lineRule="auto"/>
              <w:ind w:left="86"/>
              <w:jc w:val="both"/>
              <w:rPr>
                <w:rFonts w:ascii="Arial" w:hAnsi="Arial" w:cs="Arial"/>
                <w:sz w:val="20"/>
                <w:szCs w:val="20"/>
              </w:rPr>
            </w:pPr>
          </w:p>
          <w:p w14:paraId="1323BB25" w14:textId="64A9519A"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Fomentar la organización de productores o propietarios de terrenos.</w:t>
            </w:r>
          </w:p>
          <w:p w14:paraId="5CCF3B41" w14:textId="77777777" w:rsidR="00961632" w:rsidRPr="00C01A7A" w:rsidRDefault="00961632" w:rsidP="00961632">
            <w:pPr>
              <w:numPr>
                <w:ilvl w:val="0"/>
                <w:numId w:val="16"/>
              </w:numPr>
              <w:spacing w:after="0" w:line="240" w:lineRule="auto"/>
              <w:ind w:left="86" w:hanging="142"/>
              <w:jc w:val="both"/>
              <w:rPr>
                <w:rFonts w:ascii="Arial" w:hAnsi="Arial" w:cs="Arial"/>
                <w:sz w:val="20"/>
                <w:szCs w:val="20"/>
              </w:rPr>
            </w:pPr>
            <w:r w:rsidRPr="00C01A7A">
              <w:rPr>
                <w:rFonts w:ascii="Arial" w:hAnsi="Arial" w:cs="Arial"/>
                <w:sz w:val="20"/>
                <w:szCs w:val="20"/>
              </w:rPr>
              <w:t>Impulsar la diversificación de las cadenas productivas, aprovechamiento de vida silvestre y uso de recursos forestales.</w:t>
            </w:r>
          </w:p>
        </w:tc>
        <w:tc>
          <w:tcPr>
            <w:tcW w:w="2758" w:type="dxa"/>
            <w:shd w:val="clear" w:color="auto" w:fill="auto"/>
          </w:tcPr>
          <w:p w14:paraId="4B9E1268" w14:textId="77777777" w:rsidR="00BA2FB8" w:rsidRDefault="00BA2FB8" w:rsidP="00BA2FB8">
            <w:pPr>
              <w:spacing w:after="0" w:line="240" w:lineRule="auto"/>
              <w:ind w:left="228"/>
              <w:jc w:val="both"/>
              <w:rPr>
                <w:rFonts w:ascii="Arial" w:hAnsi="Arial" w:cs="Arial"/>
                <w:sz w:val="20"/>
                <w:szCs w:val="20"/>
              </w:rPr>
            </w:pPr>
          </w:p>
          <w:p w14:paraId="3E820C23" w14:textId="77777777" w:rsidR="00BA2FB8" w:rsidRDefault="00BA2FB8" w:rsidP="00BA2FB8">
            <w:pPr>
              <w:spacing w:after="0" w:line="240" w:lineRule="auto"/>
              <w:ind w:left="228"/>
              <w:jc w:val="both"/>
              <w:rPr>
                <w:rFonts w:ascii="Arial" w:hAnsi="Arial" w:cs="Arial"/>
                <w:sz w:val="20"/>
                <w:szCs w:val="20"/>
              </w:rPr>
            </w:pPr>
          </w:p>
          <w:p w14:paraId="15210B07" w14:textId="2B35D7A1"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Potenciación de proyectos de acuacultura para escalamiento a nivel industrial o empresarial.</w:t>
            </w:r>
          </w:p>
          <w:p w14:paraId="2FB0B9ED"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Fomentar la certeza jurídica de la actividad pesquera y acuícola.</w:t>
            </w:r>
          </w:p>
          <w:p w14:paraId="29D97D49"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Mantener ordenamiento pesquero y acuícola del sector.</w:t>
            </w:r>
          </w:p>
          <w:p w14:paraId="17A8183D"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Modernizar y ampliar la infraestructura pesquera y acuícola.</w:t>
            </w:r>
          </w:p>
          <w:p w14:paraId="26B690E9"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Promocionar una mejor comercialización de productos pesqueros y acuícolas.</w:t>
            </w:r>
          </w:p>
          <w:p w14:paraId="44E20FB0"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Fomentar desarrollo de acuacultura en regiones prioritarias para diversificar las opciones sector pesquero y generar crecimiento económico.</w:t>
            </w:r>
          </w:p>
          <w:p w14:paraId="2F80B2FF"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Mantener sanidad de cuerpos de agua e inocuidad de productos pesqueros y acuícolas del estado, en coordinación con dependencias e instituciones de los tres niveles de gobierno.</w:t>
            </w:r>
          </w:p>
          <w:p w14:paraId="2FB0BBAE" w14:textId="77777777" w:rsidR="00BA2FB8"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 xml:space="preserve">Propiciar el desarrollo integral de la pesca deportiva en el estado, en concurrencia y coordinación con dependencias e </w:t>
            </w:r>
          </w:p>
          <w:p w14:paraId="2DFC69E0" w14:textId="77777777" w:rsidR="00BA2FB8" w:rsidRDefault="00BA2FB8" w:rsidP="00BA2FB8">
            <w:pPr>
              <w:spacing w:after="0" w:line="240" w:lineRule="auto"/>
              <w:ind w:left="228"/>
              <w:jc w:val="both"/>
              <w:rPr>
                <w:rFonts w:ascii="Arial" w:hAnsi="Arial" w:cs="Arial"/>
                <w:sz w:val="20"/>
                <w:szCs w:val="20"/>
              </w:rPr>
            </w:pPr>
          </w:p>
          <w:p w14:paraId="2C08255F" w14:textId="77777777" w:rsidR="00BA2FB8" w:rsidRDefault="00BA2FB8" w:rsidP="00BA2FB8">
            <w:pPr>
              <w:spacing w:after="0" w:line="240" w:lineRule="auto"/>
              <w:ind w:left="228"/>
              <w:jc w:val="both"/>
              <w:rPr>
                <w:rFonts w:ascii="Arial" w:hAnsi="Arial" w:cs="Arial"/>
                <w:sz w:val="20"/>
                <w:szCs w:val="20"/>
              </w:rPr>
            </w:pPr>
          </w:p>
          <w:p w14:paraId="775FB53A" w14:textId="17E44A6E" w:rsidR="00961632" w:rsidRPr="00C01A7A" w:rsidRDefault="00961632" w:rsidP="00BA2FB8">
            <w:pPr>
              <w:spacing w:after="0" w:line="240" w:lineRule="auto"/>
              <w:ind w:left="228"/>
              <w:jc w:val="both"/>
              <w:rPr>
                <w:rFonts w:ascii="Arial" w:hAnsi="Arial" w:cs="Arial"/>
                <w:sz w:val="20"/>
                <w:szCs w:val="20"/>
              </w:rPr>
            </w:pPr>
            <w:r w:rsidRPr="00C01A7A">
              <w:rPr>
                <w:rFonts w:ascii="Arial" w:hAnsi="Arial" w:cs="Arial"/>
                <w:sz w:val="20"/>
                <w:szCs w:val="20"/>
              </w:rPr>
              <w:t>Instituciones de los tres niveles de gobierno.</w:t>
            </w:r>
          </w:p>
          <w:p w14:paraId="24C3F4BB" w14:textId="77777777" w:rsidR="00961632"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En coordinación con los centros de investigación y docencia, detectar las necesidades de investigación científica y transferencia tecnológica en materia pesquera y acuícola.</w:t>
            </w:r>
          </w:p>
          <w:p w14:paraId="1B0E634A" w14:textId="77777777" w:rsidR="00BA2FB8" w:rsidRDefault="00BA2FB8" w:rsidP="00BA2FB8">
            <w:pPr>
              <w:spacing w:after="0" w:line="240" w:lineRule="auto"/>
              <w:jc w:val="both"/>
              <w:rPr>
                <w:rFonts w:ascii="Arial" w:hAnsi="Arial" w:cs="Arial"/>
                <w:sz w:val="20"/>
                <w:szCs w:val="20"/>
              </w:rPr>
            </w:pPr>
          </w:p>
          <w:p w14:paraId="2DB8750C" w14:textId="77777777" w:rsidR="00BA2FB8" w:rsidRPr="00C01A7A" w:rsidRDefault="00BA2FB8" w:rsidP="00BA2FB8">
            <w:pPr>
              <w:spacing w:after="0" w:line="240" w:lineRule="auto"/>
              <w:jc w:val="both"/>
              <w:rPr>
                <w:rFonts w:ascii="Arial" w:hAnsi="Arial" w:cs="Arial"/>
                <w:sz w:val="20"/>
                <w:szCs w:val="20"/>
              </w:rPr>
            </w:pPr>
          </w:p>
        </w:tc>
        <w:tc>
          <w:tcPr>
            <w:tcW w:w="2873" w:type="dxa"/>
            <w:shd w:val="clear" w:color="auto" w:fill="auto"/>
          </w:tcPr>
          <w:p w14:paraId="2BA42E18" w14:textId="77777777" w:rsidR="00BA2FB8" w:rsidRDefault="00BA2FB8" w:rsidP="00BA2FB8">
            <w:pPr>
              <w:spacing w:after="0" w:line="240" w:lineRule="auto"/>
              <w:ind w:left="228"/>
              <w:jc w:val="both"/>
              <w:rPr>
                <w:rFonts w:ascii="Arial" w:hAnsi="Arial" w:cs="Arial"/>
                <w:sz w:val="20"/>
                <w:szCs w:val="20"/>
              </w:rPr>
            </w:pPr>
          </w:p>
          <w:p w14:paraId="2BC6370D" w14:textId="77777777" w:rsidR="00BA2FB8" w:rsidRDefault="00BA2FB8" w:rsidP="00BA2FB8">
            <w:pPr>
              <w:spacing w:after="0" w:line="240" w:lineRule="auto"/>
              <w:ind w:left="228"/>
              <w:jc w:val="both"/>
              <w:rPr>
                <w:rFonts w:ascii="Arial" w:hAnsi="Arial" w:cs="Arial"/>
                <w:sz w:val="20"/>
                <w:szCs w:val="20"/>
              </w:rPr>
            </w:pPr>
          </w:p>
          <w:p w14:paraId="186F1452" w14:textId="0A34EE3C"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Fomentar la generación cadenas productivas de valor para minerales metálicos y no metálicos que impulsen el sector minero.</w:t>
            </w:r>
          </w:p>
          <w:p w14:paraId="786B41C9"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Promover e impulsar la capacitación al sector minero en colaboración con entidades educativas públicas y privadas de investigación en especializados temas de la industria minera.</w:t>
            </w:r>
          </w:p>
          <w:p w14:paraId="45C7BE78"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Fomentar la creación de empresas que utilicen los productos mineros metálicos y/o no metálicos, que presenten propuestas de valor que se enfoquen en la innovación o crecimiento económico.</w:t>
            </w:r>
          </w:p>
          <w:p w14:paraId="1AE2E494"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Fomentar Innovación en actividades de minerales metálicos y no metálicos, mediante vinculación entre sector minero, entidades de educación, dependencias públicas y privadas.</w:t>
            </w:r>
          </w:p>
          <w:p w14:paraId="0D67B339"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Generar espacios y programas para el desarrollo de proyectos que impulsen a las empresas mineras encadenas de valor con mayor valor agregado.</w:t>
            </w:r>
          </w:p>
          <w:p w14:paraId="25A4F7E9" w14:textId="77777777" w:rsidR="00BA2FB8"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 xml:space="preserve">Promover la identificación del potencial geológico </w:t>
            </w:r>
          </w:p>
          <w:p w14:paraId="32D1BC79" w14:textId="77777777" w:rsidR="00BA2FB8" w:rsidRDefault="00BA2FB8" w:rsidP="00BA2FB8">
            <w:pPr>
              <w:spacing w:after="0" w:line="240" w:lineRule="auto"/>
              <w:ind w:left="228"/>
              <w:jc w:val="both"/>
              <w:rPr>
                <w:rFonts w:ascii="Arial" w:hAnsi="Arial" w:cs="Arial"/>
                <w:sz w:val="20"/>
                <w:szCs w:val="20"/>
              </w:rPr>
            </w:pPr>
          </w:p>
          <w:p w14:paraId="0EA62BA0" w14:textId="77777777" w:rsidR="00BA2FB8" w:rsidRDefault="00BA2FB8" w:rsidP="00BA2FB8">
            <w:pPr>
              <w:spacing w:after="0" w:line="240" w:lineRule="auto"/>
              <w:ind w:left="228"/>
              <w:jc w:val="both"/>
              <w:rPr>
                <w:rFonts w:ascii="Arial" w:hAnsi="Arial" w:cs="Arial"/>
                <w:sz w:val="20"/>
                <w:szCs w:val="20"/>
              </w:rPr>
            </w:pPr>
          </w:p>
          <w:p w14:paraId="5E5340B0" w14:textId="33383717" w:rsidR="00961632" w:rsidRPr="00C01A7A" w:rsidRDefault="00961632" w:rsidP="00BA2FB8">
            <w:pPr>
              <w:spacing w:after="0" w:line="240" w:lineRule="auto"/>
              <w:ind w:left="228"/>
              <w:jc w:val="both"/>
              <w:rPr>
                <w:rFonts w:ascii="Arial" w:hAnsi="Arial" w:cs="Arial"/>
                <w:sz w:val="20"/>
                <w:szCs w:val="20"/>
              </w:rPr>
            </w:pPr>
            <w:r w:rsidRPr="00C01A7A">
              <w:rPr>
                <w:rFonts w:ascii="Arial" w:hAnsi="Arial" w:cs="Arial"/>
                <w:sz w:val="20"/>
                <w:szCs w:val="20"/>
              </w:rPr>
              <w:t>minero, para impulsar y promover inversión en la exploración.</w:t>
            </w:r>
          </w:p>
          <w:p w14:paraId="3AE57582" w14:textId="77777777" w:rsidR="00961632" w:rsidRPr="00C01A7A" w:rsidRDefault="00961632" w:rsidP="00961632">
            <w:pPr>
              <w:numPr>
                <w:ilvl w:val="0"/>
                <w:numId w:val="16"/>
              </w:numPr>
              <w:spacing w:after="0" w:line="240" w:lineRule="auto"/>
              <w:ind w:left="228" w:hanging="218"/>
              <w:jc w:val="both"/>
              <w:rPr>
                <w:rFonts w:ascii="Arial" w:hAnsi="Arial" w:cs="Arial"/>
                <w:sz w:val="20"/>
                <w:szCs w:val="20"/>
              </w:rPr>
            </w:pPr>
            <w:r w:rsidRPr="00C01A7A">
              <w:rPr>
                <w:rFonts w:ascii="Arial" w:hAnsi="Arial" w:cs="Arial"/>
                <w:sz w:val="20"/>
                <w:szCs w:val="20"/>
              </w:rPr>
              <w:t>Legislar estatalmente sobre el aprovechamiento de recursos minerales sustentables en B.C.S.</w:t>
            </w:r>
          </w:p>
        </w:tc>
      </w:tr>
    </w:tbl>
    <w:p w14:paraId="590F43AC" w14:textId="77777777" w:rsidR="002F145B" w:rsidRDefault="002F145B" w:rsidP="00527927">
      <w:pPr>
        <w:ind w:left="720"/>
        <w:jc w:val="center"/>
        <w:rPr>
          <w:rFonts w:ascii="Arial" w:hAnsi="Arial" w:cs="Arial"/>
          <w:sz w:val="20"/>
          <w:szCs w:val="20"/>
        </w:rPr>
      </w:pPr>
      <w:bookmarkStart w:id="2" w:name="_Hlk114211487"/>
    </w:p>
    <w:p w14:paraId="689627EE" w14:textId="1C894455" w:rsidR="00527927" w:rsidRPr="007C48FE" w:rsidRDefault="00527927" w:rsidP="00527927">
      <w:pPr>
        <w:ind w:left="720"/>
        <w:jc w:val="center"/>
        <w:rPr>
          <w:rFonts w:ascii="Arial" w:hAnsi="Arial" w:cs="Arial"/>
          <w:sz w:val="20"/>
          <w:szCs w:val="20"/>
        </w:rPr>
      </w:pPr>
      <w:r>
        <w:rPr>
          <w:rFonts w:ascii="Arial" w:hAnsi="Arial" w:cs="Arial"/>
          <w:sz w:val="20"/>
          <w:szCs w:val="20"/>
        </w:rPr>
        <w:t>“</w:t>
      </w:r>
      <w:r w:rsidRPr="007C48FE">
        <w:rPr>
          <w:rFonts w:ascii="Arial" w:hAnsi="Arial" w:cs="Arial"/>
          <w:sz w:val="20"/>
          <w:szCs w:val="20"/>
        </w:rPr>
        <w:t>Bajo protesta de decir verdad declaramos que los Estados Financieros y sus Notas son razonablemente correctos y responsabilidad del emisor</w:t>
      </w:r>
      <w:r>
        <w:rPr>
          <w:rFonts w:ascii="Arial" w:hAnsi="Arial" w:cs="Arial"/>
          <w:sz w:val="20"/>
          <w:szCs w:val="20"/>
        </w:rPr>
        <w:t>”</w:t>
      </w:r>
    </w:p>
    <w:bookmarkEnd w:id="2"/>
    <w:p w14:paraId="57A4CE96" w14:textId="43D13F2B" w:rsidR="00527927" w:rsidRDefault="00527927" w:rsidP="00961632"/>
    <w:p w14:paraId="4D712A7D" w14:textId="6A24B928" w:rsidR="00527927" w:rsidRDefault="00527927" w:rsidP="00961632"/>
    <w:p w14:paraId="0736F95B" w14:textId="6308BF18" w:rsidR="00527927" w:rsidRDefault="00527927" w:rsidP="00961632"/>
    <w:p w14:paraId="6197EDE8" w14:textId="1C8ED698" w:rsidR="00527927" w:rsidRDefault="00527927" w:rsidP="00961632"/>
    <w:tbl>
      <w:tblPr>
        <w:tblW w:w="10632" w:type="dxa"/>
        <w:tblInd w:w="-884" w:type="dxa"/>
        <w:tblLook w:val="04A0" w:firstRow="1" w:lastRow="0" w:firstColumn="1" w:lastColumn="0" w:noHBand="0" w:noVBand="1"/>
      </w:tblPr>
      <w:tblGrid>
        <w:gridCol w:w="4962"/>
        <w:gridCol w:w="516"/>
        <w:gridCol w:w="760"/>
        <w:gridCol w:w="4394"/>
      </w:tblGrid>
      <w:tr w:rsidR="00527927" w14:paraId="2FB25B25" w14:textId="77777777" w:rsidTr="00527927">
        <w:trPr>
          <w:trHeight w:val="520"/>
        </w:trPr>
        <w:tc>
          <w:tcPr>
            <w:tcW w:w="4962" w:type="dxa"/>
            <w:tcBorders>
              <w:top w:val="single" w:sz="4" w:space="0" w:color="auto"/>
              <w:left w:val="nil"/>
              <w:bottom w:val="nil"/>
              <w:right w:val="nil"/>
            </w:tcBorders>
            <w:hideMark/>
          </w:tcPr>
          <w:p w14:paraId="45BAF14B" w14:textId="67D41C02" w:rsidR="00527927" w:rsidRDefault="00527927" w:rsidP="00527927">
            <w:pPr>
              <w:spacing w:line="240" w:lineRule="auto"/>
              <w:ind w:right="34"/>
              <w:jc w:val="center"/>
              <w:rPr>
                <w:rFonts w:ascii="Arial" w:hAnsi="Arial" w:cs="Arial"/>
                <w:b/>
              </w:rPr>
            </w:pPr>
            <w:r>
              <w:rPr>
                <w:rFonts w:ascii="Arial" w:hAnsi="Arial" w:cs="Arial"/>
                <w:b/>
              </w:rPr>
              <w:t xml:space="preserve">Mtra. Bertha Montaño Cota                 </w:t>
            </w:r>
            <w:proofErr w:type="gramStart"/>
            <w:r>
              <w:rPr>
                <w:rFonts w:ascii="Arial" w:hAnsi="Arial" w:cs="Arial"/>
                <w:b/>
              </w:rPr>
              <w:t>Secretaria</w:t>
            </w:r>
            <w:proofErr w:type="gramEnd"/>
            <w:r>
              <w:rPr>
                <w:rFonts w:ascii="Arial" w:hAnsi="Arial" w:cs="Arial"/>
                <w:b/>
              </w:rPr>
              <w:t xml:space="preserve"> de Finanzas y     Administración</w:t>
            </w:r>
          </w:p>
        </w:tc>
        <w:tc>
          <w:tcPr>
            <w:tcW w:w="516" w:type="dxa"/>
          </w:tcPr>
          <w:p w14:paraId="2FC79C5E" w14:textId="77777777" w:rsidR="00527927" w:rsidRDefault="00527927" w:rsidP="000D2463">
            <w:pPr>
              <w:jc w:val="center"/>
              <w:rPr>
                <w:rFonts w:ascii="Arial" w:hAnsi="Arial" w:cs="Arial"/>
                <w:b/>
              </w:rPr>
            </w:pPr>
          </w:p>
        </w:tc>
        <w:tc>
          <w:tcPr>
            <w:tcW w:w="760" w:type="dxa"/>
          </w:tcPr>
          <w:p w14:paraId="17C69EFD" w14:textId="77777777" w:rsidR="00527927" w:rsidRDefault="00527927" w:rsidP="00527927">
            <w:pPr>
              <w:ind w:right="63"/>
              <w:jc w:val="center"/>
              <w:rPr>
                <w:rFonts w:ascii="Arial" w:hAnsi="Arial" w:cs="Arial"/>
                <w:b/>
              </w:rPr>
            </w:pPr>
          </w:p>
        </w:tc>
        <w:tc>
          <w:tcPr>
            <w:tcW w:w="4394" w:type="dxa"/>
            <w:tcBorders>
              <w:top w:val="single" w:sz="4" w:space="0" w:color="auto"/>
              <w:left w:val="nil"/>
              <w:bottom w:val="nil"/>
              <w:right w:val="nil"/>
            </w:tcBorders>
            <w:hideMark/>
          </w:tcPr>
          <w:p w14:paraId="39CE0569" w14:textId="57BB8388" w:rsidR="00527927" w:rsidRDefault="00527927" w:rsidP="00527927">
            <w:pPr>
              <w:jc w:val="center"/>
              <w:rPr>
                <w:rFonts w:ascii="Arial" w:hAnsi="Arial" w:cs="Arial"/>
                <w:b/>
              </w:rPr>
            </w:pPr>
            <w:r>
              <w:rPr>
                <w:rFonts w:ascii="Arial" w:hAnsi="Arial" w:cs="Arial"/>
                <w:b/>
              </w:rPr>
              <w:t xml:space="preserve">L.C. Alma Gabriela Agúndez Maldonado                     </w:t>
            </w:r>
            <w:proofErr w:type="gramStart"/>
            <w:r>
              <w:rPr>
                <w:rFonts w:ascii="Arial" w:hAnsi="Arial" w:cs="Arial"/>
                <w:b/>
              </w:rPr>
              <w:t>Directora</w:t>
            </w:r>
            <w:proofErr w:type="gramEnd"/>
            <w:r>
              <w:rPr>
                <w:rFonts w:ascii="Arial" w:hAnsi="Arial" w:cs="Arial"/>
                <w:b/>
              </w:rPr>
              <w:t xml:space="preserve"> de Contabilidad</w:t>
            </w:r>
          </w:p>
        </w:tc>
      </w:tr>
      <w:tr w:rsidR="00527927" w14:paraId="55511115" w14:textId="77777777" w:rsidTr="00527927">
        <w:trPr>
          <w:trHeight w:val="207"/>
        </w:trPr>
        <w:tc>
          <w:tcPr>
            <w:tcW w:w="4962" w:type="dxa"/>
            <w:hideMark/>
          </w:tcPr>
          <w:p w14:paraId="685F77A6" w14:textId="711F0FB9" w:rsidR="00527927" w:rsidRDefault="00527927" w:rsidP="00527927">
            <w:pPr>
              <w:spacing w:line="240" w:lineRule="auto"/>
              <w:ind w:right="34"/>
              <w:rPr>
                <w:rFonts w:ascii="Arial" w:hAnsi="Arial" w:cs="Arial"/>
                <w:b/>
              </w:rPr>
            </w:pPr>
          </w:p>
        </w:tc>
        <w:tc>
          <w:tcPr>
            <w:tcW w:w="516" w:type="dxa"/>
          </w:tcPr>
          <w:p w14:paraId="317E1A02" w14:textId="77777777" w:rsidR="00527927" w:rsidRDefault="00527927" w:rsidP="000D2463">
            <w:pPr>
              <w:jc w:val="center"/>
              <w:rPr>
                <w:rFonts w:ascii="Arial" w:hAnsi="Arial" w:cs="Arial"/>
              </w:rPr>
            </w:pPr>
          </w:p>
        </w:tc>
        <w:tc>
          <w:tcPr>
            <w:tcW w:w="760" w:type="dxa"/>
          </w:tcPr>
          <w:p w14:paraId="4DB89E7C" w14:textId="77777777" w:rsidR="00527927" w:rsidRDefault="00527927" w:rsidP="00527927">
            <w:pPr>
              <w:ind w:right="63"/>
              <w:jc w:val="center"/>
              <w:rPr>
                <w:rFonts w:ascii="Arial" w:hAnsi="Arial" w:cs="Arial"/>
              </w:rPr>
            </w:pPr>
          </w:p>
        </w:tc>
        <w:tc>
          <w:tcPr>
            <w:tcW w:w="4394" w:type="dxa"/>
            <w:hideMark/>
          </w:tcPr>
          <w:p w14:paraId="3EA4DA22" w14:textId="30920884" w:rsidR="00527927" w:rsidRDefault="00527927" w:rsidP="000D2463">
            <w:pPr>
              <w:jc w:val="center"/>
              <w:rPr>
                <w:rFonts w:ascii="Arial" w:hAnsi="Arial" w:cs="Arial"/>
                <w:b/>
              </w:rPr>
            </w:pPr>
          </w:p>
        </w:tc>
      </w:tr>
    </w:tbl>
    <w:p w14:paraId="2ECB3B9E" w14:textId="77777777" w:rsidR="00527927" w:rsidRPr="00661F16" w:rsidRDefault="00527927" w:rsidP="00961632"/>
    <w:sectPr w:rsidR="00527927" w:rsidRPr="00661F16" w:rsidSect="002E0860">
      <w:headerReference w:type="default" r:id="rId12"/>
      <w:pgSz w:w="12240" w:h="15840"/>
      <w:pgMar w:top="1417" w:right="132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D9BC9" w14:textId="77777777" w:rsidR="00BA45A7" w:rsidRDefault="00BA45A7" w:rsidP="006A6530">
      <w:pPr>
        <w:spacing w:after="0" w:line="240" w:lineRule="auto"/>
      </w:pPr>
      <w:r>
        <w:separator/>
      </w:r>
    </w:p>
  </w:endnote>
  <w:endnote w:type="continuationSeparator" w:id="0">
    <w:p w14:paraId="3E26DC27" w14:textId="77777777" w:rsidR="00BA45A7" w:rsidRDefault="00BA45A7" w:rsidP="006A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2384" w14:textId="77777777" w:rsidR="00BA45A7" w:rsidRDefault="00BA45A7" w:rsidP="006A6530">
      <w:pPr>
        <w:spacing w:after="0" w:line="240" w:lineRule="auto"/>
      </w:pPr>
      <w:r>
        <w:separator/>
      </w:r>
    </w:p>
  </w:footnote>
  <w:footnote w:type="continuationSeparator" w:id="0">
    <w:p w14:paraId="1C76EF03" w14:textId="77777777" w:rsidR="00BA45A7" w:rsidRDefault="00BA45A7" w:rsidP="006A6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01BF" w14:textId="4761B2C8" w:rsidR="006A6530" w:rsidRDefault="00AA117A" w:rsidP="006A6530">
    <w:pPr>
      <w:pStyle w:val="Encabezado"/>
    </w:pPr>
    <w:r>
      <w:rPr>
        <w:noProof/>
      </w:rPr>
      <w:drawing>
        <wp:inline distT="0" distB="0" distL="0" distR="0" wp14:anchorId="0A146CC4" wp14:editId="4C9D40F7">
          <wp:extent cx="3086100" cy="677437"/>
          <wp:effectExtent l="0" t="0" r="0" b="8890"/>
          <wp:docPr id="924139952" name="Imagen 92413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6155" t="15235" r="5298" b="17884"/>
                  <a:stretch/>
                </pic:blipFill>
                <pic:spPr bwMode="auto">
                  <a:xfrm>
                    <a:off x="0" y="0"/>
                    <a:ext cx="3131048" cy="687304"/>
                  </a:xfrm>
                  <a:prstGeom prst="rect">
                    <a:avLst/>
                  </a:prstGeom>
                  <a:ln>
                    <a:noFill/>
                  </a:ln>
                  <a:extLst>
                    <a:ext uri="{53640926-AAD7-44D8-BBD7-CCE9431645EC}">
                      <a14:shadowObscured xmlns:a14="http://schemas.microsoft.com/office/drawing/2010/main"/>
                    </a:ext>
                  </a:extLst>
                </pic:spPr>
              </pic:pic>
            </a:graphicData>
          </a:graphic>
        </wp:inline>
      </w:drawing>
    </w:r>
  </w:p>
  <w:p w14:paraId="2B6B5E51" w14:textId="6AABD4E0" w:rsidR="006A6530" w:rsidRDefault="00000000" w:rsidP="006A6530">
    <w:pPr>
      <w:pStyle w:val="Encabezado"/>
    </w:pPr>
    <w:r>
      <w:pict w14:anchorId="5D12831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93A"/>
    <w:multiLevelType w:val="hybridMultilevel"/>
    <w:tmpl w:val="75C202D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21349DB"/>
    <w:multiLevelType w:val="hybridMultilevel"/>
    <w:tmpl w:val="A406EF9A"/>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15:restartNumberingAfterBreak="0">
    <w:nsid w:val="076265A5"/>
    <w:multiLevelType w:val="multilevel"/>
    <w:tmpl w:val="7AA8FE8A"/>
    <w:lvl w:ilvl="0">
      <w:start w:val="1"/>
      <w:numFmt w:val="decimal"/>
      <w:lvlText w:val="%1"/>
      <w:lvlJc w:val="left"/>
      <w:pPr>
        <w:ind w:left="360" w:hanging="360"/>
      </w:pPr>
      <w:rPr>
        <w:rFonts w:hint="default"/>
        <w:sz w:val="18"/>
      </w:rPr>
    </w:lvl>
    <w:lvl w:ilvl="1">
      <w:start w:val="1"/>
      <w:numFmt w:val="decimal"/>
      <w:lvlText w:val="%1.%2"/>
      <w:lvlJc w:val="left"/>
      <w:pPr>
        <w:ind w:left="1008" w:hanging="360"/>
      </w:pPr>
      <w:rPr>
        <w:rFonts w:hint="default"/>
        <w:sz w:val="22"/>
        <w:szCs w:val="22"/>
      </w:rPr>
    </w:lvl>
    <w:lvl w:ilvl="2">
      <w:start w:val="1"/>
      <w:numFmt w:val="decimal"/>
      <w:lvlText w:val="%1.%2.%3"/>
      <w:lvlJc w:val="left"/>
      <w:pPr>
        <w:ind w:left="2016" w:hanging="720"/>
      </w:pPr>
      <w:rPr>
        <w:rFonts w:hint="default"/>
        <w:sz w:val="18"/>
      </w:rPr>
    </w:lvl>
    <w:lvl w:ilvl="3">
      <w:start w:val="1"/>
      <w:numFmt w:val="decimal"/>
      <w:lvlText w:val="%1.%2.%3.%4"/>
      <w:lvlJc w:val="left"/>
      <w:pPr>
        <w:ind w:left="2664" w:hanging="720"/>
      </w:pPr>
      <w:rPr>
        <w:rFonts w:hint="default"/>
        <w:sz w:val="18"/>
      </w:rPr>
    </w:lvl>
    <w:lvl w:ilvl="4">
      <w:start w:val="1"/>
      <w:numFmt w:val="decimal"/>
      <w:lvlText w:val="%1.%2.%3.%4.%5"/>
      <w:lvlJc w:val="left"/>
      <w:pPr>
        <w:ind w:left="3672" w:hanging="1080"/>
      </w:pPr>
      <w:rPr>
        <w:rFonts w:hint="default"/>
        <w:sz w:val="18"/>
      </w:rPr>
    </w:lvl>
    <w:lvl w:ilvl="5">
      <w:start w:val="1"/>
      <w:numFmt w:val="decimal"/>
      <w:lvlText w:val="%1.%2.%3.%4.%5.%6"/>
      <w:lvlJc w:val="left"/>
      <w:pPr>
        <w:ind w:left="4320" w:hanging="1080"/>
      </w:pPr>
      <w:rPr>
        <w:rFonts w:hint="default"/>
        <w:sz w:val="18"/>
      </w:rPr>
    </w:lvl>
    <w:lvl w:ilvl="6">
      <w:start w:val="1"/>
      <w:numFmt w:val="decimal"/>
      <w:lvlText w:val="%1.%2.%3.%4.%5.%6.%7"/>
      <w:lvlJc w:val="left"/>
      <w:pPr>
        <w:ind w:left="5328" w:hanging="1440"/>
      </w:pPr>
      <w:rPr>
        <w:rFonts w:hint="default"/>
        <w:sz w:val="18"/>
      </w:rPr>
    </w:lvl>
    <w:lvl w:ilvl="7">
      <w:start w:val="1"/>
      <w:numFmt w:val="decimal"/>
      <w:lvlText w:val="%1.%2.%3.%4.%5.%6.%7.%8"/>
      <w:lvlJc w:val="left"/>
      <w:pPr>
        <w:ind w:left="5976" w:hanging="1440"/>
      </w:pPr>
      <w:rPr>
        <w:rFonts w:hint="default"/>
        <w:sz w:val="18"/>
      </w:rPr>
    </w:lvl>
    <w:lvl w:ilvl="8">
      <w:start w:val="1"/>
      <w:numFmt w:val="decimal"/>
      <w:lvlText w:val="%1.%2.%3.%4.%5.%6.%7.%8.%9"/>
      <w:lvlJc w:val="left"/>
      <w:pPr>
        <w:ind w:left="6984" w:hanging="1800"/>
      </w:pPr>
      <w:rPr>
        <w:rFonts w:hint="default"/>
        <w:sz w:val="18"/>
      </w:rPr>
    </w:lvl>
  </w:abstractNum>
  <w:abstractNum w:abstractNumId="3" w15:restartNumberingAfterBreak="0">
    <w:nsid w:val="085B4D9D"/>
    <w:multiLevelType w:val="hybridMultilevel"/>
    <w:tmpl w:val="F998FF6C"/>
    <w:lvl w:ilvl="0" w:tplc="93E2D42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7E250B"/>
    <w:multiLevelType w:val="hybridMultilevel"/>
    <w:tmpl w:val="9336EE7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2C5335F"/>
    <w:multiLevelType w:val="multilevel"/>
    <w:tmpl w:val="A7562FC8"/>
    <w:lvl w:ilvl="0">
      <w:start w:val="1"/>
      <w:numFmt w:val="decimal"/>
      <w:lvlText w:val="%1."/>
      <w:lvlJc w:val="left"/>
      <w:pPr>
        <w:ind w:left="937" w:hanging="358"/>
      </w:pPr>
      <w:rPr>
        <w:rFonts w:ascii="Arial" w:eastAsia="Arial" w:hAnsi="Arial" w:cs="Arial" w:hint="default"/>
        <w:b/>
        <w:bCs/>
        <w:spacing w:val="-1"/>
        <w:w w:val="99"/>
        <w:sz w:val="22"/>
        <w:szCs w:val="22"/>
        <w:lang w:val="es-ES" w:eastAsia="en-US" w:bidi="ar-SA"/>
      </w:rPr>
    </w:lvl>
    <w:lvl w:ilvl="1">
      <w:start w:val="1"/>
      <w:numFmt w:val="decimal"/>
      <w:lvlText w:val="%1.%2"/>
      <w:lvlJc w:val="left"/>
      <w:pPr>
        <w:ind w:left="1285" w:hanging="360"/>
      </w:pPr>
      <w:rPr>
        <w:rFonts w:ascii="Arial" w:eastAsia="Arial" w:hAnsi="Arial" w:cs="Arial" w:hint="default"/>
        <w:b/>
        <w:bCs/>
        <w:w w:val="100"/>
        <w:sz w:val="22"/>
        <w:szCs w:val="22"/>
        <w:lang w:val="es-ES" w:eastAsia="en-US" w:bidi="ar-SA"/>
      </w:rPr>
    </w:lvl>
    <w:lvl w:ilvl="2">
      <w:numFmt w:val="bullet"/>
      <w:lvlText w:val="•"/>
      <w:lvlJc w:val="left"/>
      <w:pPr>
        <w:ind w:left="2704" w:hanging="360"/>
      </w:pPr>
      <w:rPr>
        <w:rFonts w:hint="default"/>
        <w:lang w:val="es-ES" w:eastAsia="en-US" w:bidi="ar-SA"/>
      </w:rPr>
    </w:lvl>
    <w:lvl w:ilvl="3">
      <w:numFmt w:val="bullet"/>
      <w:lvlText w:val="•"/>
      <w:lvlJc w:val="left"/>
      <w:pPr>
        <w:ind w:left="4128" w:hanging="360"/>
      </w:pPr>
      <w:rPr>
        <w:rFonts w:hint="default"/>
        <w:lang w:val="es-ES" w:eastAsia="en-US" w:bidi="ar-SA"/>
      </w:rPr>
    </w:lvl>
    <w:lvl w:ilvl="4">
      <w:numFmt w:val="bullet"/>
      <w:lvlText w:val="•"/>
      <w:lvlJc w:val="left"/>
      <w:pPr>
        <w:ind w:left="5553" w:hanging="360"/>
      </w:pPr>
      <w:rPr>
        <w:rFonts w:hint="default"/>
        <w:lang w:val="es-ES" w:eastAsia="en-US" w:bidi="ar-SA"/>
      </w:rPr>
    </w:lvl>
    <w:lvl w:ilvl="5">
      <w:numFmt w:val="bullet"/>
      <w:lvlText w:val="•"/>
      <w:lvlJc w:val="left"/>
      <w:pPr>
        <w:ind w:left="6977" w:hanging="360"/>
      </w:pPr>
      <w:rPr>
        <w:rFonts w:hint="default"/>
        <w:lang w:val="es-ES" w:eastAsia="en-US" w:bidi="ar-SA"/>
      </w:rPr>
    </w:lvl>
    <w:lvl w:ilvl="6">
      <w:numFmt w:val="bullet"/>
      <w:lvlText w:val="•"/>
      <w:lvlJc w:val="left"/>
      <w:pPr>
        <w:ind w:left="8402" w:hanging="360"/>
      </w:pPr>
      <w:rPr>
        <w:rFonts w:hint="default"/>
        <w:lang w:val="es-ES" w:eastAsia="en-US" w:bidi="ar-SA"/>
      </w:rPr>
    </w:lvl>
    <w:lvl w:ilvl="7">
      <w:numFmt w:val="bullet"/>
      <w:lvlText w:val="•"/>
      <w:lvlJc w:val="left"/>
      <w:pPr>
        <w:ind w:left="9826" w:hanging="360"/>
      </w:pPr>
      <w:rPr>
        <w:rFonts w:hint="default"/>
        <w:lang w:val="es-ES" w:eastAsia="en-US" w:bidi="ar-SA"/>
      </w:rPr>
    </w:lvl>
    <w:lvl w:ilvl="8">
      <w:numFmt w:val="bullet"/>
      <w:lvlText w:val="•"/>
      <w:lvlJc w:val="left"/>
      <w:pPr>
        <w:ind w:left="11251" w:hanging="360"/>
      </w:pPr>
      <w:rPr>
        <w:rFonts w:hint="default"/>
        <w:lang w:val="es-ES" w:eastAsia="en-US" w:bidi="ar-SA"/>
      </w:rPr>
    </w:lvl>
  </w:abstractNum>
  <w:abstractNum w:abstractNumId="6" w15:restartNumberingAfterBreak="0">
    <w:nsid w:val="19797949"/>
    <w:multiLevelType w:val="multilevel"/>
    <w:tmpl w:val="A7562FC8"/>
    <w:lvl w:ilvl="0">
      <w:start w:val="1"/>
      <w:numFmt w:val="decimal"/>
      <w:lvlText w:val="%1."/>
      <w:lvlJc w:val="left"/>
      <w:pPr>
        <w:ind w:left="937" w:hanging="358"/>
      </w:pPr>
      <w:rPr>
        <w:rFonts w:ascii="Arial" w:eastAsia="Arial" w:hAnsi="Arial" w:cs="Arial" w:hint="default"/>
        <w:b/>
        <w:bCs/>
        <w:spacing w:val="-1"/>
        <w:w w:val="99"/>
        <w:sz w:val="22"/>
        <w:szCs w:val="22"/>
        <w:lang w:val="es-ES" w:eastAsia="en-US" w:bidi="ar-SA"/>
      </w:rPr>
    </w:lvl>
    <w:lvl w:ilvl="1">
      <w:start w:val="1"/>
      <w:numFmt w:val="decimal"/>
      <w:lvlText w:val="%1.%2"/>
      <w:lvlJc w:val="left"/>
      <w:pPr>
        <w:ind w:left="1285" w:hanging="360"/>
      </w:pPr>
      <w:rPr>
        <w:rFonts w:ascii="Arial" w:eastAsia="Arial" w:hAnsi="Arial" w:cs="Arial" w:hint="default"/>
        <w:b/>
        <w:bCs/>
        <w:w w:val="100"/>
        <w:sz w:val="22"/>
        <w:szCs w:val="22"/>
        <w:lang w:val="es-ES" w:eastAsia="en-US" w:bidi="ar-SA"/>
      </w:rPr>
    </w:lvl>
    <w:lvl w:ilvl="2">
      <w:numFmt w:val="bullet"/>
      <w:lvlText w:val="•"/>
      <w:lvlJc w:val="left"/>
      <w:pPr>
        <w:ind w:left="2704" w:hanging="360"/>
      </w:pPr>
      <w:rPr>
        <w:rFonts w:hint="default"/>
        <w:lang w:val="es-ES" w:eastAsia="en-US" w:bidi="ar-SA"/>
      </w:rPr>
    </w:lvl>
    <w:lvl w:ilvl="3">
      <w:numFmt w:val="bullet"/>
      <w:lvlText w:val="•"/>
      <w:lvlJc w:val="left"/>
      <w:pPr>
        <w:ind w:left="4128" w:hanging="360"/>
      </w:pPr>
      <w:rPr>
        <w:rFonts w:hint="default"/>
        <w:lang w:val="es-ES" w:eastAsia="en-US" w:bidi="ar-SA"/>
      </w:rPr>
    </w:lvl>
    <w:lvl w:ilvl="4">
      <w:numFmt w:val="bullet"/>
      <w:lvlText w:val="•"/>
      <w:lvlJc w:val="left"/>
      <w:pPr>
        <w:ind w:left="5553" w:hanging="360"/>
      </w:pPr>
      <w:rPr>
        <w:rFonts w:hint="default"/>
        <w:lang w:val="es-ES" w:eastAsia="en-US" w:bidi="ar-SA"/>
      </w:rPr>
    </w:lvl>
    <w:lvl w:ilvl="5">
      <w:numFmt w:val="bullet"/>
      <w:lvlText w:val="•"/>
      <w:lvlJc w:val="left"/>
      <w:pPr>
        <w:ind w:left="6977" w:hanging="360"/>
      </w:pPr>
      <w:rPr>
        <w:rFonts w:hint="default"/>
        <w:lang w:val="es-ES" w:eastAsia="en-US" w:bidi="ar-SA"/>
      </w:rPr>
    </w:lvl>
    <w:lvl w:ilvl="6">
      <w:numFmt w:val="bullet"/>
      <w:lvlText w:val="•"/>
      <w:lvlJc w:val="left"/>
      <w:pPr>
        <w:ind w:left="8402" w:hanging="360"/>
      </w:pPr>
      <w:rPr>
        <w:rFonts w:hint="default"/>
        <w:lang w:val="es-ES" w:eastAsia="en-US" w:bidi="ar-SA"/>
      </w:rPr>
    </w:lvl>
    <w:lvl w:ilvl="7">
      <w:numFmt w:val="bullet"/>
      <w:lvlText w:val="•"/>
      <w:lvlJc w:val="left"/>
      <w:pPr>
        <w:ind w:left="9826" w:hanging="360"/>
      </w:pPr>
      <w:rPr>
        <w:rFonts w:hint="default"/>
        <w:lang w:val="es-ES" w:eastAsia="en-US" w:bidi="ar-SA"/>
      </w:rPr>
    </w:lvl>
    <w:lvl w:ilvl="8">
      <w:numFmt w:val="bullet"/>
      <w:lvlText w:val="•"/>
      <w:lvlJc w:val="left"/>
      <w:pPr>
        <w:ind w:left="11251" w:hanging="360"/>
      </w:pPr>
      <w:rPr>
        <w:rFonts w:hint="default"/>
        <w:lang w:val="es-ES" w:eastAsia="en-US" w:bidi="ar-SA"/>
      </w:rPr>
    </w:lvl>
  </w:abstractNum>
  <w:abstractNum w:abstractNumId="7" w15:restartNumberingAfterBreak="0">
    <w:nsid w:val="19C37E17"/>
    <w:multiLevelType w:val="hybridMultilevel"/>
    <w:tmpl w:val="396C34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4C13D85"/>
    <w:multiLevelType w:val="hybridMultilevel"/>
    <w:tmpl w:val="5EAEAD3C"/>
    <w:lvl w:ilvl="0" w:tplc="CEF2B0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FC5970"/>
    <w:multiLevelType w:val="hybridMultilevel"/>
    <w:tmpl w:val="D77C696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B901C3"/>
    <w:multiLevelType w:val="hybridMultilevel"/>
    <w:tmpl w:val="6742B6D6"/>
    <w:lvl w:ilvl="0" w:tplc="2710DBD8">
      <w:start w:val="1"/>
      <w:numFmt w:val="upperRoman"/>
      <w:lvlText w:val="%1)"/>
      <w:lvlJc w:val="left"/>
      <w:pPr>
        <w:ind w:left="862" w:hanging="720"/>
      </w:pPr>
      <w:rPr>
        <w:rFonts w:eastAsia="Arial MT" w:cs="Arial MT"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377F4561"/>
    <w:multiLevelType w:val="multilevel"/>
    <w:tmpl w:val="BC72E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E3945"/>
    <w:multiLevelType w:val="hybridMultilevel"/>
    <w:tmpl w:val="7A766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BC28F3"/>
    <w:multiLevelType w:val="hybridMultilevel"/>
    <w:tmpl w:val="3DAA33F0"/>
    <w:lvl w:ilvl="0" w:tplc="5C5A7A18">
      <w:start w:val="1"/>
      <w:numFmt w:val="lowerLetter"/>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47A2B"/>
    <w:multiLevelType w:val="multilevel"/>
    <w:tmpl w:val="53765948"/>
    <w:lvl w:ilvl="0">
      <w:start w:val="1"/>
      <w:numFmt w:val="decimal"/>
      <w:lvlText w:val="%1."/>
      <w:lvlJc w:val="left"/>
      <w:pPr>
        <w:ind w:left="648" w:hanging="360"/>
      </w:pPr>
      <w:rPr>
        <w:rFonts w:hint="default"/>
        <w:b/>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5" w15:restartNumberingAfterBreak="0">
    <w:nsid w:val="493654CB"/>
    <w:multiLevelType w:val="multilevel"/>
    <w:tmpl w:val="631CBC2A"/>
    <w:lvl w:ilvl="0">
      <w:start w:val="1"/>
      <w:numFmt w:val="decimal"/>
      <w:lvlText w:val="%1."/>
      <w:lvlJc w:val="left"/>
      <w:pPr>
        <w:ind w:left="5322" w:hanging="360"/>
      </w:pPr>
      <w:rPr>
        <w:rFonts w:hint="default"/>
        <w:b/>
        <w:sz w:val="22"/>
        <w:szCs w:val="22"/>
      </w:rPr>
    </w:lvl>
    <w:lvl w:ilvl="1">
      <w:start w:val="2"/>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5682" w:hanging="720"/>
      </w:pPr>
      <w:rPr>
        <w:rFonts w:hint="default"/>
      </w:rPr>
    </w:lvl>
    <w:lvl w:ilvl="4">
      <w:start w:val="1"/>
      <w:numFmt w:val="decimal"/>
      <w:isLgl/>
      <w:lvlText w:val="%1.%2.%3.%4.%5"/>
      <w:lvlJc w:val="left"/>
      <w:pPr>
        <w:ind w:left="5682" w:hanging="720"/>
      </w:pPr>
      <w:rPr>
        <w:rFonts w:hint="default"/>
      </w:rPr>
    </w:lvl>
    <w:lvl w:ilvl="5">
      <w:start w:val="1"/>
      <w:numFmt w:val="decimal"/>
      <w:isLgl/>
      <w:lvlText w:val="%1.%2.%3.%4.%5.%6"/>
      <w:lvlJc w:val="left"/>
      <w:pPr>
        <w:ind w:left="6042" w:hanging="1080"/>
      </w:pPr>
      <w:rPr>
        <w:rFonts w:hint="default"/>
      </w:rPr>
    </w:lvl>
    <w:lvl w:ilvl="6">
      <w:start w:val="1"/>
      <w:numFmt w:val="decimal"/>
      <w:isLgl/>
      <w:lvlText w:val="%1.%2.%3.%4.%5.%6.%7"/>
      <w:lvlJc w:val="left"/>
      <w:pPr>
        <w:ind w:left="6042" w:hanging="1080"/>
      </w:pPr>
      <w:rPr>
        <w:rFonts w:hint="default"/>
      </w:rPr>
    </w:lvl>
    <w:lvl w:ilvl="7">
      <w:start w:val="1"/>
      <w:numFmt w:val="decimal"/>
      <w:isLgl/>
      <w:lvlText w:val="%1.%2.%3.%4.%5.%6.%7.%8"/>
      <w:lvlJc w:val="left"/>
      <w:pPr>
        <w:ind w:left="6402" w:hanging="1440"/>
      </w:pPr>
      <w:rPr>
        <w:rFonts w:hint="default"/>
      </w:rPr>
    </w:lvl>
    <w:lvl w:ilvl="8">
      <w:start w:val="1"/>
      <w:numFmt w:val="decimal"/>
      <w:isLgl/>
      <w:lvlText w:val="%1.%2.%3.%4.%5.%6.%7.%8.%9"/>
      <w:lvlJc w:val="left"/>
      <w:pPr>
        <w:ind w:left="6402" w:hanging="1440"/>
      </w:pPr>
      <w:rPr>
        <w:rFonts w:hint="default"/>
      </w:rPr>
    </w:lvl>
  </w:abstractNum>
  <w:abstractNum w:abstractNumId="16" w15:restartNumberingAfterBreak="0">
    <w:nsid w:val="50AC225C"/>
    <w:multiLevelType w:val="hybridMultilevel"/>
    <w:tmpl w:val="47ACF80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54673E9F"/>
    <w:multiLevelType w:val="hybridMultilevel"/>
    <w:tmpl w:val="191E1C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596255E4"/>
    <w:multiLevelType w:val="hybridMultilevel"/>
    <w:tmpl w:val="A656D4A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5C7C482C"/>
    <w:multiLevelType w:val="hybridMultilevel"/>
    <w:tmpl w:val="7E1C8C54"/>
    <w:lvl w:ilvl="0" w:tplc="080A0001">
      <w:start w:val="1"/>
      <w:numFmt w:val="bullet"/>
      <w:lvlText w:val=""/>
      <w:lvlJc w:val="left"/>
      <w:pPr>
        <w:ind w:left="1428" w:hanging="360"/>
      </w:pPr>
      <w:rPr>
        <w:rFonts w:ascii="Symbol" w:hAnsi="Symbol" w:hint="default"/>
      </w:rPr>
    </w:lvl>
    <w:lvl w:ilvl="1" w:tplc="EEA614F2">
      <w:numFmt w:val="bullet"/>
      <w:lvlText w:val="•"/>
      <w:lvlJc w:val="left"/>
      <w:pPr>
        <w:ind w:left="2148" w:hanging="360"/>
      </w:pPr>
      <w:rPr>
        <w:rFonts w:ascii="Arial" w:eastAsia="Calibri" w:hAnsi="Arial"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5D486C5E"/>
    <w:multiLevelType w:val="multilevel"/>
    <w:tmpl w:val="7AA8FE8A"/>
    <w:lvl w:ilvl="0">
      <w:start w:val="1"/>
      <w:numFmt w:val="decimal"/>
      <w:lvlText w:val="%1"/>
      <w:lvlJc w:val="left"/>
      <w:pPr>
        <w:ind w:left="360" w:hanging="360"/>
      </w:pPr>
      <w:rPr>
        <w:rFonts w:hint="default"/>
        <w:sz w:val="18"/>
      </w:rPr>
    </w:lvl>
    <w:lvl w:ilvl="1">
      <w:start w:val="1"/>
      <w:numFmt w:val="decimal"/>
      <w:lvlText w:val="%1.%2"/>
      <w:lvlJc w:val="left"/>
      <w:pPr>
        <w:ind w:left="1008" w:hanging="360"/>
      </w:pPr>
      <w:rPr>
        <w:rFonts w:hint="default"/>
        <w:sz w:val="22"/>
        <w:szCs w:val="22"/>
      </w:rPr>
    </w:lvl>
    <w:lvl w:ilvl="2">
      <w:start w:val="1"/>
      <w:numFmt w:val="decimal"/>
      <w:lvlText w:val="%1.%2.%3"/>
      <w:lvlJc w:val="left"/>
      <w:pPr>
        <w:ind w:left="2016" w:hanging="720"/>
      </w:pPr>
      <w:rPr>
        <w:rFonts w:hint="default"/>
        <w:sz w:val="18"/>
      </w:rPr>
    </w:lvl>
    <w:lvl w:ilvl="3">
      <w:start w:val="1"/>
      <w:numFmt w:val="decimal"/>
      <w:lvlText w:val="%1.%2.%3.%4"/>
      <w:lvlJc w:val="left"/>
      <w:pPr>
        <w:ind w:left="2664" w:hanging="720"/>
      </w:pPr>
      <w:rPr>
        <w:rFonts w:hint="default"/>
        <w:sz w:val="18"/>
      </w:rPr>
    </w:lvl>
    <w:lvl w:ilvl="4">
      <w:start w:val="1"/>
      <w:numFmt w:val="decimal"/>
      <w:lvlText w:val="%1.%2.%3.%4.%5"/>
      <w:lvlJc w:val="left"/>
      <w:pPr>
        <w:ind w:left="3672" w:hanging="1080"/>
      </w:pPr>
      <w:rPr>
        <w:rFonts w:hint="default"/>
        <w:sz w:val="18"/>
      </w:rPr>
    </w:lvl>
    <w:lvl w:ilvl="5">
      <w:start w:val="1"/>
      <w:numFmt w:val="decimal"/>
      <w:lvlText w:val="%1.%2.%3.%4.%5.%6"/>
      <w:lvlJc w:val="left"/>
      <w:pPr>
        <w:ind w:left="4320" w:hanging="1080"/>
      </w:pPr>
      <w:rPr>
        <w:rFonts w:hint="default"/>
        <w:sz w:val="18"/>
      </w:rPr>
    </w:lvl>
    <w:lvl w:ilvl="6">
      <w:start w:val="1"/>
      <w:numFmt w:val="decimal"/>
      <w:lvlText w:val="%1.%2.%3.%4.%5.%6.%7"/>
      <w:lvlJc w:val="left"/>
      <w:pPr>
        <w:ind w:left="5328" w:hanging="1440"/>
      </w:pPr>
      <w:rPr>
        <w:rFonts w:hint="default"/>
        <w:sz w:val="18"/>
      </w:rPr>
    </w:lvl>
    <w:lvl w:ilvl="7">
      <w:start w:val="1"/>
      <w:numFmt w:val="decimal"/>
      <w:lvlText w:val="%1.%2.%3.%4.%5.%6.%7.%8"/>
      <w:lvlJc w:val="left"/>
      <w:pPr>
        <w:ind w:left="5976" w:hanging="1440"/>
      </w:pPr>
      <w:rPr>
        <w:rFonts w:hint="default"/>
        <w:sz w:val="18"/>
      </w:rPr>
    </w:lvl>
    <w:lvl w:ilvl="8">
      <w:start w:val="1"/>
      <w:numFmt w:val="decimal"/>
      <w:lvlText w:val="%1.%2.%3.%4.%5.%6.%7.%8.%9"/>
      <w:lvlJc w:val="left"/>
      <w:pPr>
        <w:ind w:left="6984" w:hanging="1800"/>
      </w:pPr>
      <w:rPr>
        <w:rFonts w:hint="default"/>
        <w:sz w:val="18"/>
      </w:rPr>
    </w:lvl>
  </w:abstractNum>
  <w:abstractNum w:abstractNumId="21" w15:restartNumberingAfterBreak="0">
    <w:nsid w:val="6E3F4260"/>
    <w:multiLevelType w:val="hybridMultilevel"/>
    <w:tmpl w:val="3DAA33F0"/>
    <w:lvl w:ilvl="0" w:tplc="5C5A7A18">
      <w:start w:val="1"/>
      <w:numFmt w:val="lowerLetter"/>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7B1489"/>
    <w:multiLevelType w:val="multilevel"/>
    <w:tmpl w:val="A7562FC8"/>
    <w:lvl w:ilvl="0">
      <w:start w:val="1"/>
      <w:numFmt w:val="decimal"/>
      <w:lvlText w:val="%1."/>
      <w:lvlJc w:val="left"/>
      <w:pPr>
        <w:ind w:left="937" w:hanging="358"/>
      </w:pPr>
      <w:rPr>
        <w:rFonts w:ascii="Arial" w:eastAsia="Arial" w:hAnsi="Arial" w:cs="Arial" w:hint="default"/>
        <w:b/>
        <w:bCs/>
        <w:spacing w:val="-1"/>
        <w:w w:val="99"/>
        <w:sz w:val="22"/>
        <w:szCs w:val="22"/>
        <w:lang w:val="es-ES" w:eastAsia="en-US" w:bidi="ar-SA"/>
      </w:rPr>
    </w:lvl>
    <w:lvl w:ilvl="1">
      <w:start w:val="1"/>
      <w:numFmt w:val="decimal"/>
      <w:lvlText w:val="%1.%2"/>
      <w:lvlJc w:val="left"/>
      <w:pPr>
        <w:ind w:left="1285" w:hanging="360"/>
      </w:pPr>
      <w:rPr>
        <w:rFonts w:ascii="Arial" w:eastAsia="Arial" w:hAnsi="Arial" w:cs="Arial" w:hint="default"/>
        <w:b/>
        <w:bCs/>
        <w:w w:val="100"/>
        <w:sz w:val="22"/>
        <w:szCs w:val="22"/>
        <w:lang w:val="es-ES" w:eastAsia="en-US" w:bidi="ar-SA"/>
      </w:rPr>
    </w:lvl>
    <w:lvl w:ilvl="2">
      <w:numFmt w:val="bullet"/>
      <w:lvlText w:val="•"/>
      <w:lvlJc w:val="left"/>
      <w:pPr>
        <w:ind w:left="2704" w:hanging="360"/>
      </w:pPr>
      <w:rPr>
        <w:rFonts w:hint="default"/>
        <w:lang w:val="es-ES" w:eastAsia="en-US" w:bidi="ar-SA"/>
      </w:rPr>
    </w:lvl>
    <w:lvl w:ilvl="3">
      <w:numFmt w:val="bullet"/>
      <w:lvlText w:val="•"/>
      <w:lvlJc w:val="left"/>
      <w:pPr>
        <w:ind w:left="4128" w:hanging="360"/>
      </w:pPr>
      <w:rPr>
        <w:rFonts w:hint="default"/>
        <w:lang w:val="es-ES" w:eastAsia="en-US" w:bidi="ar-SA"/>
      </w:rPr>
    </w:lvl>
    <w:lvl w:ilvl="4">
      <w:numFmt w:val="bullet"/>
      <w:lvlText w:val="•"/>
      <w:lvlJc w:val="left"/>
      <w:pPr>
        <w:ind w:left="5553" w:hanging="360"/>
      </w:pPr>
      <w:rPr>
        <w:rFonts w:hint="default"/>
        <w:lang w:val="es-ES" w:eastAsia="en-US" w:bidi="ar-SA"/>
      </w:rPr>
    </w:lvl>
    <w:lvl w:ilvl="5">
      <w:numFmt w:val="bullet"/>
      <w:lvlText w:val="•"/>
      <w:lvlJc w:val="left"/>
      <w:pPr>
        <w:ind w:left="6977" w:hanging="360"/>
      </w:pPr>
      <w:rPr>
        <w:rFonts w:hint="default"/>
        <w:lang w:val="es-ES" w:eastAsia="en-US" w:bidi="ar-SA"/>
      </w:rPr>
    </w:lvl>
    <w:lvl w:ilvl="6">
      <w:numFmt w:val="bullet"/>
      <w:lvlText w:val="•"/>
      <w:lvlJc w:val="left"/>
      <w:pPr>
        <w:ind w:left="8402" w:hanging="360"/>
      </w:pPr>
      <w:rPr>
        <w:rFonts w:hint="default"/>
        <w:lang w:val="es-ES" w:eastAsia="en-US" w:bidi="ar-SA"/>
      </w:rPr>
    </w:lvl>
    <w:lvl w:ilvl="7">
      <w:numFmt w:val="bullet"/>
      <w:lvlText w:val="•"/>
      <w:lvlJc w:val="left"/>
      <w:pPr>
        <w:ind w:left="9826" w:hanging="360"/>
      </w:pPr>
      <w:rPr>
        <w:rFonts w:hint="default"/>
        <w:lang w:val="es-ES" w:eastAsia="en-US" w:bidi="ar-SA"/>
      </w:rPr>
    </w:lvl>
    <w:lvl w:ilvl="8">
      <w:numFmt w:val="bullet"/>
      <w:lvlText w:val="•"/>
      <w:lvlJc w:val="left"/>
      <w:pPr>
        <w:ind w:left="11251" w:hanging="360"/>
      </w:pPr>
      <w:rPr>
        <w:rFonts w:hint="default"/>
        <w:lang w:val="es-ES" w:eastAsia="en-US" w:bidi="ar-SA"/>
      </w:rPr>
    </w:lvl>
  </w:abstractNum>
  <w:abstractNum w:abstractNumId="23" w15:restartNumberingAfterBreak="0">
    <w:nsid w:val="76254881"/>
    <w:multiLevelType w:val="hybridMultilevel"/>
    <w:tmpl w:val="46C2D910"/>
    <w:lvl w:ilvl="0" w:tplc="BDE20716">
      <w:start w:val="1"/>
      <w:numFmt w:val="decimal"/>
      <w:lvlText w:val="(%1)"/>
      <w:lvlJc w:val="left"/>
      <w:pPr>
        <w:ind w:left="720"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535AE7"/>
    <w:multiLevelType w:val="hybridMultilevel"/>
    <w:tmpl w:val="3DAA33F0"/>
    <w:lvl w:ilvl="0" w:tplc="5C5A7A18">
      <w:start w:val="1"/>
      <w:numFmt w:val="lowerLetter"/>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3B7551"/>
    <w:multiLevelType w:val="multilevel"/>
    <w:tmpl w:val="631CBC2A"/>
    <w:lvl w:ilvl="0">
      <w:start w:val="1"/>
      <w:numFmt w:val="decimal"/>
      <w:lvlText w:val="%1."/>
      <w:lvlJc w:val="left"/>
      <w:pPr>
        <w:ind w:left="648" w:hanging="360"/>
      </w:pPr>
      <w:rPr>
        <w:rFonts w:hint="default"/>
        <w:b/>
        <w:sz w:val="22"/>
        <w:szCs w:val="22"/>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26" w15:restartNumberingAfterBreak="0">
    <w:nsid w:val="7BC203F6"/>
    <w:multiLevelType w:val="hybridMultilevel"/>
    <w:tmpl w:val="FFBC64FE"/>
    <w:lvl w:ilvl="0" w:tplc="326E1C74">
      <w:start w:val="1"/>
      <w:numFmt w:val="upp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B098E"/>
    <w:multiLevelType w:val="hybridMultilevel"/>
    <w:tmpl w:val="7B029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8044260">
    <w:abstractNumId w:val="26"/>
  </w:num>
  <w:num w:numId="2" w16cid:durableId="689642953">
    <w:abstractNumId w:val="8"/>
  </w:num>
  <w:num w:numId="3" w16cid:durableId="131799145">
    <w:abstractNumId w:val="5"/>
  </w:num>
  <w:num w:numId="4" w16cid:durableId="1139228940">
    <w:abstractNumId w:val="6"/>
  </w:num>
  <w:num w:numId="5" w16cid:durableId="176310556">
    <w:abstractNumId w:val="22"/>
  </w:num>
  <w:num w:numId="6" w16cid:durableId="1858612134">
    <w:abstractNumId w:val="14"/>
  </w:num>
  <w:num w:numId="7" w16cid:durableId="1005326572">
    <w:abstractNumId w:val="2"/>
  </w:num>
  <w:num w:numId="8" w16cid:durableId="1441997789">
    <w:abstractNumId w:val="20"/>
  </w:num>
  <w:num w:numId="9" w16cid:durableId="1344043650">
    <w:abstractNumId w:val="15"/>
  </w:num>
  <w:num w:numId="10" w16cid:durableId="1360667075">
    <w:abstractNumId w:val="24"/>
  </w:num>
  <w:num w:numId="11" w16cid:durableId="1901939187">
    <w:abstractNumId w:val="13"/>
  </w:num>
  <w:num w:numId="12" w16cid:durableId="1135758504">
    <w:abstractNumId w:val="1"/>
  </w:num>
  <w:num w:numId="13" w16cid:durableId="724914264">
    <w:abstractNumId w:val="21"/>
  </w:num>
  <w:num w:numId="14" w16cid:durableId="1757894099">
    <w:abstractNumId w:val="25"/>
  </w:num>
  <w:num w:numId="15" w16cid:durableId="1760321726">
    <w:abstractNumId w:val="0"/>
  </w:num>
  <w:num w:numId="16" w16cid:durableId="1599630463">
    <w:abstractNumId w:val="7"/>
  </w:num>
  <w:num w:numId="17" w16cid:durableId="1343893530">
    <w:abstractNumId w:val="18"/>
  </w:num>
  <w:num w:numId="18" w16cid:durableId="508133178">
    <w:abstractNumId w:val="17"/>
  </w:num>
  <w:num w:numId="19" w16cid:durableId="902914799">
    <w:abstractNumId w:val="4"/>
  </w:num>
  <w:num w:numId="20" w16cid:durableId="2071153244">
    <w:abstractNumId w:val="19"/>
  </w:num>
  <w:num w:numId="21" w16cid:durableId="1416786931">
    <w:abstractNumId w:val="16"/>
  </w:num>
  <w:num w:numId="22" w16cid:durableId="2091348180">
    <w:abstractNumId w:val="3"/>
  </w:num>
  <w:num w:numId="23" w16cid:durableId="632175783">
    <w:abstractNumId w:val="10"/>
  </w:num>
  <w:num w:numId="24" w16cid:durableId="1446971573">
    <w:abstractNumId w:val="12"/>
  </w:num>
  <w:num w:numId="25" w16cid:durableId="1963804983">
    <w:abstractNumId w:val="11"/>
  </w:num>
  <w:num w:numId="26" w16cid:durableId="1416976619">
    <w:abstractNumId w:val="9"/>
  </w:num>
  <w:num w:numId="27" w16cid:durableId="186404936">
    <w:abstractNumId w:val="23"/>
  </w:num>
  <w:num w:numId="28" w16cid:durableId="7149611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0"/>
    <w:rsid w:val="00005A72"/>
    <w:rsid w:val="00011148"/>
    <w:rsid w:val="0001171D"/>
    <w:rsid w:val="000250C3"/>
    <w:rsid w:val="000257FE"/>
    <w:rsid w:val="00030144"/>
    <w:rsid w:val="00032BED"/>
    <w:rsid w:val="00046DD5"/>
    <w:rsid w:val="00050188"/>
    <w:rsid w:val="000522A4"/>
    <w:rsid w:val="00054EAF"/>
    <w:rsid w:val="00066A98"/>
    <w:rsid w:val="000723ED"/>
    <w:rsid w:val="000807F0"/>
    <w:rsid w:val="00082BA5"/>
    <w:rsid w:val="00082EC0"/>
    <w:rsid w:val="00097DF2"/>
    <w:rsid w:val="000A01E5"/>
    <w:rsid w:val="000A6673"/>
    <w:rsid w:val="000B1E86"/>
    <w:rsid w:val="000B7007"/>
    <w:rsid w:val="000D761F"/>
    <w:rsid w:val="000E0E70"/>
    <w:rsid w:val="000E35DC"/>
    <w:rsid w:val="000E3BCD"/>
    <w:rsid w:val="000E4105"/>
    <w:rsid w:val="000F0BA7"/>
    <w:rsid w:val="00102102"/>
    <w:rsid w:val="001101DC"/>
    <w:rsid w:val="001163F8"/>
    <w:rsid w:val="00117F04"/>
    <w:rsid w:val="001247E9"/>
    <w:rsid w:val="0012699C"/>
    <w:rsid w:val="001330F0"/>
    <w:rsid w:val="00135E96"/>
    <w:rsid w:val="00160336"/>
    <w:rsid w:val="001636D6"/>
    <w:rsid w:val="00172424"/>
    <w:rsid w:val="00174B34"/>
    <w:rsid w:val="0017750A"/>
    <w:rsid w:val="001817B3"/>
    <w:rsid w:val="00182F58"/>
    <w:rsid w:val="001A1BC6"/>
    <w:rsid w:val="001A2113"/>
    <w:rsid w:val="001A4AB3"/>
    <w:rsid w:val="001A65E4"/>
    <w:rsid w:val="001A756E"/>
    <w:rsid w:val="001B6712"/>
    <w:rsid w:val="001C3EFC"/>
    <w:rsid w:val="001E1887"/>
    <w:rsid w:val="001E3FBD"/>
    <w:rsid w:val="002069A7"/>
    <w:rsid w:val="00211B9A"/>
    <w:rsid w:val="002157BA"/>
    <w:rsid w:val="00216EF8"/>
    <w:rsid w:val="00221D0F"/>
    <w:rsid w:val="00235368"/>
    <w:rsid w:val="002370F7"/>
    <w:rsid w:val="002413DB"/>
    <w:rsid w:val="002433AE"/>
    <w:rsid w:val="00245428"/>
    <w:rsid w:val="00252357"/>
    <w:rsid w:val="00257DAD"/>
    <w:rsid w:val="00261CDA"/>
    <w:rsid w:val="00262289"/>
    <w:rsid w:val="0026498A"/>
    <w:rsid w:val="0027543B"/>
    <w:rsid w:val="002821A8"/>
    <w:rsid w:val="00286F99"/>
    <w:rsid w:val="00292B4C"/>
    <w:rsid w:val="00293810"/>
    <w:rsid w:val="002A262F"/>
    <w:rsid w:val="002A4C6E"/>
    <w:rsid w:val="002B07A6"/>
    <w:rsid w:val="002B11AF"/>
    <w:rsid w:val="002B5373"/>
    <w:rsid w:val="002B586C"/>
    <w:rsid w:val="002C3FA7"/>
    <w:rsid w:val="002C5416"/>
    <w:rsid w:val="002E0860"/>
    <w:rsid w:val="002E115B"/>
    <w:rsid w:val="002E1A48"/>
    <w:rsid w:val="002E2E40"/>
    <w:rsid w:val="002F145B"/>
    <w:rsid w:val="002F4D74"/>
    <w:rsid w:val="0030232F"/>
    <w:rsid w:val="00302C5D"/>
    <w:rsid w:val="00313093"/>
    <w:rsid w:val="00313DA4"/>
    <w:rsid w:val="00316C31"/>
    <w:rsid w:val="00323B81"/>
    <w:rsid w:val="00324F94"/>
    <w:rsid w:val="003324F7"/>
    <w:rsid w:val="0033253C"/>
    <w:rsid w:val="003327C8"/>
    <w:rsid w:val="00333567"/>
    <w:rsid w:val="003406D1"/>
    <w:rsid w:val="00341CEC"/>
    <w:rsid w:val="00341F4B"/>
    <w:rsid w:val="00347AA1"/>
    <w:rsid w:val="00366FF4"/>
    <w:rsid w:val="00370938"/>
    <w:rsid w:val="003717AE"/>
    <w:rsid w:val="00375B73"/>
    <w:rsid w:val="00376B47"/>
    <w:rsid w:val="00390598"/>
    <w:rsid w:val="00393E83"/>
    <w:rsid w:val="00393EB0"/>
    <w:rsid w:val="003A7AAD"/>
    <w:rsid w:val="003B0E3F"/>
    <w:rsid w:val="003B1F7E"/>
    <w:rsid w:val="003C3B84"/>
    <w:rsid w:val="003C4550"/>
    <w:rsid w:val="003C5F16"/>
    <w:rsid w:val="003C6061"/>
    <w:rsid w:val="003D1B4C"/>
    <w:rsid w:val="003D4903"/>
    <w:rsid w:val="003E197F"/>
    <w:rsid w:val="003E75F7"/>
    <w:rsid w:val="003E7845"/>
    <w:rsid w:val="003F166E"/>
    <w:rsid w:val="003F2BF0"/>
    <w:rsid w:val="003F69F9"/>
    <w:rsid w:val="00402CBC"/>
    <w:rsid w:val="004037F8"/>
    <w:rsid w:val="00404CCB"/>
    <w:rsid w:val="00406676"/>
    <w:rsid w:val="00417BD3"/>
    <w:rsid w:val="004209F3"/>
    <w:rsid w:val="0042306D"/>
    <w:rsid w:val="00434174"/>
    <w:rsid w:val="00441141"/>
    <w:rsid w:val="00444216"/>
    <w:rsid w:val="004449C2"/>
    <w:rsid w:val="004501EB"/>
    <w:rsid w:val="00453B04"/>
    <w:rsid w:val="00455F12"/>
    <w:rsid w:val="00467B85"/>
    <w:rsid w:val="00474987"/>
    <w:rsid w:val="004805E2"/>
    <w:rsid w:val="00493A9A"/>
    <w:rsid w:val="0049492F"/>
    <w:rsid w:val="00494E46"/>
    <w:rsid w:val="004A275C"/>
    <w:rsid w:val="004A2F3F"/>
    <w:rsid w:val="004A410C"/>
    <w:rsid w:val="004B0715"/>
    <w:rsid w:val="004C4137"/>
    <w:rsid w:val="004C5BEF"/>
    <w:rsid w:val="004C7544"/>
    <w:rsid w:val="004D0418"/>
    <w:rsid w:val="004E7F62"/>
    <w:rsid w:val="0050392C"/>
    <w:rsid w:val="005042FC"/>
    <w:rsid w:val="00504586"/>
    <w:rsid w:val="00510771"/>
    <w:rsid w:val="00516C0D"/>
    <w:rsid w:val="00517865"/>
    <w:rsid w:val="00522E0E"/>
    <w:rsid w:val="00524C6E"/>
    <w:rsid w:val="00524FBF"/>
    <w:rsid w:val="00525E5E"/>
    <w:rsid w:val="00527927"/>
    <w:rsid w:val="00534E15"/>
    <w:rsid w:val="0053664C"/>
    <w:rsid w:val="00536B10"/>
    <w:rsid w:val="00542A84"/>
    <w:rsid w:val="00557279"/>
    <w:rsid w:val="00571AED"/>
    <w:rsid w:val="00573711"/>
    <w:rsid w:val="005771DF"/>
    <w:rsid w:val="005777E6"/>
    <w:rsid w:val="00581B1B"/>
    <w:rsid w:val="00583DC5"/>
    <w:rsid w:val="005864BA"/>
    <w:rsid w:val="00590984"/>
    <w:rsid w:val="00592AE0"/>
    <w:rsid w:val="00595383"/>
    <w:rsid w:val="005A27DD"/>
    <w:rsid w:val="005A5C62"/>
    <w:rsid w:val="005B632D"/>
    <w:rsid w:val="005C199C"/>
    <w:rsid w:val="005C5C3D"/>
    <w:rsid w:val="005D0FA5"/>
    <w:rsid w:val="005D2A39"/>
    <w:rsid w:val="005D3428"/>
    <w:rsid w:val="005E0986"/>
    <w:rsid w:val="005E43F3"/>
    <w:rsid w:val="005E515C"/>
    <w:rsid w:val="005F4460"/>
    <w:rsid w:val="005F646B"/>
    <w:rsid w:val="005F784E"/>
    <w:rsid w:val="005F7D82"/>
    <w:rsid w:val="006008E5"/>
    <w:rsid w:val="00603398"/>
    <w:rsid w:val="00605E70"/>
    <w:rsid w:val="00610532"/>
    <w:rsid w:val="00611B88"/>
    <w:rsid w:val="00626878"/>
    <w:rsid w:val="00632948"/>
    <w:rsid w:val="006331A5"/>
    <w:rsid w:val="00636344"/>
    <w:rsid w:val="00640298"/>
    <w:rsid w:val="00640F54"/>
    <w:rsid w:val="00642593"/>
    <w:rsid w:val="006443F0"/>
    <w:rsid w:val="00655DCE"/>
    <w:rsid w:val="00660737"/>
    <w:rsid w:val="00661F16"/>
    <w:rsid w:val="00667503"/>
    <w:rsid w:val="00682248"/>
    <w:rsid w:val="00685DB1"/>
    <w:rsid w:val="00687819"/>
    <w:rsid w:val="00692FCD"/>
    <w:rsid w:val="00697A86"/>
    <w:rsid w:val="006A0CAF"/>
    <w:rsid w:val="006A1334"/>
    <w:rsid w:val="006A15DB"/>
    <w:rsid w:val="006A3C93"/>
    <w:rsid w:val="006A6530"/>
    <w:rsid w:val="006B47F9"/>
    <w:rsid w:val="006B6AE0"/>
    <w:rsid w:val="006B7AAC"/>
    <w:rsid w:val="006C1000"/>
    <w:rsid w:val="006C3BFB"/>
    <w:rsid w:val="006D12EA"/>
    <w:rsid w:val="006D4A3C"/>
    <w:rsid w:val="006D7C51"/>
    <w:rsid w:val="006E00AA"/>
    <w:rsid w:val="006E0A75"/>
    <w:rsid w:val="006E47BA"/>
    <w:rsid w:val="006E6A58"/>
    <w:rsid w:val="006F5FB4"/>
    <w:rsid w:val="00702D5B"/>
    <w:rsid w:val="0070444D"/>
    <w:rsid w:val="0070520D"/>
    <w:rsid w:val="00706455"/>
    <w:rsid w:val="00711D3A"/>
    <w:rsid w:val="00713263"/>
    <w:rsid w:val="0072358C"/>
    <w:rsid w:val="00735A59"/>
    <w:rsid w:val="0074052B"/>
    <w:rsid w:val="00744CE2"/>
    <w:rsid w:val="00745401"/>
    <w:rsid w:val="00746CD9"/>
    <w:rsid w:val="0075175F"/>
    <w:rsid w:val="007549D2"/>
    <w:rsid w:val="00756922"/>
    <w:rsid w:val="00762A3C"/>
    <w:rsid w:val="00763037"/>
    <w:rsid w:val="00767952"/>
    <w:rsid w:val="00767B89"/>
    <w:rsid w:val="00774529"/>
    <w:rsid w:val="0077676D"/>
    <w:rsid w:val="00784E1F"/>
    <w:rsid w:val="00784EAF"/>
    <w:rsid w:val="0078659D"/>
    <w:rsid w:val="00794681"/>
    <w:rsid w:val="00794FBD"/>
    <w:rsid w:val="00797755"/>
    <w:rsid w:val="007A38F7"/>
    <w:rsid w:val="007A6F5A"/>
    <w:rsid w:val="007B671E"/>
    <w:rsid w:val="007C0AA2"/>
    <w:rsid w:val="007C45A1"/>
    <w:rsid w:val="007C6EC5"/>
    <w:rsid w:val="007D018C"/>
    <w:rsid w:val="007D2755"/>
    <w:rsid w:val="007D5D10"/>
    <w:rsid w:val="007D5D84"/>
    <w:rsid w:val="007E1584"/>
    <w:rsid w:val="007F0A9D"/>
    <w:rsid w:val="007F394E"/>
    <w:rsid w:val="00800184"/>
    <w:rsid w:val="008167E5"/>
    <w:rsid w:val="00820A58"/>
    <w:rsid w:val="00825C62"/>
    <w:rsid w:val="008335D3"/>
    <w:rsid w:val="008337D4"/>
    <w:rsid w:val="00837955"/>
    <w:rsid w:val="00837B70"/>
    <w:rsid w:val="008415FC"/>
    <w:rsid w:val="008424C4"/>
    <w:rsid w:val="00844A2B"/>
    <w:rsid w:val="00847A9C"/>
    <w:rsid w:val="00853713"/>
    <w:rsid w:val="00855559"/>
    <w:rsid w:val="00862811"/>
    <w:rsid w:val="00864F89"/>
    <w:rsid w:val="00866C7E"/>
    <w:rsid w:val="00874F64"/>
    <w:rsid w:val="008768B1"/>
    <w:rsid w:val="00876EC7"/>
    <w:rsid w:val="00883F7C"/>
    <w:rsid w:val="00886675"/>
    <w:rsid w:val="00893321"/>
    <w:rsid w:val="008B4478"/>
    <w:rsid w:val="008B7340"/>
    <w:rsid w:val="008C2F8A"/>
    <w:rsid w:val="008C3DF3"/>
    <w:rsid w:val="008C7958"/>
    <w:rsid w:val="008D21D5"/>
    <w:rsid w:val="008D22CB"/>
    <w:rsid w:val="008D268D"/>
    <w:rsid w:val="008E3DB5"/>
    <w:rsid w:val="008F6338"/>
    <w:rsid w:val="009105C3"/>
    <w:rsid w:val="00912D08"/>
    <w:rsid w:val="00922607"/>
    <w:rsid w:val="00922929"/>
    <w:rsid w:val="00924F34"/>
    <w:rsid w:val="00925905"/>
    <w:rsid w:val="009432E0"/>
    <w:rsid w:val="009455DB"/>
    <w:rsid w:val="00946804"/>
    <w:rsid w:val="009476AA"/>
    <w:rsid w:val="00947C0C"/>
    <w:rsid w:val="0095242E"/>
    <w:rsid w:val="00955170"/>
    <w:rsid w:val="009603A8"/>
    <w:rsid w:val="00961632"/>
    <w:rsid w:val="00965B52"/>
    <w:rsid w:val="009707FE"/>
    <w:rsid w:val="00976BE0"/>
    <w:rsid w:val="00981D4E"/>
    <w:rsid w:val="009870E4"/>
    <w:rsid w:val="00990F12"/>
    <w:rsid w:val="0099311C"/>
    <w:rsid w:val="009A1050"/>
    <w:rsid w:val="009A2678"/>
    <w:rsid w:val="009B1D40"/>
    <w:rsid w:val="009B2220"/>
    <w:rsid w:val="009B29EF"/>
    <w:rsid w:val="009B34D7"/>
    <w:rsid w:val="009B439F"/>
    <w:rsid w:val="009B5076"/>
    <w:rsid w:val="009C2106"/>
    <w:rsid w:val="009C54C7"/>
    <w:rsid w:val="009C750B"/>
    <w:rsid w:val="009D4682"/>
    <w:rsid w:val="009E03CC"/>
    <w:rsid w:val="009F2CAB"/>
    <w:rsid w:val="009F3AE5"/>
    <w:rsid w:val="00A0307B"/>
    <w:rsid w:val="00A03446"/>
    <w:rsid w:val="00A041ED"/>
    <w:rsid w:val="00A046B4"/>
    <w:rsid w:val="00A079CE"/>
    <w:rsid w:val="00A12360"/>
    <w:rsid w:val="00A1406D"/>
    <w:rsid w:val="00A23284"/>
    <w:rsid w:val="00A244EC"/>
    <w:rsid w:val="00A25A46"/>
    <w:rsid w:val="00A30935"/>
    <w:rsid w:val="00A35EF4"/>
    <w:rsid w:val="00A45984"/>
    <w:rsid w:val="00A46630"/>
    <w:rsid w:val="00A539D1"/>
    <w:rsid w:val="00A56AEB"/>
    <w:rsid w:val="00A57C2A"/>
    <w:rsid w:val="00A60F06"/>
    <w:rsid w:val="00A612F6"/>
    <w:rsid w:val="00A634F7"/>
    <w:rsid w:val="00A811CD"/>
    <w:rsid w:val="00A8151B"/>
    <w:rsid w:val="00A96321"/>
    <w:rsid w:val="00AA040F"/>
    <w:rsid w:val="00AA117A"/>
    <w:rsid w:val="00AA74F1"/>
    <w:rsid w:val="00AB205E"/>
    <w:rsid w:val="00AB20A6"/>
    <w:rsid w:val="00AB6A87"/>
    <w:rsid w:val="00AB72AD"/>
    <w:rsid w:val="00AC5FE6"/>
    <w:rsid w:val="00AC7E8C"/>
    <w:rsid w:val="00AD0BA3"/>
    <w:rsid w:val="00AE04F2"/>
    <w:rsid w:val="00AE08BC"/>
    <w:rsid w:val="00AF1160"/>
    <w:rsid w:val="00AF1A49"/>
    <w:rsid w:val="00AF279F"/>
    <w:rsid w:val="00AF3B9C"/>
    <w:rsid w:val="00B03654"/>
    <w:rsid w:val="00B0507D"/>
    <w:rsid w:val="00B1296F"/>
    <w:rsid w:val="00B21400"/>
    <w:rsid w:val="00B21D65"/>
    <w:rsid w:val="00B22075"/>
    <w:rsid w:val="00B238FB"/>
    <w:rsid w:val="00B306D8"/>
    <w:rsid w:val="00B33320"/>
    <w:rsid w:val="00B35745"/>
    <w:rsid w:val="00B4434F"/>
    <w:rsid w:val="00B444FE"/>
    <w:rsid w:val="00B469D2"/>
    <w:rsid w:val="00B47A15"/>
    <w:rsid w:val="00B53DC9"/>
    <w:rsid w:val="00B56C86"/>
    <w:rsid w:val="00B6318F"/>
    <w:rsid w:val="00B658A7"/>
    <w:rsid w:val="00B770F1"/>
    <w:rsid w:val="00B841AB"/>
    <w:rsid w:val="00B85D28"/>
    <w:rsid w:val="00B905FC"/>
    <w:rsid w:val="00BA2FB8"/>
    <w:rsid w:val="00BA3BD0"/>
    <w:rsid w:val="00BA45A7"/>
    <w:rsid w:val="00BA632F"/>
    <w:rsid w:val="00BB191A"/>
    <w:rsid w:val="00BB5C4C"/>
    <w:rsid w:val="00BC3A58"/>
    <w:rsid w:val="00BC3B39"/>
    <w:rsid w:val="00BD17EE"/>
    <w:rsid w:val="00BD2E63"/>
    <w:rsid w:val="00BE14F8"/>
    <w:rsid w:val="00BE1B1B"/>
    <w:rsid w:val="00BE7687"/>
    <w:rsid w:val="00BF0F22"/>
    <w:rsid w:val="00BF1FEC"/>
    <w:rsid w:val="00BF4C88"/>
    <w:rsid w:val="00BF5674"/>
    <w:rsid w:val="00BF6746"/>
    <w:rsid w:val="00C005D4"/>
    <w:rsid w:val="00C107C1"/>
    <w:rsid w:val="00C16498"/>
    <w:rsid w:val="00C30BDD"/>
    <w:rsid w:val="00C34724"/>
    <w:rsid w:val="00C35A7C"/>
    <w:rsid w:val="00C41584"/>
    <w:rsid w:val="00C42E37"/>
    <w:rsid w:val="00C50EC6"/>
    <w:rsid w:val="00C51D22"/>
    <w:rsid w:val="00C52908"/>
    <w:rsid w:val="00C52D74"/>
    <w:rsid w:val="00C56F79"/>
    <w:rsid w:val="00C6445D"/>
    <w:rsid w:val="00C651D7"/>
    <w:rsid w:val="00C712C0"/>
    <w:rsid w:val="00C7318C"/>
    <w:rsid w:val="00C92B2B"/>
    <w:rsid w:val="00C937F1"/>
    <w:rsid w:val="00C9485A"/>
    <w:rsid w:val="00CA66CA"/>
    <w:rsid w:val="00CA6751"/>
    <w:rsid w:val="00CA77F4"/>
    <w:rsid w:val="00CB3D07"/>
    <w:rsid w:val="00CB488F"/>
    <w:rsid w:val="00CC6205"/>
    <w:rsid w:val="00CD06CD"/>
    <w:rsid w:val="00CD0CBC"/>
    <w:rsid w:val="00CD1E88"/>
    <w:rsid w:val="00CD1FA1"/>
    <w:rsid w:val="00CD6C8A"/>
    <w:rsid w:val="00CE1767"/>
    <w:rsid w:val="00CE2235"/>
    <w:rsid w:val="00CE30BC"/>
    <w:rsid w:val="00D0622A"/>
    <w:rsid w:val="00D06C7C"/>
    <w:rsid w:val="00D10847"/>
    <w:rsid w:val="00D1757D"/>
    <w:rsid w:val="00D21D6A"/>
    <w:rsid w:val="00D2219D"/>
    <w:rsid w:val="00D23556"/>
    <w:rsid w:val="00D23F09"/>
    <w:rsid w:val="00D2516F"/>
    <w:rsid w:val="00D2671E"/>
    <w:rsid w:val="00D30BA4"/>
    <w:rsid w:val="00D31061"/>
    <w:rsid w:val="00D37374"/>
    <w:rsid w:val="00D4631E"/>
    <w:rsid w:val="00D503C3"/>
    <w:rsid w:val="00D549CD"/>
    <w:rsid w:val="00D54AAA"/>
    <w:rsid w:val="00D55BC3"/>
    <w:rsid w:val="00D57053"/>
    <w:rsid w:val="00D65836"/>
    <w:rsid w:val="00D67484"/>
    <w:rsid w:val="00D70857"/>
    <w:rsid w:val="00D737A3"/>
    <w:rsid w:val="00D776DE"/>
    <w:rsid w:val="00D80311"/>
    <w:rsid w:val="00D83950"/>
    <w:rsid w:val="00D8571E"/>
    <w:rsid w:val="00D93077"/>
    <w:rsid w:val="00D93702"/>
    <w:rsid w:val="00D95BF4"/>
    <w:rsid w:val="00D96A6B"/>
    <w:rsid w:val="00DB055C"/>
    <w:rsid w:val="00DC026E"/>
    <w:rsid w:val="00DC176F"/>
    <w:rsid w:val="00DC17DE"/>
    <w:rsid w:val="00DC2F35"/>
    <w:rsid w:val="00DD29E7"/>
    <w:rsid w:val="00DD4D05"/>
    <w:rsid w:val="00DD7159"/>
    <w:rsid w:val="00DD74F5"/>
    <w:rsid w:val="00DE5680"/>
    <w:rsid w:val="00DE58E6"/>
    <w:rsid w:val="00DE5A67"/>
    <w:rsid w:val="00DF1370"/>
    <w:rsid w:val="00DF17E9"/>
    <w:rsid w:val="00DF329E"/>
    <w:rsid w:val="00DF7FAD"/>
    <w:rsid w:val="00E00194"/>
    <w:rsid w:val="00E037AA"/>
    <w:rsid w:val="00E0577E"/>
    <w:rsid w:val="00E06BFC"/>
    <w:rsid w:val="00E208BA"/>
    <w:rsid w:val="00E21C01"/>
    <w:rsid w:val="00E22A0F"/>
    <w:rsid w:val="00E22F80"/>
    <w:rsid w:val="00E24C8A"/>
    <w:rsid w:val="00E32B9C"/>
    <w:rsid w:val="00E3743F"/>
    <w:rsid w:val="00E43E98"/>
    <w:rsid w:val="00E500EA"/>
    <w:rsid w:val="00E556A9"/>
    <w:rsid w:val="00E559CE"/>
    <w:rsid w:val="00E60739"/>
    <w:rsid w:val="00E63109"/>
    <w:rsid w:val="00E66991"/>
    <w:rsid w:val="00E6748B"/>
    <w:rsid w:val="00E755DF"/>
    <w:rsid w:val="00E85CCE"/>
    <w:rsid w:val="00E91E66"/>
    <w:rsid w:val="00E934E2"/>
    <w:rsid w:val="00E937F5"/>
    <w:rsid w:val="00E974B4"/>
    <w:rsid w:val="00EA68D1"/>
    <w:rsid w:val="00EA727D"/>
    <w:rsid w:val="00EB3B49"/>
    <w:rsid w:val="00EC0588"/>
    <w:rsid w:val="00EC2241"/>
    <w:rsid w:val="00ED0337"/>
    <w:rsid w:val="00ED13A0"/>
    <w:rsid w:val="00ED31FA"/>
    <w:rsid w:val="00EF02B6"/>
    <w:rsid w:val="00EF4579"/>
    <w:rsid w:val="00F008A2"/>
    <w:rsid w:val="00F00E82"/>
    <w:rsid w:val="00F04F4A"/>
    <w:rsid w:val="00F07039"/>
    <w:rsid w:val="00F15E40"/>
    <w:rsid w:val="00F16475"/>
    <w:rsid w:val="00F17395"/>
    <w:rsid w:val="00F24F43"/>
    <w:rsid w:val="00F25F7B"/>
    <w:rsid w:val="00F270F7"/>
    <w:rsid w:val="00F34745"/>
    <w:rsid w:val="00F41E73"/>
    <w:rsid w:val="00F473C1"/>
    <w:rsid w:val="00F4753C"/>
    <w:rsid w:val="00F503F8"/>
    <w:rsid w:val="00F50D29"/>
    <w:rsid w:val="00F63337"/>
    <w:rsid w:val="00F75C47"/>
    <w:rsid w:val="00F765F2"/>
    <w:rsid w:val="00F7665F"/>
    <w:rsid w:val="00F76AB3"/>
    <w:rsid w:val="00F7708F"/>
    <w:rsid w:val="00F8795E"/>
    <w:rsid w:val="00F91117"/>
    <w:rsid w:val="00F97B94"/>
    <w:rsid w:val="00FA1831"/>
    <w:rsid w:val="00FA620B"/>
    <w:rsid w:val="00FB1C30"/>
    <w:rsid w:val="00FB27AC"/>
    <w:rsid w:val="00FC19E9"/>
    <w:rsid w:val="00FD039C"/>
    <w:rsid w:val="00FD0D89"/>
    <w:rsid w:val="00FD1D58"/>
    <w:rsid w:val="00FD314C"/>
    <w:rsid w:val="00FD382A"/>
    <w:rsid w:val="00FE454E"/>
    <w:rsid w:val="00FE4927"/>
    <w:rsid w:val="00FF425F"/>
    <w:rsid w:val="00FF7F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96CE6"/>
  <w15:chartTrackingRefBased/>
  <w15:docId w15:val="{6672240D-50AD-4AD8-A57E-5758C868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5FC"/>
  </w:style>
  <w:style w:type="paragraph" w:styleId="Ttulo1">
    <w:name w:val="heading 1"/>
    <w:basedOn w:val="Normal"/>
    <w:link w:val="Ttulo1Car"/>
    <w:uiPriority w:val="9"/>
    <w:qFormat/>
    <w:rsid w:val="009D4682"/>
    <w:pPr>
      <w:widowControl w:val="0"/>
      <w:autoSpaceDE w:val="0"/>
      <w:autoSpaceDN w:val="0"/>
      <w:spacing w:after="0" w:line="240" w:lineRule="auto"/>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530"/>
  </w:style>
  <w:style w:type="paragraph" w:styleId="Piedepgina">
    <w:name w:val="footer"/>
    <w:basedOn w:val="Normal"/>
    <w:link w:val="PiedepginaCar"/>
    <w:uiPriority w:val="99"/>
    <w:unhideWhenUsed/>
    <w:rsid w:val="006A6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530"/>
  </w:style>
  <w:style w:type="paragraph" w:styleId="Prrafodelista">
    <w:name w:val="List Paragraph"/>
    <w:basedOn w:val="Normal"/>
    <w:uiPriority w:val="1"/>
    <w:qFormat/>
    <w:rsid w:val="00AA117A"/>
    <w:pPr>
      <w:widowControl w:val="0"/>
      <w:autoSpaceDE w:val="0"/>
      <w:autoSpaceDN w:val="0"/>
      <w:spacing w:after="0" w:line="240" w:lineRule="auto"/>
      <w:ind w:left="937" w:hanging="422"/>
    </w:pPr>
    <w:rPr>
      <w:rFonts w:ascii="Arial" w:eastAsia="Arial" w:hAnsi="Arial" w:cs="Arial"/>
      <w:lang w:val="es-ES"/>
    </w:rPr>
  </w:style>
  <w:style w:type="table" w:customStyle="1" w:styleId="TableNormal">
    <w:name w:val="Table Normal"/>
    <w:uiPriority w:val="2"/>
    <w:semiHidden/>
    <w:unhideWhenUsed/>
    <w:qFormat/>
    <w:rsid w:val="008D26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9D4682"/>
    <w:rPr>
      <w:rFonts w:ascii="Arial" w:eastAsia="Arial" w:hAnsi="Arial" w:cs="Arial"/>
      <w:b/>
      <w:bCs/>
      <w:lang w:val="es-ES"/>
    </w:rPr>
  </w:style>
  <w:style w:type="paragraph" w:styleId="Textoindependiente">
    <w:name w:val="Body Text"/>
    <w:basedOn w:val="Normal"/>
    <w:link w:val="TextoindependienteCar"/>
    <w:uiPriority w:val="1"/>
    <w:qFormat/>
    <w:rsid w:val="009D4682"/>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D4682"/>
    <w:rPr>
      <w:rFonts w:ascii="Arial MT" w:eastAsia="Arial MT" w:hAnsi="Arial MT" w:cs="Arial MT"/>
      <w:lang w:val="es-ES"/>
    </w:rPr>
  </w:style>
  <w:style w:type="paragraph" w:customStyle="1" w:styleId="TableParagraph">
    <w:name w:val="Table Paragraph"/>
    <w:basedOn w:val="Normal"/>
    <w:uiPriority w:val="1"/>
    <w:qFormat/>
    <w:rsid w:val="009D4682"/>
    <w:pPr>
      <w:widowControl w:val="0"/>
      <w:autoSpaceDE w:val="0"/>
      <w:autoSpaceDN w:val="0"/>
      <w:spacing w:after="0" w:line="233" w:lineRule="exact"/>
      <w:jc w:val="right"/>
    </w:pPr>
    <w:rPr>
      <w:rFonts w:ascii="Arial MT" w:eastAsia="Arial MT" w:hAnsi="Arial MT" w:cs="Arial MT"/>
      <w:lang w:val="es-ES"/>
    </w:rPr>
  </w:style>
  <w:style w:type="paragraph" w:customStyle="1" w:styleId="Texto">
    <w:name w:val="Texto"/>
    <w:basedOn w:val="Normal"/>
    <w:link w:val="TextoCar"/>
    <w:qFormat/>
    <w:rsid w:val="00E559C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59CE"/>
    <w:rPr>
      <w:rFonts w:ascii="Arial" w:eastAsia="Times New Roman" w:hAnsi="Arial" w:cs="Arial"/>
      <w:sz w:val="18"/>
      <w:szCs w:val="20"/>
      <w:lang w:val="es-ES" w:eastAsia="es-ES"/>
    </w:rPr>
  </w:style>
  <w:style w:type="paragraph" w:styleId="Ttulo">
    <w:name w:val="Title"/>
    <w:basedOn w:val="Normal"/>
    <w:next w:val="Normal"/>
    <w:link w:val="TtuloCar"/>
    <w:uiPriority w:val="10"/>
    <w:qFormat/>
    <w:rsid w:val="00640F54"/>
    <w:pPr>
      <w:spacing w:after="0" w:line="240" w:lineRule="auto"/>
      <w:jc w:val="center"/>
    </w:pPr>
    <w:rPr>
      <w:rFonts w:ascii="Arial" w:eastAsia="Calibri" w:hAnsi="Arial" w:cs="Arial"/>
      <w:b/>
      <w:bCs/>
      <w:sz w:val="24"/>
      <w:szCs w:val="24"/>
    </w:rPr>
  </w:style>
  <w:style w:type="character" w:customStyle="1" w:styleId="TtuloCar">
    <w:name w:val="Título Car"/>
    <w:basedOn w:val="Fuentedeprrafopredeter"/>
    <w:link w:val="Ttulo"/>
    <w:uiPriority w:val="10"/>
    <w:rsid w:val="00640F54"/>
    <w:rPr>
      <w:rFonts w:ascii="Arial" w:eastAsia="Calibri" w:hAnsi="Arial" w:cs="Arial"/>
      <w:b/>
      <w:bCs/>
      <w:sz w:val="24"/>
      <w:szCs w:val="24"/>
    </w:rPr>
  </w:style>
  <w:style w:type="character" w:styleId="Refdecomentario">
    <w:name w:val="annotation reference"/>
    <w:basedOn w:val="Fuentedeprrafopredeter"/>
    <w:uiPriority w:val="99"/>
    <w:semiHidden/>
    <w:unhideWhenUsed/>
    <w:rsid w:val="00BF4C88"/>
    <w:rPr>
      <w:sz w:val="16"/>
      <w:szCs w:val="16"/>
    </w:rPr>
  </w:style>
  <w:style w:type="paragraph" w:styleId="Textocomentario">
    <w:name w:val="annotation text"/>
    <w:basedOn w:val="Normal"/>
    <w:link w:val="TextocomentarioCar"/>
    <w:uiPriority w:val="99"/>
    <w:semiHidden/>
    <w:unhideWhenUsed/>
    <w:rsid w:val="00BF4C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C88"/>
    <w:rPr>
      <w:sz w:val="20"/>
      <w:szCs w:val="20"/>
    </w:rPr>
  </w:style>
  <w:style w:type="paragraph" w:styleId="Asuntodelcomentario">
    <w:name w:val="annotation subject"/>
    <w:basedOn w:val="Textocomentario"/>
    <w:next w:val="Textocomentario"/>
    <w:link w:val="AsuntodelcomentarioCar"/>
    <w:uiPriority w:val="99"/>
    <w:semiHidden/>
    <w:unhideWhenUsed/>
    <w:rsid w:val="00BF4C88"/>
    <w:rPr>
      <w:b/>
      <w:bCs/>
    </w:rPr>
  </w:style>
  <w:style w:type="character" w:customStyle="1" w:styleId="AsuntodelcomentarioCar">
    <w:name w:val="Asunto del comentario Car"/>
    <w:basedOn w:val="TextocomentarioCar"/>
    <w:link w:val="Asuntodelcomentario"/>
    <w:uiPriority w:val="99"/>
    <w:semiHidden/>
    <w:rsid w:val="00BF4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253">
      <w:bodyDiv w:val="1"/>
      <w:marLeft w:val="0"/>
      <w:marRight w:val="0"/>
      <w:marTop w:val="0"/>
      <w:marBottom w:val="0"/>
      <w:divBdr>
        <w:top w:val="none" w:sz="0" w:space="0" w:color="auto"/>
        <w:left w:val="none" w:sz="0" w:space="0" w:color="auto"/>
        <w:bottom w:val="none" w:sz="0" w:space="0" w:color="auto"/>
        <w:right w:val="none" w:sz="0" w:space="0" w:color="auto"/>
      </w:divBdr>
    </w:div>
    <w:div w:id="62485955">
      <w:bodyDiv w:val="1"/>
      <w:marLeft w:val="0"/>
      <w:marRight w:val="0"/>
      <w:marTop w:val="0"/>
      <w:marBottom w:val="0"/>
      <w:divBdr>
        <w:top w:val="none" w:sz="0" w:space="0" w:color="auto"/>
        <w:left w:val="none" w:sz="0" w:space="0" w:color="auto"/>
        <w:bottom w:val="none" w:sz="0" w:space="0" w:color="auto"/>
        <w:right w:val="none" w:sz="0" w:space="0" w:color="auto"/>
      </w:divBdr>
    </w:div>
    <w:div w:id="103231156">
      <w:bodyDiv w:val="1"/>
      <w:marLeft w:val="0"/>
      <w:marRight w:val="0"/>
      <w:marTop w:val="0"/>
      <w:marBottom w:val="0"/>
      <w:divBdr>
        <w:top w:val="none" w:sz="0" w:space="0" w:color="auto"/>
        <w:left w:val="none" w:sz="0" w:space="0" w:color="auto"/>
        <w:bottom w:val="none" w:sz="0" w:space="0" w:color="auto"/>
        <w:right w:val="none" w:sz="0" w:space="0" w:color="auto"/>
      </w:divBdr>
    </w:div>
    <w:div w:id="110247756">
      <w:bodyDiv w:val="1"/>
      <w:marLeft w:val="0"/>
      <w:marRight w:val="0"/>
      <w:marTop w:val="0"/>
      <w:marBottom w:val="0"/>
      <w:divBdr>
        <w:top w:val="none" w:sz="0" w:space="0" w:color="auto"/>
        <w:left w:val="none" w:sz="0" w:space="0" w:color="auto"/>
        <w:bottom w:val="none" w:sz="0" w:space="0" w:color="auto"/>
        <w:right w:val="none" w:sz="0" w:space="0" w:color="auto"/>
      </w:divBdr>
    </w:div>
    <w:div w:id="124543753">
      <w:bodyDiv w:val="1"/>
      <w:marLeft w:val="0"/>
      <w:marRight w:val="0"/>
      <w:marTop w:val="0"/>
      <w:marBottom w:val="0"/>
      <w:divBdr>
        <w:top w:val="none" w:sz="0" w:space="0" w:color="auto"/>
        <w:left w:val="none" w:sz="0" w:space="0" w:color="auto"/>
        <w:bottom w:val="none" w:sz="0" w:space="0" w:color="auto"/>
        <w:right w:val="none" w:sz="0" w:space="0" w:color="auto"/>
      </w:divBdr>
    </w:div>
    <w:div w:id="155848455">
      <w:bodyDiv w:val="1"/>
      <w:marLeft w:val="0"/>
      <w:marRight w:val="0"/>
      <w:marTop w:val="0"/>
      <w:marBottom w:val="0"/>
      <w:divBdr>
        <w:top w:val="none" w:sz="0" w:space="0" w:color="auto"/>
        <w:left w:val="none" w:sz="0" w:space="0" w:color="auto"/>
        <w:bottom w:val="none" w:sz="0" w:space="0" w:color="auto"/>
        <w:right w:val="none" w:sz="0" w:space="0" w:color="auto"/>
      </w:divBdr>
    </w:div>
    <w:div w:id="157579250">
      <w:bodyDiv w:val="1"/>
      <w:marLeft w:val="0"/>
      <w:marRight w:val="0"/>
      <w:marTop w:val="0"/>
      <w:marBottom w:val="0"/>
      <w:divBdr>
        <w:top w:val="none" w:sz="0" w:space="0" w:color="auto"/>
        <w:left w:val="none" w:sz="0" w:space="0" w:color="auto"/>
        <w:bottom w:val="none" w:sz="0" w:space="0" w:color="auto"/>
        <w:right w:val="none" w:sz="0" w:space="0" w:color="auto"/>
      </w:divBdr>
    </w:div>
    <w:div w:id="166287108">
      <w:bodyDiv w:val="1"/>
      <w:marLeft w:val="0"/>
      <w:marRight w:val="0"/>
      <w:marTop w:val="0"/>
      <w:marBottom w:val="0"/>
      <w:divBdr>
        <w:top w:val="none" w:sz="0" w:space="0" w:color="auto"/>
        <w:left w:val="none" w:sz="0" w:space="0" w:color="auto"/>
        <w:bottom w:val="none" w:sz="0" w:space="0" w:color="auto"/>
        <w:right w:val="none" w:sz="0" w:space="0" w:color="auto"/>
      </w:divBdr>
    </w:div>
    <w:div w:id="166869617">
      <w:bodyDiv w:val="1"/>
      <w:marLeft w:val="0"/>
      <w:marRight w:val="0"/>
      <w:marTop w:val="0"/>
      <w:marBottom w:val="0"/>
      <w:divBdr>
        <w:top w:val="none" w:sz="0" w:space="0" w:color="auto"/>
        <w:left w:val="none" w:sz="0" w:space="0" w:color="auto"/>
        <w:bottom w:val="none" w:sz="0" w:space="0" w:color="auto"/>
        <w:right w:val="none" w:sz="0" w:space="0" w:color="auto"/>
      </w:divBdr>
    </w:div>
    <w:div w:id="177694524">
      <w:bodyDiv w:val="1"/>
      <w:marLeft w:val="0"/>
      <w:marRight w:val="0"/>
      <w:marTop w:val="0"/>
      <w:marBottom w:val="0"/>
      <w:divBdr>
        <w:top w:val="none" w:sz="0" w:space="0" w:color="auto"/>
        <w:left w:val="none" w:sz="0" w:space="0" w:color="auto"/>
        <w:bottom w:val="none" w:sz="0" w:space="0" w:color="auto"/>
        <w:right w:val="none" w:sz="0" w:space="0" w:color="auto"/>
      </w:divBdr>
    </w:div>
    <w:div w:id="185993295">
      <w:bodyDiv w:val="1"/>
      <w:marLeft w:val="0"/>
      <w:marRight w:val="0"/>
      <w:marTop w:val="0"/>
      <w:marBottom w:val="0"/>
      <w:divBdr>
        <w:top w:val="none" w:sz="0" w:space="0" w:color="auto"/>
        <w:left w:val="none" w:sz="0" w:space="0" w:color="auto"/>
        <w:bottom w:val="none" w:sz="0" w:space="0" w:color="auto"/>
        <w:right w:val="none" w:sz="0" w:space="0" w:color="auto"/>
      </w:divBdr>
    </w:div>
    <w:div w:id="193538105">
      <w:bodyDiv w:val="1"/>
      <w:marLeft w:val="0"/>
      <w:marRight w:val="0"/>
      <w:marTop w:val="0"/>
      <w:marBottom w:val="0"/>
      <w:divBdr>
        <w:top w:val="none" w:sz="0" w:space="0" w:color="auto"/>
        <w:left w:val="none" w:sz="0" w:space="0" w:color="auto"/>
        <w:bottom w:val="none" w:sz="0" w:space="0" w:color="auto"/>
        <w:right w:val="none" w:sz="0" w:space="0" w:color="auto"/>
      </w:divBdr>
    </w:div>
    <w:div w:id="252131740">
      <w:bodyDiv w:val="1"/>
      <w:marLeft w:val="0"/>
      <w:marRight w:val="0"/>
      <w:marTop w:val="0"/>
      <w:marBottom w:val="0"/>
      <w:divBdr>
        <w:top w:val="none" w:sz="0" w:space="0" w:color="auto"/>
        <w:left w:val="none" w:sz="0" w:space="0" w:color="auto"/>
        <w:bottom w:val="none" w:sz="0" w:space="0" w:color="auto"/>
        <w:right w:val="none" w:sz="0" w:space="0" w:color="auto"/>
      </w:divBdr>
    </w:div>
    <w:div w:id="258802519">
      <w:bodyDiv w:val="1"/>
      <w:marLeft w:val="0"/>
      <w:marRight w:val="0"/>
      <w:marTop w:val="0"/>
      <w:marBottom w:val="0"/>
      <w:divBdr>
        <w:top w:val="none" w:sz="0" w:space="0" w:color="auto"/>
        <w:left w:val="none" w:sz="0" w:space="0" w:color="auto"/>
        <w:bottom w:val="none" w:sz="0" w:space="0" w:color="auto"/>
        <w:right w:val="none" w:sz="0" w:space="0" w:color="auto"/>
      </w:divBdr>
    </w:div>
    <w:div w:id="264853137">
      <w:bodyDiv w:val="1"/>
      <w:marLeft w:val="0"/>
      <w:marRight w:val="0"/>
      <w:marTop w:val="0"/>
      <w:marBottom w:val="0"/>
      <w:divBdr>
        <w:top w:val="none" w:sz="0" w:space="0" w:color="auto"/>
        <w:left w:val="none" w:sz="0" w:space="0" w:color="auto"/>
        <w:bottom w:val="none" w:sz="0" w:space="0" w:color="auto"/>
        <w:right w:val="none" w:sz="0" w:space="0" w:color="auto"/>
      </w:divBdr>
    </w:div>
    <w:div w:id="279456786">
      <w:bodyDiv w:val="1"/>
      <w:marLeft w:val="0"/>
      <w:marRight w:val="0"/>
      <w:marTop w:val="0"/>
      <w:marBottom w:val="0"/>
      <w:divBdr>
        <w:top w:val="none" w:sz="0" w:space="0" w:color="auto"/>
        <w:left w:val="none" w:sz="0" w:space="0" w:color="auto"/>
        <w:bottom w:val="none" w:sz="0" w:space="0" w:color="auto"/>
        <w:right w:val="none" w:sz="0" w:space="0" w:color="auto"/>
      </w:divBdr>
    </w:div>
    <w:div w:id="290988074">
      <w:bodyDiv w:val="1"/>
      <w:marLeft w:val="0"/>
      <w:marRight w:val="0"/>
      <w:marTop w:val="0"/>
      <w:marBottom w:val="0"/>
      <w:divBdr>
        <w:top w:val="none" w:sz="0" w:space="0" w:color="auto"/>
        <w:left w:val="none" w:sz="0" w:space="0" w:color="auto"/>
        <w:bottom w:val="none" w:sz="0" w:space="0" w:color="auto"/>
        <w:right w:val="none" w:sz="0" w:space="0" w:color="auto"/>
      </w:divBdr>
    </w:div>
    <w:div w:id="298154108">
      <w:bodyDiv w:val="1"/>
      <w:marLeft w:val="0"/>
      <w:marRight w:val="0"/>
      <w:marTop w:val="0"/>
      <w:marBottom w:val="0"/>
      <w:divBdr>
        <w:top w:val="none" w:sz="0" w:space="0" w:color="auto"/>
        <w:left w:val="none" w:sz="0" w:space="0" w:color="auto"/>
        <w:bottom w:val="none" w:sz="0" w:space="0" w:color="auto"/>
        <w:right w:val="none" w:sz="0" w:space="0" w:color="auto"/>
      </w:divBdr>
    </w:div>
    <w:div w:id="306015430">
      <w:bodyDiv w:val="1"/>
      <w:marLeft w:val="0"/>
      <w:marRight w:val="0"/>
      <w:marTop w:val="0"/>
      <w:marBottom w:val="0"/>
      <w:divBdr>
        <w:top w:val="none" w:sz="0" w:space="0" w:color="auto"/>
        <w:left w:val="none" w:sz="0" w:space="0" w:color="auto"/>
        <w:bottom w:val="none" w:sz="0" w:space="0" w:color="auto"/>
        <w:right w:val="none" w:sz="0" w:space="0" w:color="auto"/>
      </w:divBdr>
    </w:div>
    <w:div w:id="313460093">
      <w:bodyDiv w:val="1"/>
      <w:marLeft w:val="0"/>
      <w:marRight w:val="0"/>
      <w:marTop w:val="0"/>
      <w:marBottom w:val="0"/>
      <w:divBdr>
        <w:top w:val="none" w:sz="0" w:space="0" w:color="auto"/>
        <w:left w:val="none" w:sz="0" w:space="0" w:color="auto"/>
        <w:bottom w:val="none" w:sz="0" w:space="0" w:color="auto"/>
        <w:right w:val="none" w:sz="0" w:space="0" w:color="auto"/>
      </w:divBdr>
    </w:div>
    <w:div w:id="321542334">
      <w:bodyDiv w:val="1"/>
      <w:marLeft w:val="0"/>
      <w:marRight w:val="0"/>
      <w:marTop w:val="0"/>
      <w:marBottom w:val="0"/>
      <w:divBdr>
        <w:top w:val="none" w:sz="0" w:space="0" w:color="auto"/>
        <w:left w:val="none" w:sz="0" w:space="0" w:color="auto"/>
        <w:bottom w:val="none" w:sz="0" w:space="0" w:color="auto"/>
        <w:right w:val="none" w:sz="0" w:space="0" w:color="auto"/>
      </w:divBdr>
    </w:div>
    <w:div w:id="326175115">
      <w:bodyDiv w:val="1"/>
      <w:marLeft w:val="0"/>
      <w:marRight w:val="0"/>
      <w:marTop w:val="0"/>
      <w:marBottom w:val="0"/>
      <w:divBdr>
        <w:top w:val="none" w:sz="0" w:space="0" w:color="auto"/>
        <w:left w:val="none" w:sz="0" w:space="0" w:color="auto"/>
        <w:bottom w:val="none" w:sz="0" w:space="0" w:color="auto"/>
        <w:right w:val="none" w:sz="0" w:space="0" w:color="auto"/>
      </w:divBdr>
    </w:div>
    <w:div w:id="358820653">
      <w:bodyDiv w:val="1"/>
      <w:marLeft w:val="0"/>
      <w:marRight w:val="0"/>
      <w:marTop w:val="0"/>
      <w:marBottom w:val="0"/>
      <w:divBdr>
        <w:top w:val="none" w:sz="0" w:space="0" w:color="auto"/>
        <w:left w:val="none" w:sz="0" w:space="0" w:color="auto"/>
        <w:bottom w:val="none" w:sz="0" w:space="0" w:color="auto"/>
        <w:right w:val="none" w:sz="0" w:space="0" w:color="auto"/>
      </w:divBdr>
    </w:div>
    <w:div w:id="359168164">
      <w:bodyDiv w:val="1"/>
      <w:marLeft w:val="0"/>
      <w:marRight w:val="0"/>
      <w:marTop w:val="0"/>
      <w:marBottom w:val="0"/>
      <w:divBdr>
        <w:top w:val="none" w:sz="0" w:space="0" w:color="auto"/>
        <w:left w:val="none" w:sz="0" w:space="0" w:color="auto"/>
        <w:bottom w:val="none" w:sz="0" w:space="0" w:color="auto"/>
        <w:right w:val="none" w:sz="0" w:space="0" w:color="auto"/>
      </w:divBdr>
    </w:div>
    <w:div w:id="364017102">
      <w:bodyDiv w:val="1"/>
      <w:marLeft w:val="0"/>
      <w:marRight w:val="0"/>
      <w:marTop w:val="0"/>
      <w:marBottom w:val="0"/>
      <w:divBdr>
        <w:top w:val="none" w:sz="0" w:space="0" w:color="auto"/>
        <w:left w:val="none" w:sz="0" w:space="0" w:color="auto"/>
        <w:bottom w:val="none" w:sz="0" w:space="0" w:color="auto"/>
        <w:right w:val="none" w:sz="0" w:space="0" w:color="auto"/>
      </w:divBdr>
    </w:div>
    <w:div w:id="365835495">
      <w:bodyDiv w:val="1"/>
      <w:marLeft w:val="0"/>
      <w:marRight w:val="0"/>
      <w:marTop w:val="0"/>
      <w:marBottom w:val="0"/>
      <w:divBdr>
        <w:top w:val="none" w:sz="0" w:space="0" w:color="auto"/>
        <w:left w:val="none" w:sz="0" w:space="0" w:color="auto"/>
        <w:bottom w:val="none" w:sz="0" w:space="0" w:color="auto"/>
        <w:right w:val="none" w:sz="0" w:space="0" w:color="auto"/>
      </w:divBdr>
    </w:div>
    <w:div w:id="367413663">
      <w:bodyDiv w:val="1"/>
      <w:marLeft w:val="0"/>
      <w:marRight w:val="0"/>
      <w:marTop w:val="0"/>
      <w:marBottom w:val="0"/>
      <w:divBdr>
        <w:top w:val="none" w:sz="0" w:space="0" w:color="auto"/>
        <w:left w:val="none" w:sz="0" w:space="0" w:color="auto"/>
        <w:bottom w:val="none" w:sz="0" w:space="0" w:color="auto"/>
        <w:right w:val="none" w:sz="0" w:space="0" w:color="auto"/>
      </w:divBdr>
    </w:div>
    <w:div w:id="380637764">
      <w:bodyDiv w:val="1"/>
      <w:marLeft w:val="0"/>
      <w:marRight w:val="0"/>
      <w:marTop w:val="0"/>
      <w:marBottom w:val="0"/>
      <w:divBdr>
        <w:top w:val="none" w:sz="0" w:space="0" w:color="auto"/>
        <w:left w:val="none" w:sz="0" w:space="0" w:color="auto"/>
        <w:bottom w:val="none" w:sz="0" w:space="0" w:color="auto"/>
        <w:right w:val="none" w:sz="0" w:space="0" w:color="auto"/>
      </w:divBdr>
    </w:div>
    <w:div w:id="395974827">
      <w:bodyDiv w:val="1"/>
      <w:marLeft w:val="0"/>
      <w:marRight w:val="0"/>
      <w:marTop w:val="0"/>
      <w:marBottom w:val="0"/>
      <w:divBdr>
        <w:top w:val="none" w:sz="0" w:space="0" w:color="auto"/>
        <w:left w:val="none" w:sz="0" w:space="0" w:color="auto"/>
        <w:bottom w:val="none" w:sz="0" w:space="0" w:color="auto"/>
        <w:right w:val="none" w:sz="0" w:space="0" w:color="auto"/>
      </w:divBdr>
    </w:div>
    <w:div w:id="408814817">
      <w:bodyDiv w:val="1"/>
      <w:marLeft w:val="0"/>
      <w:marRight w:val="0"/>
      <w:marTop w:val="0"/>
      <w:marBottom w:val="0"/>
      <w:divBdr>
        <w:top w:val="none" w:sz="0" w:space="0" w:color="auto"/>
        <w:left w:val="none" w:sz="0" w:space="0" w:color="auto"/>
        <w:bottom w:val="none" w:sz="0" w:space="0" w:color="auto"/>
        <w:right w:val="none" w:sz="0" w:space="0" w:color="auto"/>
      </w:divBdr>
    </w:div>
    <w:div w:id="431359391">
      <w:bodyDiv w:val="1"/>
      <w:marLeft w:val="0"/>
      <w:marRight w:val="0"/>
      <w:marTop w:val="0"/>
      <w:marBottom w:val="0"/>
      <w:divBdr>
        <w:top w:val="none" w:sz="0" w:space="0" w:color="auto"/>
        <w:left w:val="none" w:sz="0" w:space="0" w:color="auto"/>
        <w:bottom w:val="none" w:sz="0" w:space="0" w:color="auto"/>
        <w:right w:val="none" w:sz="0" w:space="0" w:color="auto"/>
      </w:divBdr>
    </w:div>
    <w:div w:id="466050561">
      <w:bodyDiv w:val="1"/>
      <w:marLeft w:val="0"/>
      <w:marRight w:val="0"/>
      <w:marTop w:val="0"/>
      <w:marBottom w:val="0"/>
      <w:divBdr>
        <w:top w:val="none" w:sz="0" w:space="0" w:color="auto"/>
        <w:left w:val="none" w:sz="0" w:space="0" w:color="auto"/>
        <w:bottom w:val="none" w:sz="0" w:space="0" w:color="auto"/>
        <w:right w:val="none" w:sz="0" w:space="0" w:color="auto"/>
      </w:divBdr>
    </w:div>
    <w:div w:id="494495823">
      <w:bodyDiv w:val="1"/>
      <w:marLeft w:val="0"/>
      <w:marRight w:val="0"/>
      <w:marTop w:val="0"/>
      <w:marBottom w:val="0"/>
      <w:divBdr>
        <w:top w:val="none" w:sz="0" w:space="0" w:color="auto"/>
        <w:left w:val="none" w:sz="0" w:space="0" w:color="auto"/>
        <w:bottom w:val="none" w:sz="0" w:space="0" w:color="auto"/>
        <w:right w:val="none" w:sz="0" w:space="0" w:color="auto"/>
      </w:divBdr>
    </w:div>
    <w:div w:id="506948932">
      <w:bodyDiv w:val="1"/>
      <w:marLeft w:val="0"/>
      <w:marRight w:val="0"/>
      <w:marTop w:val="0"/>
      <w:marBottom w:val="0"/>
      <w:divBdr>
        <w:top w:val="none" w:sz="0" w:space="0" w:color="auto"/>
        <w:left w:val="none" w:sz="0" w:space="0" w:color="auto"/>
        <w:bottom w:val="none" w:sz="0" w:space="0" w:color="auto"/>
        <w:right w:val="none" w:sz="0" w:space="0" w:color="auto"/>
      </w:divBdr>
    </w:div>
    <w:div w:id="518810247">
      <w:bodyDiv w:val="1"/>
      <w:marLeft w:val="0"/>
      <w:marRight w:val="0"/>
      <w:marTop w:val="0"/>
      <w:marBottom w:val="0"/>
      <w:divBdr>
        <w:top w:val="none" w:sz="0" w:space="0" w:color="auto"/>
        <w:left w:val="none" w:sz="0" w:space="0" w:color="auto"/>
        <w:bottom w:val="none" w:sz="0" w:space="0" w:color="auto"/>
        <w:right w:val="none" w:sz="0" w:space="0" w:color="auto"/>
      </w:divBdr>
    </w:div>
    <w:div w:id="543908181">
      <w:bodyDiv w:val="1"/>
      <w:marLeft w:val="0"/>
      <w:marRight w:val="0"/>
      <w:marTop w:val="0"/>
      <w:marBottom w:val="0"/>
      <w:divBdr>
        <w:top w:val="none" w:sz="0" w:space="0" w:color="auto"/>
        <w:left w:val="none" w:sz="0" w:space="0" w:color="auto"/>
        <w:bottom w:val="none" w:sz="0" w:space="0" w:color="auto"/>
        <w:right w:val="none" w:sz="0" w:space="0" w:color="auto"/>
      </w:divBdr>
    </w:div>
    <w:div w:id="586114605">
      <w:bodyDiv w:val="1"/>
      <w:marLeft w:val="0"/>
      <w:marRight w:val="0"/>
      <w:marTop w:val="0"/>
      <w:marBottom w:val="0"/>
      <w:divBdr>
        <w:top w:val="none" w:sz="0" w:space="0" w:color="auto"/>
        <w:left w:val="none" w:sz="0" w:space="0" w:color="auto"/>
        <w:bottom w:val="none" w:sz="0" w:space="0" w:color="auto"/>
        <w:right w:val="none" w:sz="0" w:space="0" w:color="auto"/>
      </w:divBdr>
    </w:div>
    <w:div w:id="605650726">
      <w:bodyDiv w:val="1"/>
      <w:marLeft w:val="0"/>
      <w:marRight w:val="0"/>
      <w:marTop w:val="0"/>
      <w:marBottom w:val="0"/>
      <w:divBdr>
        <w:top w:val="none" w:sz="0" w:space="0" w:color="auto"/>
        <w:left w:val="none" w:sz="0" w:space="0" w:color="auto"/>
        <w:bottom w:val="none" w:sz="0" w:space="0" w:color="auto"/>
        <w:right w:val="none" w:sz="0" w:space="0" w:color="auto"/>
      </w:divBdr>
    </w:div>
    <w:div w:id="643896052">
      <w:bodyDiv w:val="1"/>
      <w:marLeft w:val="0"/>
      <w:marRight w:val="0"/>
      <w:marTop w:val="0"/>
      <w:marBottom w:val="0"/>
      <w:divBdr>
        <w:top w:val="none" w:sz="0" w:space="0" w:color="auto"/>
        <w:left w:val="none" w:sz="0" w:space="0" w:color="auto"/>
        <w:bottom w:val="none" w:sz="0" w:space="0" w:color="auto"/>
        <w:right w:val="none" w:sz="0" w:space="0" w:color="auto"/>
      </w:divBdr>
    </w:div>
    <w:div w:id="645352187">
      <w:bodyDiv w:val="1"/>
      <w:marLeft w:val="0"/>
      <w:marRight w:val="0"/>
      <w:marTop w:val="0"/>
      <w:marBottom w:val="0"/>
      <w:divBdr>
        <w:top w:val="none" w:sz="0" w:space="0" w:color="auto"/>
        <w:left w:val="none" w:sz="0" w:space="0" w:color="auto"/>
        <w:bottom w:val="none" w:sz="0" w:space="0" w:color="auto"/>
        <w:right w:val="none" w:sz="0" w:space="0" w:color="auto"/>
      </w:divBdr>
    </w:div>
    <w:div w:id="649556262">
      <w:bodyDiv w:val="1"/>
      <w:marLeft w:val="0"/>
      <w:marRight w:val="0"/>
      <w:marTop w:val="0"/>
      <w:marBottom w:val="0"/>
      <w:divBdr>
        <w:top w:val="none" w:sz="0" w:space="0" w:color="auto"/>
        <w:left w:val="none" w:sz="0" w:space="0" w:color="auto"/>
        <w:bottom w:val="none" w:sz="0" w:space="0" w:color="auto"/>
        <w:right w:val="none" w:sz="0" w:space="0" w:color="auto"/>
      </w:divBdr>
    </w:div>
    <w:div w:id="654844585">
      <w:bodyDiv w:val="1"/>
      <w:marLeft w:val="0"/>
      <w:marRight w:val="0"/>
      <w:marTop w:val="0"/>
      <w:marBottom w:val="0"/>
      <w:divBdr>
        <w:top w:val="none" w:sz="0" w:space="0" w:color="auto"/>
        <w:left w:val="none" w:sz="0" w:space="0" w:color="auto"/>
        <w:bottom w:val="none" w:sz="0" w:space="0" w:color="auto"/>
        <w:right w:val="none" w:sz="0" w:space="0" w:color="auto"/>
      </w:divBdr>
    </w:div>
    <w:div w:id="766386785">
      <w:bodyDiv w:val="1"/>
      <w:marLeft w:val="0"/>
      <w:marRight w:val="0"/>
      <w:marTop w:val="0"/>
      <w:marBottom w:val="0"/>
      <w:divBdr>
        <w:top w:val="none" w:sz="0" w:space="0" w:color="auto"/>
        <w:left w:val="none" w:sz="0" w:space="0" w:color="auto"/>
        <w:bottom w:val="none" w:sz="0" w:space="0" w:color="auto"/>
        <w:right w:val="none" w:sz="0" w:space="0" w:color="auto"/>
      </w:divBdr>
    </w:div>
    <w:div w:id="788355238">
      <w:bodyDiv w:val="1"/>
      <w:marLeft w:val="0"/>
      <w:marRight w:val="0"/>
      <w:marTop w:val="0"/>
      <w:marBottom w:val="0"/>
      <w:divBdr>
        <w:top w:val="none" w:sz="0" w:space="0" w:color="auto"/>
        <w:left w:val="none" w:sz="0" w:space="0" w:color="auto"/>
        <w:bottom w:val="none" w:sz="0" w:space="0" w:color="auto"/>
        <w:right w:val="none" w:sz="0" w:space="0" w:color="auto"/>
      </w:divBdr>
    </w:div>
    <w:div w:id="805662353">
      <w:bodyDiv w:val="1"/>
      <w:marLeft w:val="0"/>
      <w:marRight w:val="0"/>
      <w:marTop w:val="0"/>
      <w:marBottom w:val="0"/>
      <w:divBdr>
        <w:top w:val="none" w:sz="0" w:space="0" w:color="auto"/>
        <w:left w:val="none" w:sz="0" w:space="0" w:color="auto"/>
        <w:bottom w:val="none" w:sz="0" w:space="0" w:color="auto"/>
        <w:right w:val="none" w:sz="0" w:space="0" w:color="auto"/>
      </w:divBdr>
    </w:div>
    <w:div w:id="820775277">
      <w:bodyDiv w:val="1"/>
      <w:marLeft w:val="0"/>
      <w:marRight w:val="0"/>
      <w:marTop w:val="0"/>
      <w:marBottom w:val="0"/>
      <w:divBdr>
        <w:top w:val="none" w:sz="0" w:space="0" w:color="auto"/>
        <w:left w:val="none" w:sz="0" w:space="0" w:color="auto"/>
        <w:bottom w:val="none" w:sz="0" w:space="0" w:color="auto"/>
        <w:right w:val="none" w:sz="0" w:space="0" w:color="auto"/>
      </w:divBdr>
    </w:div>
    <w:div w:id="837304280">
      <w:bodyDiv w:val="1"/>
      <w:marLeft w:val="0"/>
      <w:marRight w:val="0"/>
      <w:marTop w:val="0"/>
      <w:marBottom w:val="0"/>
      <w:divBdr>
        <w:top w:val="none" w:sz="0" w:space="0" w:color="auto"/>
        <w:left w:val="none" w:sz="0" w:space="0" w:color="auto"/>
        <w:bottom w:val="none" w:sz="0" w:space="0" w:color="auto"/>
        <w:right w:val="none" w:sz="0" w:space="0" w:color="auto"/>
      </w:divBdr>
    </w:div>
    <w:div w:id="941450987">
      <w:bodyDiv w:val="1"/>
      <w:marLeft w:val="0"/>
      <w:marRight w:val="0"/>
      <w:marTop w:val="0"/>
      <w:marBottom w:val="0"/>
      <w:divBdr>
        <w:top w:val="none" w:sz="0" w:space="0" w:color="auto"/>
        <w:left w:val="none" w:sz="0" w:space="0" w:color="auto"/>
        <w:bottom w:val="none" w:sz="0" w:space="0" w:color="auto"/>
        <w:right w:val="none" w:sz="0" w:space="0" w:color="auto"/>
      </w:divBdr>
    </w:div>
    <w:div w:id="967930129">
      <w:bodyDiv w:val="1"/>
      <w:marLeft w:val="0"/>
      <w:marRight w:val="0"/>
      <w:marTop w:val="0"/>
      <w:marBottom w:val="0"/>
      <w:divBdr>
        <w:top w:val="none" w:sz="0" w:space="0" w:color="auto"/>
        <w:left w:val="none" w:sz="0" w:space="0" w:color="auto"/>
        <w:bottom w:val="none" w:sz="0" w:space="0" w:color="auto"/>
        <w:right w:val="none" w:sz="0" w:space="0" w:color="auto"/>
      </w:divBdr>
    </w:div>
    <w:div w:id="983850743">
      <w:bodyDiv w:val="1"/>
      <w:marLeft w:val="0"/>
      <w:marRight w:val="0"/>
      <w:marTop w:val="0"/>
      <w:marBottom w:val="0"/>
      <w:divBdr>
        <w:top w:val="none" w:sz="0" w:space="0" w:color="auto"/>
        <w:left w:val="none" w:sz="0" w:space="0" w:color="auto"/>
        <w:bottom w:val="none" w:sz="0" w:space="0" w:color="auto"/>
        <w:right w:val="none" w:sz="0" w:space="0" w:color="auto"/>
      </w:divBdr>
    </w:div>
    <w:div w:id="984046325">
      <w:bodyDiv w:val="1"/>
      <w:marLeft w:val="0"/>
      <w:marRight w:val="0"/>
      <w:marTop w:val="0"/>
      <w:marBottom w:val="0"/>
      <w:divBdr>
        <w:top w:val="none" w:sz="0" w:space="0" w:color="auto"/>
        <w:left w:val="none" w:sz="0" w:space="0" w:color="auto"/>
        <w:bottom w:val="none" w:sz="0" w:space="0" w:color="auto"/>
        <w:right w:val="none" w:sz="0" w:space="0" w:color="auto"/>
      </w:divBdr>
    </w:div>
    <w:div w:id="1073553707">
      <w:bodyDiv w:val="1"/>
      <w:marLeft w:val="0"/>
      <w:marRight w:val="0"/>
      <w:marTop w:val="0"/>
      <w:marBottom w:val="0"/>
      <w:divBdr>
        <w:top w:val="none" w:sz="0" w:space="0" w:color="auto"/>
        <w:left w:val="none" w:sz="0" w:space="0" w:color="auto"/>
        <w:bottom w:val="none" w:sz="0" w:space="0" w:color="auto"/>
        <w:right w:val="none" w:sz="0" w:space="0" w:color="auto"/>
      </w:divBdr>
    </w:div>
    <w:div w:id="1109467914">
      <w:bodyDiv w:val="1"/>
      <w:marLeft w:val="0"/>
      <w:marRight w:val="0"/>
      <w:marTop w:val="0"/>
      <w:marBottom w:val="0"/>
      <w:divBdr>
        <w:top w:val="none" w:sz="0" w:space="0" w:color="auto"/>
        <w:left w:val="none" w:sz="0" w:space="0" w:color="auto"/>
        <w:bottom w:val="none" w:sz="0" w:space="0" w:color="auto"/>
        <w:right w:val="none" w:sz="0" w:space="0" w:color="auto"/>
      </w:divBdr>
    </w:div>
    <w:div w:id="1133206969">
      <w:bodyDiv w:val="1"/>
      <w:marLeft w:val="0"/>
      <w:marRight w:val="0"/>
      <w:marTop w:val="0"/>
      <w:marBottom w:val="0"/>
      <w:divBdr>
        <w:top w:val="none" w:sz="0" w:space="0" w:color="auto"/>
        <w:left w:val="none" w:sz="0" w:space="0" w:color="auto"/>
        <w:bottom w:val="none" w:sz="0" w:space="0" w:color="auto"/>
        <w:right w:val="none" w:sz="0" w:space="0" w:color="auto"/>
      </w:divBdr>
    </w:div>
    <w:div w:id="1143351423">
      <w:bodyDiv w:val="1"/>
      <w:marLeft w:val="0"/>
      <w:marRight w:val="0"/>
      <w:marTop w:val="0"/>
      <w:marBottom w:val="0"/>
      <w:divBdr>
        <w:top w:val="none" w:sz="0" w:space="0" w:color="auto"/>
        <w:left w:val="none" w:sz="0" w:space="0" w:color="auto"/>
        <w:bottom w:val="none" w:sz="0" w:space="0" w:color="auto"/>
        <w:right w:val="none" w:sz="0" w:space="0" w:color="auto"/>
      </w:divBdr>
    </w:div>
    <w:div w:id="1143737796">
      <w:bodyDiv w:val="1"/>
      <w:marLeft w:val="0"/>
      <w:marRight w:val="0"/>
      <w:marTop w:val="0"/>
      <w:marBottom w:val="0"/>
      <w:divBdr>
        <w:top w:val="none" w:sz="0" w:space="0" w:color="auto"/>
        <w:left w:val="none" w:sz="0" w:space="0" w:color="auto"/>
        <w:bottom w:val="none" w:sz="0" w:space="0" w:color="auto"/>
        <w:right w:val="none" w:sz="0" w:space="0" w:color="auto"/>
      </w:divBdr>
    </w:div>
    <w:div w:id="1154251428">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
    <w:div w:id="1195121737">
      <w:bodyDiv w:val="1"/>
      <w:marLeft w:val="0"/>
      <w:marRight w:val="0"/>
      <w:marTop w:val="0"/>
      <w:marBottom w:val="0"/>
      <w:divBdr>
        <w:top w:val="none" w:sz="0" w:space="0" w:color="auto"/>
        <w:left w:val="none" w:sz="0" w:space="0" w:color="auto"/>
        <w:bottom w:val="none" w:sz="0" w:space="0" w:color="auto"/>
        <w:right w:val="none" w:sz="0" w:space="0" w:color="auto"/>
      </w:divBdr>
    </w:div>
    <w:div w:id="1217862470">
      <w:bodyDiv w:val="1"/>
      <w:marLeft w:val="0"/>
      <w:marRight w:val="0"/>
      <w:marTop w:val="0"/>
      <w:marBottom w:val="0"/>
      <w:divBdr>
        <w:top w:val="none" w:sz="0" w:space="0" w:color="auto"/>
        <w:left w:val="none" w:sz="0" w:space="0" w:color="auto"/>
        <w:bottom w:val="none" w:sz="0" w:space="0" w:color="auto"/>
        <w:right w:val="none" w:sz="0" w:space="0" w:color="auto"/>
      </w:divBdr>
    </w:div>
    <w:div w:id="1221163593">
      <w:bodyDiv w:val="1"/>
      <w:marLeft w:val="0"/>
      <w:marRight w:val="0"/>
      <w:marTop w:val="0"/>
      <w:marBottom w:val="0"/>
      <w:divBdr>
        <w:top w:val="none" w:sz="0" w:space="0" w:color="auto"/>
        <w:left w:val="none" w:sz="0" w:space="0" w:color="auto"/>
        <w:bottom w:val="none" w:sz="0" w:space="0" w:color="auto"/>
        <w:right w:val="none" w:sz="0" w:space="0" w:color="auto"/>
      </w:divBdr>
    </w:div>
    <w:div w:id="1251962146">
      <w:bodyDiv w:val="1"/>
      <w:marLeft w:val="0"/>
      <w:marRight w:val="0"/>
      <w:marTop w:val="0"/>
      <w:marBottom w:val="0"/>
      <w:divBdr>
        <w:top w:val="none" w:sz="0" w:space="0" w:color="auto"/>
        <w:left w:val="none" w:sz="0" w:space="0" w:color="auto"/>
        <w:bottom w:val="none" w:sz="0" w:space="0" w:color="auto"/>
        <w:right w:val="none" w:sz="0" w:space="0" w:color="auto"/>
      </w:divBdr>
    </w:div>
    <w:div w:id="1261521502">
      <w:bodyDiv w:val="1"/>
      <w:marLeft w:val="0"/>
      <w:marRight w:val="0"/>
      <w:marTop w:val="0"/>
      <w:marBottom w:val="0"/>
      <w:divBdr>
        <w:top w:val="none" w:sz="0" w:space="0" w:color="auto"/>
        <w:left w:val="none" w:sz="0" w:space="0" w:color="auto"/>
        <w:bottom w:val="none" w:sz="0" w:space="0" w:color="auto"/>
        <w:right w:val="none" w:sz="0" w:space="0" w:color="auto"/>
      </w:divBdr>
    </w:div>
    <w:div w:id="1261764985">
      <w:bodyDiv w:val="1"/>
      <w:marLeft w:val="0"/>
      <w:marRight w:val="0"/>
      <w:marTop w:val="0"/>
      <w:marBottom w:val="0"/>
      <w:divBdr>
        <w:top w:val="none" w:sz="0" w:space="0" w:color="auto"/>
        <w:left w:val="none" w:sz="0" w:space="0" w:color="auto"/>
        <w:bottom w:val="none" w:sz="0" w:space="0" w:color="auto"/>
        <w:right w:val="none" w:sz="0" w:space="0" w:color="auto"/>
      </w:divBdr>
    </w:div>
    <w:div w:id="1276402292">
      <w:bodyDiv w:val="1"/>
      <w:marLeft w:val="0"/>
      <w:marRight w:val="0"/>
      <w:marTop w:val="0"/>
      <w:marBottom w:val="0"/>
      <w:divBdr>
        <w:top w:val="none" w:sz="0" w:space="0" w:color="auto"/>
        <w:left w:val="none" w:sz="0" w:space="0" w:color="auto"/>
        <w:bottom w:val="none" w:sz="0" w:space="0" w:color="auto"/>
        <w:right w:val="none" w:sz="0" w:space="0" w:color="auto"/>
      </w:divBdr>
    </w:div>
    <w:div w:id="1303995750">
      <w:bodyDiv w:val="1"/>
      <w:marLeft w:val="0"/>
      <w:marRight w:val="0"/>
      <w:marTop w:val="0"/>
      <w:marBottom w:val="0"/>
      <w:divBdr>
        <w:top w:val="none" w:sz="0" w:space="0" w:color="auto"/>
        <w:left w:val="none" w:sz="0" w:space="0" w:color="auto"/>
        <w:bottom w:val="none" w:sz="0" w:space="0" w:color="auto"/>
        <w:right w:val="none" w:sz="0" w:space="0" w:color="auto"/>
      </w:divBdr>
    </w:div>
    <w:div w:id="1343238205">
      <w:bodyDiv w:val="1"/>
      <w:marLeft w:val="0"/>
      <w:marRight w:val="0"/>
      <w:marTop w:val="0"/>
      <w:marBottom w:val="0"/>
      <w:divBdr>
        <w:top w:val="none" w:sz="0" w:space="0" w:color="auto"/>
        <w:left w:val="none" w:sz="0" w:space="0" w:color="auto"/>
        <w:bottom w:val="none" w:sz="0" w:space="0" w:color="auto"/>
        <w:right w:val="none" w:sz="0" w:space="0" w:color="auto"/>
      </w:divBdr>
    </w:div>
    <w:div w:id="1344628322">
      <w:bodyDiv w:val="1"/>
      <w:marLeft w:val="0"/>
      <w:marRight w:val="0"/>
      <w:marTop w:val="0"/>
      <w:marBottom w:val="0"/>
      <w:divBdr>
        <w:top w:val="none" w:sz="0" w:space="0" w:color="auto"/>
        <w:left w:val="none" w:sz="0" w:space="0" w:color="auto"/>
        <w:bottom w:val="none" w:sz="0" w:space="0" w:color="auto"/>
        <w:right w:val="none" w:sz="0" w:space="0" w:color="auto"/>
      </w:divBdr>
    </w:div>
    <w:div w:id="1349478819">
      <w:bodyDiv w:val="1"/>
      <w:marLeft w:val="0"/>
      <w:marRight w:val="0"/>
      <w:marTop w:val="0"/>
      <w:marBottom w:val="0"/>
      <w:divBdr>
        <w:top w:val="none" w:sz="0" w:space="0" w:color="auto"/>
        <w:left w:val="none" w:sz="0" w:space="0" w:color="auto"/>
        <w:bottom w:val="none" w:sz="0" w:space="0" w:color="auto"/>
        <w:right w:val="none" w:sz="0" w:space="0" w:color="auto"/>
      </w:divBdr>
    </w:div>
    <w:div w:id="1387948945">
      <w:bodyDiv w:val="1"/>
      <w:marLeft w:val="0"/>
      <w:marRight w:val="0"/>
      <w:marTop w:val="0"/>
      <w:marBottom w:val="0"/>
      <w:divBdr>
        <w:top w:val="none" w:sz="0" w:space="0" w:color="auto"/>
        <w:left w:val="none" w:sz="0" w:space="0" w:color="auto"/>
        <w:bottom w:val="none" w:sz="0" w:space="0" w:color="auto"/>
        <w:right w:val="none" w:sz="0" w:space="0" w:color="auto"/>
      </w:divBdr>
    </w:div>
    <w:div w:id="1465847287">
      <w:bodyDiv w:val="1"/>
      <w:marLeft w:val="0"/>
      <w:marRight w:val="0"/>
      <w:marTop w:val="0"/>
      <w:marBottom w:val="0"/>
      <w:divBdr>
        <w:top w:val="none" w:sz="0" w:space="0" w:color="auto"/>
        <w:left w:val="none" w:sz="0" w:space="0" w:color="auto"/>
        <w:bottom w:val="none" w:sz="0" w:space="0" w:color="auto"/>
        <w:right w:val="none" w:sz="0" w:space="0" w:color="auto"/>
      </w:divBdr>
    </w:div>
    <w:div w:id="1515916760">
      <w:bodyDiv w:val="1"/>
      <w:marLeft w:val="0"/>
      <w:marRight w:val="0"/>
      <w:marTop w:val="0"/>
      <w:marBottom w:val="0"/>
      <w:divBdr>
        <w:top w:val="none" w:sz="0" w:space="0" w:color="auto"/>
        <w:left w:val="none" w:sz="0" w:space="0" w:color="auto"/>
        <w:bottom w:val="none" w:sz="0" w:space="0" w:color="auto"/>
        <w:right w:val="none" w:sz="0" w:space="0" w:color="auto"/>
      </w:divBdr>
    </w:div>
    <w:div w:id="1519276469">
      <w:bodyDiv w:val="1"/>
      <w:marLeft w:val="0"/>
      <w:marRight w:val="0"/>
      <w:marTop w:val="0"/>
      <w:marBottom w:val="0"/>
      <w:divBdr>
        <w:top w:val="none" w:sz="0" w:space="0" w:color="auto"/>
        <w:left w:val="none" w:sz="0" w:space="0" w:color="auto"/>
        <w:bottom w:val="none" w:sz="0" w:space="0" w:color="auto"/>
        <w:right w:val="none" w:sz="0" w:space="0" w:color="auto"/>
      </w:divBdr>
    </w:div>
    <w:div w:id="1548879332">
      <w:bodyDiv w:val="1"/>
      <w:marLeft w:val="0"/>
      <w:marRight w:val="0"/>
      <w:marTop w:val="0"/>
      <w:marBottom w:val="0"/>
      <w:divBdr>
        <w:top w:val="none" w:sz="0" w:space="0" w:color="auto"/>
        <w:left w:val="none" w:sz="0" w:space="0" w:color="auto"/>
        <w:bottom w:val="none" w:sz="0" w:space="0" w:color="auto"/>
        <w:right w:val="none" w:sz="0" w:space="0" w:color="auto"/>
      </w:divBdr>
    </w:div>
    <w:div w:id="1553732893">
      <w:bodyDiv w:val="1"/>
      <w:marLeft w:val="0"/>
      <w:marRight w:val="0"/>
      <w:marTop w:val="0"/>
      <w:marBottom w:val="0"/>
      <w:divBdr>
        <w:top w:val="none" w:sz="0" w:space="0" w:color="auto"/>
        <w:left w:val="none" w:sz="0" w:space="0" w:color="auto"/>
        <w:bottom w:val="none" w:sz="0" w:space="0" w:color="auto"/>
        <w:right w:val="none" w:sz="0" w:space="0" w:color="auto"/>
      </w:divBdr>
    </w:div>
    <w:div w:id="1576084122">
      <w:bodyDiv w:val="1"/>
      <w:marLeft w:val="0"/>
      <w:marRight w:val="0"/>
      <w:marTop w:val="0"/>
      <w:marBottom w:val="0"/>
      <w:divBdr>
        <w:top w:val="none" w:sz="0" w:space="0" w:color="auto"/>
        <w:left w:val="none" w:sz="0" w:space="0" w:color="auto"/>
        <w:bottom w:val="none" w:sz="0" w:space="0" w:color="auto"/>
        <w:right w:val="none" w:sz="0" w:space="0" w:color="auto"/>
      </w:divBdr>
    </w:div>
    <w:div w:id="1580364916">
      <w:bodyDiv w:val="1"/>
      <w:marLeft w:val="0"/>
      <w:marRight w:val="0"/>
      <w:marTop w:val="0"/>
      <w:marBottom w:val="0"/>
      <w:divBdr>
        <w:top w:val="none" w:sz="0" w:space="0" w:color="auto"/>
        <w:left w:val="none" w:sz="0" w:space="0" w:color="auto"/>
        <w:bottom w:val="none" w:sz="0" w:space="0" w:color="auto"/>
        <w:right w:val="none" w:sz="0" w:space="0" w:color="auto"/>
      </w:divBdr>
    </w:div>
    <w:div w:id="1620138886">
      <w:bodyDiv w:val="1"/>
      <w:marLeft w:val="0"/>
      <w:marRight w:val="0"/>
      <w:marTop w:val="0"/>
      <w:marBottom w:val="0"/>
      <w:divBdr>
        <w:top w:val="none" w:sz="0" w:space="0" w:color="auto"/>
        <w:left w:val="none" w:sz="0" w:space="0" w:color="auto"/>
        <w:bottom w:val="none" w:sz="0" w:space="0" w:color="auto"/>
        <w:right w:val="none" w:sz="0" w:space="0" w:color="auto"/>
      </w:divBdr>
    </w:div>
    <w:div w:id="1639188053">
      <w:bodyDiv w:val="1"/>
      <w:marLeft w:val="0"/>
      <w:marRight w:val="0"/>
      <w:marTop w:val="0"/>
      <w:marBottom w:val="0"/>
      <w:divBdr>
        <w:top w:val="none" w:sz="0" w:space="0" w:color="auto"/>
        <w:left w:val="none" w:sz="0" w:space="0" w:color="auto"/>
        <w:bottom w:val="none" w:sz="0" w:space="0" w:color="auto"/>
        <w:right w:val="none" w:sz="0" w:space="0" w:color="auto"/>
      </w:divBdr>
    </w:div>
    <w:div w:id="1642073517">
      <w:bodyDiv w:val="1"/>
      <w:marLeft w:val="0"/>
      <w:marRight w:val="0"/>
      <w:marTop w:val="0"/>
      <w:marBottom w:val="0"/>
      <w:divBdr>
        <w:top w:val="none" w:sz="0" w:space="0" w:color="auto"/>
        <w:left w:val="none" w:sz="0" w:space="0" w:color="auto"/>
        <w:bottom w:val="none" w:sz="0" w:space="0" w:color="auto"/>
        <w:right w:val="none" w:sz="0" w:space="0" w:color="auto"/>
      </w:divBdr>
    </w:div>
    <w:div w:id="1656226295">
      <w:bodyDiv w:val="1"/>
      <w:marLeft w:val="0"/>
      <w:marRight w:val="0"/>
      <w:marTop w:val="0"/>
      <w:marBottom w:val="0"/>
      <w:divBdr>
        <w:top w:val="none" w:sz="0" w:space="0" w:color="auto"/>
        <w:left w:val="none" w:sz="0" w:space="0" w:color="auto"/>
        <w:bottom w:val="none" w:sz="0" w:space="0" w:color="auto"/>
        <w:right w:val="none" w:sz="0" w:space="0" w:color="auto"/>
      </w:divBdr>
    </w:div>
    <w:div w:id="1667123886">
      <w:bodyDiv w:val="1"/>
      <w:marLeft w:val="0"/>
      <w:marRight w:val="0"/>
      <w:marTop w:val="0"/>
      <w:marBottom w:val="0"/>
      <w:divBdr>
        <w:top w:val="none" w:sz="0" w:space="0" w:color="auto"/>
        <w:left w:val="none" w:sz="0" w:space="0" w:color="auto"/>
        <w:bottom w:val="none" w:sz="0" w:space="0" w:color="auto"/>
        <w:right w:val="none" w:sz="0" w:space="0" w:color="auto"/>
      </w:divBdr>
    </w:div>
    <w:div w:id="1686051860">
      <w:bodyDiv w:val="1"/>
      <w:marLeft w:val="0"/>
      <w:marRight w:val="0"/>
      <w:marTop w:val="0"/>
      <w:marBottom w:val="0"/>
      <w:divBdr>
        <w:top w:val="none" w:sz="0" w:space="0" w:color="auto"/>
        <w:left w:val="none" w:sz="0" w:space="0" w:color="auto"/>
        <w:bottom w:val="none" w:sz="0" w:space="0" w:color="auto"/>
        <w:right w:val="none" w:sz="0" w:space="0" w:color="auto"/>
      </w:divBdr>
    </w:div>
    <w:div w:id="1696495728">
      <w:bodyDiv w:val="1"/>
      <w:marLeft w:val="0"/>
      <w:marRight w:val="0"/>
      <w:marTop w:val="0"/>
      <w:marBottom w:val="0"/>
      <w:divBdr>
        <w:top w:val="none" w:sz="0" w:space="0" w:color="auto"/>
        <w:left w:val="none" w:sz="0" w:space="0" w:color="auto"/>
        <w:bottom w:val="none" w:sz="0" w:space="0" w:color="auto"/>
        <w:right w:val="none" w:sz="0" w:space="0" w:color="auto"/>
      </w:divBdr>
    </w:div>
    <w:div w:id="1709455840">
      <w:bodyDiv w:val="1"/>
      <w:marLeft w:val="0"/>
      <w:marRight w:val="0"/>
      <w:marTop w:val="0"/>
      <w:marBottom w:val="0"/>
      <w:divBdr>
        <w:top w:val="none" w:sz="0" w:space="0" w:color="auto"/>
        <w:left w:val="none" w:sz="0" w:space="0" w:color="auto"/>
        <w:bottom w:val="none" w:sz="0" w:space="0" w:color="auto"/>
        <w:right w:val="none" w:sz="0" w:space="0" w:color="auto"/>
      </w:divBdr>
    </w:div>
    <w:div w:id="1715348892">
      <w:bodyDiv w:val="1"/>
      <w:marLeft w:val="0"/>
      <w:marRight w:val="0"/>
      <w:marTop w:val="0"/>
      <w:marBottom w:val="0"/>
      <w:divBdr>
        <w:top w:val="none" w:sz="0" w:space="0" w:color="auto"/>
        <w:left w:val="none" w:sz="0" w:space="0" w:color="auto"/>
        <w:bottom w:val="none" w:sz="0" w:space="0" w:color="auto"/>
        <w:right w:val="none" w:sz="0" w:space="0" w:color="auto"/>
      </w:divBdr>
    </w:div>
    <w:div w:id="1760323333">
      <w:bodyDiv w:val="1"/>
      <w:marLeft w:val="0"/>
      <w:marRight w:val="0"/>
      <w:marTop w:val="0"/>
      <w:marBottom w:val="0"/>
      <w:divBdr>
        <w:top w:val="none" w:sz="0" w:space="0" w:color="auto"/>
        <w:left w:val="none" w:sz="0" w:space="0" w:color="auto"/>
        <w:bottom w:val="none" w:sz="0" w:space="0" w:color="auto"/>
        <w:right w:val="none" w:sz="0" w:space="0" w:color="auto"/>
      </w:divBdr>
    </w:div>
    <w:div w:id="1766805830">
      <w:bodyDiv w:val="1"/>
      <w:marLeft w:val="0"/>
      <w:marRight w:val="0"/>
      <w:marTop w:val="0"/>
      <w:marBottom w:val="0"/>
      <w:divBdr>
        <w:top w:val="none" w:sz="0" w:space="0" w:color="auto"/>
        <w:left w:val="none" w:sz="0" w:space="0" w:color="auto"/>
        <w:bottom w:val="none" w:sz="0" w:space="0" w:color="auto"/>
        <w:right w:val="none" w:sz="0" w:space="0" w:color="auto"/>
      </w:divBdr>
    </w:div>
    <w:div w:id="1768769532">
      <w:bodyDiv w:val="1"/>
      <w:marLeft w:val="0"/>
      <w:marRight w:val="0"/>
      <w:marTop w:val="0"/>
      <w:marBottom w:val="0"/>
      <w:divBdr>
        <w:top w:val="none" w:sz="0" w:space="0" w:color="auto"/>
        <w:left w:val="none" w:sz="0" w:space="0" w:color="auto"/>
        <w:bottom w:val="none" w:sz="0" w:space="0" w:color="auto"/>
        <w:right w:val="none" w:sz="0" w:space="0" w:color="auto"/>
      </w:divBdr>
    </w:div>
    <w:div w:id="1772385604">
      <w:bodyDiv w:val="1"/>
      <w:marLeft w:val="0"/>
      <w:marRight w:val="0"/>
      <w:marTop w:val="0"/>
      <w:marBottom w:val="0"/>
      <w:divBdr>
        <w:top w:val="none" w:sz="0" w:space="0" w:color="auto"/>
        <w:left w:val="none" w:sz="0" w:space="0" w:color="auto"/>
        <w:bottom w:val="none" w:sz="0" w:space="0" w:color="auto"/>
        <w:right w:val="none" w:sz="0" w:space="0" w:color="auto"/>
      </w:divBdr>
    </w:div>
    <w:div w:id="1780099298">
      <w:bodyDiv w:val="1"/>
      <w:marLeft w:val="0"/>
      <w:marRight w:val="0"/>
      <w:marTop w:val="0"/>
      <w:marBottom w:val="0"/>
      <w:divBdr>
        <w:top w:val="none" w:sz="0" w:space="0" w:color="auto"/>
        <w:left w:val="none" w:sz="0" w:space="0" w:color="auto"/>
        <w:bottom w:val="none" w:sz="0" w:space="0" w:color="auto"/>
        <w:right w:val="none" w:sz="0" w:space="0" w:color="auto"/>
      </w:divBdr>
    </w:div>
    <w:div w:id="1781795525">
      <w:bodyDiv w:val="1"/>
      <w:marLeft w:val="0"/>
      <w:marRight w:val="0"/>
      <w:marTop w:val="0"/>
      <w:marBottom w:val="0"/>
      <w:divBdr>
        <w:top w:val="none" w:sz="0" w:space="0" w:color="auto"/>
        <w:left w:val="none" w:sz="0" w:space="0" w:color="auto"/>
        <w:bottom w:val="none" w:sz="0" w:space="0" w:color="auto"/>
        <w:right w:val="none" w:sz="0" w:space="0" w:color="auto"/>
      </w:divBdr>
    </w:div>
    <w:div w:id="1788236209">
      <w:bodyDiv w:val="1"/>
      <w:marLeft w:val="0"/>
      <w:marRight w:val="0"/>
      <w:marTop w:val="0"/>
      <w:marBottom w:val="0"/>
      <w:divBdr>
        <w:top w:val="none" w:sz="0" w:space="0" w:color="auto"/>
        <w:left w:val="none" w:sz="0" w:space="0" w:color="auto"/>
        <w:bottom w:val="none" w:sz="0" w:space="0" w:color="auto"/>
        <w:right w:val="none" w:sz="0" w:space="0" w:color="auto"/>
      </w:divBdr>
    </w:div>
    <w:div w:id="1797600133">
      <w:bodyDiv w:val="1"/>
      <w:marLeft w:val="0"/>
      <w:marRight w:val="0"/>
      <w:marTop w:val="0"/>
      <w:marBottom w:val="0"/>
      <w:divBdr>
        <w:top w:val="none" w:sz="0" w:space="0" w:color="auto"/>
        <w:left w:val="none" w:sz="0" w:space="0" w:color="auto"/>
        <w:bottom w:val="none" w:sz="0" w:space="0" w:color="auto"/>
        <w:right w:val="none" w:sz="0" w:space="0" w:color="auto"/>
      </w:divBdr>
    </w:div>
    <w:div w:id="1802456834">
      <w:bodyDiv w:val="1"/>
      <w:marLeft w:val="0"/>
      <w:marRight w:val="0"/>
      <w:marTop w:val="0"/>
      <w:marBottom w:val="0"/>
      <w:divBdr>
        <w:top w:val="none" w:sz="0" w:space="0" w:color="auto"/>
        <w:left w:val="none" w:sz="0" w:space="0" w:color="auto"/>
        <w:bottom w:val="none" w:sz="0" w:space="0" w:color="auto"/>
        <w:right w:val="none" w:sz="0" w:space="0" w:color="auto"/>
      </w:divBdr>
    </w:div>
    <w:div w:id="1803422670">
      <w:bodyDiv w:val="1"/>
      <w:marLeft w:val="0"/>
      <w:marRight w:val="0"/>
      <w:marTop w:val="0"/>
      <w:marBottom w:val="0"/>
      <w:divBdr>
        <w:top w:val="none" w:sz="0" w:space="0" w:color="auto"/>
        <w:left w:val="none" w:sz="0" w:space="0" w:color="auto"/>
        <w:bottom w:val="none" w:sz="0" w:space="0" w:color="auto"/>
        <w:right w:val="none" w:sz="0" w:space="0" w:color="auto"/>
      </w:divBdr>
    </w:div>
    <w:div w:id="1805587530">
      <w:bodyDiv w:val="1"/>
      <w:marLeft w:val="0"/>
      <w:marRight w:val="0"/>
      <w:marTop w:val="0"/>
      <w:marBottom w:val="0"/>
      <w:divBdr>
        <w:top w:val="none" w:sz="0" w:space="0" w:color="auto"/>
        <w:left w:val="none" w:sz="0" w:space="0" w:color="auto"/>
        <w:bottom w:val="none" w:sz="0" w:space="0" w:color="auto"/>
        <w:right w:val="none" w:sz="0" w:space="0" w:color="auto"/>
      </w:divBdr>
    </w:div>
    <w:div w:id="1816069316">
      <w:bodyDiv w:val="1"/>
      <w:marLeft w:val="0"/>
      <w:marRight w:val="0"/>
      <w:marTop w:val="0"/>
      <w:marBottom w:val="0"/>
      <w:divBdr>
        <w:top w:val="none" w:sz="0" w:space="0" w:color="auto"/>
        <w:left w:val="none" w:sz="0" w:space="0" w:color="auto"/>
        <w:bottom w:val="none" w:sz="0" w:space="0" w:color="auto"/>
        <w:right w:val="none" w:sz="0" w:space="0" w:color="auto"/>
      </w:divBdr>
    </w:div>
    <w:div w:id="1841382245">
      <w:bodyDiv w:val="1"/>
      <w:marLeft w:val="0"/>
      <w:marRight w:val="0"/>
      <w:marTop w:val="0"/>
      <w:marBottom w:val="0"/>
      <w:divBdr>
        <w:top w:val="none" w:sz="0" w:space="0" w:color="auto"/>
        <w:left w:val="none" w:sz="0" w:space="0" w:color="auto"/>
        <w:bottom w:val="none" w:sz="0" w:space="0" w:color="auto"/>
        <w:right w:val="none" w:sz="0" w:space="0" w:color="auto"/>
      </w:divBdr>
    </w:div>
    <w:div w:id="1843280908">
      <w:bodyDiv w:val="1"/>
      <w:marLeft w:val="0"/>
      <w:marRight w:val="0"/>
      <w:marTop w:val="0"/>
      <w:marBottom w:val="0"/>
      <w:divBdr>
        <w:top w:val="none" w:sz="0" w:space="0" w:color="auto"/>
        <w:left w:val="none" w:sz="0" w:space="0" w:color="auto"/>
        <w:bottom w:val="none" w:sz="0" w:space="0" w:color="auto"/>
        <w:right w:val="none" w:sz="0" w:space="0" w:color="auto"/>
      </w:divBdr>
    </w:div>
    <w:div w:id="1847094233">
      <w:bodyDiv w:val="1"/>
      <w:marLeft w:val="0"/>
      <w:marRight w:val="0"/>
      <w:marTop w:val="0"/>
      <w:marBottom w:val="0"/>
      <w:divBdr>
        <w:top w:val="none" w:sz="0" w:space="0" w:color="auto"/>
        <w:left w:val="none" w:sz="0" w:space="0" w:color="auto"/>
        <w:bottom w:val="none" w:sz="0" w:space="0" w:color="auto"/>
        <w:right w:val="none" w:sz="0" w:space="0" w:color="auto"/>
      </w:divBdr>
    </w:div>
    <w:div w:id="1850563508">
      <w:bodyDiv w:val="1"/>
      <w:marLeft w:val="0"/>
      <w:marRight w:val="0"/>
      <w:marTop w:val="0"/>
      <w:marBottom w:val="0"/>
      <w:divBdr>
        <w:top w:val="none" w:sz="0" w:space="0" w:color="auto"/>
        <w:left w:val="none" w:sz="0" w:space="0" w:color="auto"/>
        <w:bottom w:val="none" w:sz="0" w:space="0" w:color="auto"/>
        <w:right w:val="none" w:sz="0" w:space="0" w:color="auto"/>
      </w:divBdr>
    </w:div>
    <w:div w:id="1854490202">
      <w:bodyDiv w:val="1"/>
      <w:marLeft w:val="0"/>
      <w:marRight w:val="0"/>
      <w:marTop w:val="0"/>
      <w:marBottom w:val="0"/>
      <w:divBdr>
        <w:top w:val="none" w:sz="0" w:space="0" w:color="auto"/>
        <w:left w:val="none" w:sz="0" w:space="0" w:color="auto"/>
        <w:bottom w:val="none" w:sz="0" w:space="0" w:color="auto"/>
        <w:right w:val="none" w:sz="0" w:space="0" w:color="auto"/>
      </w:divBdr>
    </w:div>
    <w:div w:id="1865316520">
      <w:bodyDiv w:val="1"/>
      <w:marLeft w:val="0"/>
      <w:marRight w:val="0"/>
      <w:marTop w:val="0"/>
      <w:marBottom w:val="0"/>
      <w:divBdr>
        <w:top w:val="none" w:sz="0" w:space="0" w:color="auto"/>
        <w:left w:val="none" w:sz="0" w:space="0" w:color="auto"/>
        <w:bottom w:val="none" w:sz="0" w:space="0" w:color="auto"/>
        <w:right w:val="none" w:sz="0" w:space="0" w:color="auto"/>
      </w:divBdr>
    </w:div>
    <w:div w:id="1867135742">
      <w:bodyDiv w:val="1"/>
      <w:marLeft w:val="0"/>
      <w:marRight w:val="0"/>
      <w:marTop w:val="0"/>
      <w:marBottom w:val="0"/>
      <w:divBdr>
        <w:top w:val="none" w:sz="0" w:space="0" w:color="auto"/>
        <w:left w:val="none" w:sz="0" w:space="0" w:color="auto"/>
        <w:bottom w:val="none" w:sz="0" w:space="0" w:color="auto"/>
        <w:right w:val="none" w:sz="0" w:space="0" w:color="auto"/>
      </w:divBdr>
    </w:div>
    <w:div w:id="1896115197">
      <w:bodyDiv w:val="1"/>
      <w:marLeft w:val="0"/>
      <w:marRight w:val="0"/>
      <w:marTop w:val="0"/>
      <w:marBottom w:val="0"/>
      <w:divBdr>
        <w:top w:val="none" w:sz="0" w:space="0" w:color="auto"/>
        <w:left w:val="none" w:sz="0" w:space="0" w:color="auto"/>
        <w:bottom w:val="none" w:sz="0" w:space="0" w:color="auto"/>
        <w:right w:val="none" w:sz="0" w:space="0" w:color="auto"/>
      </w:divBdr>
    </w:div>
    <w:div w:id="1906456136">
      <w:bodyDiv w:val="1"/>
      <w:marLeft w:val="0"/>
      <w:marRight w:val="0"/>
      <w:marTop w:val="0"/>
      <w:marBottom w:val="0"/>
      <w:divBdr>
        <w:top w:val="none" w:sz="0" w:space="0" w:color="auto"/>
        <w:left w:val="none" w:sz="0" w:space="0" w:color="auto"/>
        <w:bottom w:val="none" w:sz="0" w:space="0" w:color="auto"/>
        <w:right w:val="none" w:sz="0" w:space="0" w:color="auto"/>
      </w:divBdr>
    </w:div>
    <w:div w:id="1927111925">
      <w:bodyDiv w:val="1"/>
      <w:marLeft w:val="0"/>
      <w:marRight w:val="0"/>
      <w:marTop w:val="0"/>
      <w:marBottom w:val="0"/>
      <w:divBdr>
        <w:top w:val="none" w:sz="0" w:space="0" w:color="auto"/>
        <w:left w:val="none" w:sz="0" w:space="0" w:color="auto"/>
        <w:bottom w:val="none" w:sz="0" w:space="0" w:color="auto"/>
        <w:right w:val="none" w:sz="0" w:space="0" w:color="auto"/>
      </w:divBdr>
    </w:div>
    <w:div w:id="2033189907">
      <w:bodyDiv w:val="1"/>
      <w:marLeft w:val="0"/>
      <w:marRight w:val="0"/>
      <w:marTop w:val="0"/>
      <w:marBottom w:val="0"/>
      <w:divBdr>
        <w:top w:val="none" w:sz="0" w:space="0" w:color="auto"/>
        <w:left w:val="none" w:sz="0" w:space="0" w:color="auto"/>
        <w:bottom w:val="none" w:sz="0" w:space="0" w:color="auto"/>
        <w:right w:val="none" w:sz="0" w:space="0" w:color="auto"/>
      </w:divBdr>
    </w:div>
    <w:div w:id="2036416216">
      <w:bodyDiv w:val="1"/>
      <w:marLeft w:val="0"/>
      <w:marRight w:val="0"/>
      <w:marTop w:val="0"/>
      <w:marBottom w:val="0"/>
      <w:divBdr>
        <w:top w:val="none" w:sz="0" w:space="0" w:color="auto"/>
        <w:left w:val="none" w:sz="0" w:space="0" w:color="auto"/>
        <w:bottom w:val="none" w:sz="0" w:space="0" w:color="auto"/>
        <w:right w:val="none" w:sz="0" w:space="0" w:color="auto"/>
      </w:divBdr>
    </w:div>
    <w:div w:id="2049135495">
      <w:bodyDiv w:val="1"/>
      <w:marLeft w:val="0"/>
      <w:marRight w:val="0"/>
      <w:marTop w:val="0"/>
      <w:marBottom w:val="0"/>
      <w:divBdr>
        <w:top w:val="none" w:sz="0" w:space="0" w:color="auto"/>
        <w:left w:val="none" w:sz="0" w:space="0" w:color="auto"/>
        <w:bottom w:val="none" w:sz="0" w:space="0" w:color="auto"/>
        <w:right w:val="none" w:sz="0" w:space="0" w:color="auto"/>
      </w:divBdr>
    </w:div>
    <w:div w:id="2059427803">
      <w:bodyDiv w:val="1"/>
      <w:marLeft w:val="0"/>
      <w:marRight w:val="0"/>
      <w:marTop w:val="0"/>
      <w:marBottom w:val="0"/>
      <w:divBdr>
        <w:top w:val="none" w:sz="0" w:space="0" w:color="auto"/>
        <w:left w:val="none" w:sz="0" w:space="0" w:color="auto"/>
        <w:bottom w:val="none" w:sz="0" w:space="0" w:color="auto"/>
        <w:right w:val="none" w:sz="0" w:space="0" w:color="auto"/>
      </w:divBdr>
    </w:div>
    <w:div w:id="2063097617">
      <w:bodyDiv w:val="1"/>
      <w:marLeft w:val="0"/>
      <w:marRight w:val="0"/>
      <w:marTop w:val="0"/>
      <w:marBottom w:val="0"/>
      <w:divBdr>
        <w:top w:val="none" w:sz="0" w:space="0" w:color="auto"/>
        <w:left w:val="none" w:sz="0" w:space="0" w:color="auto"/>
        <w:bottom w:val="none" w:sz="0" w:space="0" w:color="auto"/>
        <w:right w:val="none" w:sz="0" w:space="0" w:color="auto"/>
      </w:divBdr>
    </w:div>
    <w:div w:id="2082095191">
      <w:bodyDiv w:val="1"/>
      <w:marLeft w:val="0"/>
      <w:marRight w:val="0"/>
      <w:marTop w:val="0"/>
      <w:marBottom w:val="0"/>
      <w:divBdr>
        <w:top w:val="none" w:sz="0" w:space="0" w:color="auto"/>
        <w:left w:val="none" w:sz="0" w:space="0" w:color="auto"/>
        <w:bottom w:val="none" w:sz="0" w:space="0" w:color="auto"/>
        <w:right w:val="none" w:sz="0" w:space="0" w:color="auto"/>
      </w:divBdr>
    </w:div>
    <w:div w:id="2091343000">
      <w:bodyDiv w:val="1"/>
      <w:marLeft w:val="0"/>
      <w:marRight w:val="0"/>
      <w:marTop w:val="0"/>
      <w:marBottom w:val="0"/>
      <w:divBdr>
        <w:top w:val="none" w:sz="0" w:space="0" w:color="auto"/>
        <w:left w:val="none" w:sz="0" w:space="0" w:color="auto"/>
        <w:bottom w:val="none" w:sz="0" w:space="0" w:color="auto"/>
        <w:right w:val="none" w:sz="0" w:space="0" w:color="auto"/>
      </w:divBdr>
    </w:div>
    <w:div w:id="21377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fin.bcs.gob.mx/fnz/wp-content/themes/fnz_bcs/assets/images/normatividad/Leyes%20Estatales/Presupuesto%20de%20Egresos%20de%20BCS%20para%202019.pdf"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72E1-2B70-4F32-97C9-7DB748E0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10582</Words>
  <Characters>58206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AGUNDEZ</dc:creator>
  <cp:keywords/>
  <dc:description/>
  <cp:lastModifiedBy>DCONTABILIDAD</cp:lastModifiedBy>
  <cp:revision>8</cp:revision>
  <cp:lastPrinted>2025-04-30T20:19:00Z</cp:lastPrinted>
  <dcterms:created xsi:type="dcterms:W3CDTF">2025-04-29T19:37:00Z</dcterms:created>
  <dcterms:modified xsi:type="dcterms:W3CDTF">2025-04-30T20:20:00Z</dcterms:modified>
</cp:coreProperties>
</file>